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受审核部门：品质技术部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罗腱潭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詹梦婷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肖新龙（远程）、马焕秋实习（远程）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审核沟通方式：微信/语音/腾讯会议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2-09-28上午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r>
              <w:rPr>
                <w:rFonts w:hint="eastAsia"/>
                <w:szCs w:val="21"/>
              </w:rPr>
              <w:t>审核条款：FSMS:</w:t>
            </w:r>
            <w:r>
              <w:t xml:space="preserve"> </w:t>
            </w:r>
            <w:r>
              <w:rPr>
                <w:kern w:val="0"/>
                <w:szCs w:val="21"/>
              </w:rPr>
              <w:t>5.3/6.2/8.5.4.5/8.7/8.8/8.9.1-8.9.4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主要负责原辅料验收、进货验证、生产过程监控检查、成品出厂检验，计量器具的管理、参与追溯和产品召回、不安全产品处置、参与投诉处理、危害控制计划的实施等工作。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相关负责人表示本部门职责未发生变化，负责人发生变化，能力评价情况见办公室审核记录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《食品安全目标分解考核表》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2"/>
              <w:gridCol w:w="1814"/>
              <w:gridCol w:w="1143"/>
              <w:gridCol w:w="1328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考核频率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2021.11-2022.09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原材料验证率    100%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所有原、辅材料购进行均进行检验或验证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2021.06~2021.08，已完成，在实施中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2.成品检测率      100%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所有成品均检验合格后方可包装入库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（进货、过程、成品检验）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>
            <w:r>
              <w:rPr>
                <w:rFonts w:hint="eastAsia"/>
              </w:rPr>
              <w:t>F</w:t>
            </w:r>
            <w:r>
              <w:t>8.8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涉及本部门的C</w:t>
            </w:r>
            <w:r>
              <w:t>CP</w:t>
            </w:r>
            <w:r>
              <w:rPr>
                <w:rFonts w:hint="eastAsia"/>
              </w:rPr>
              <w:t>/OPRP的实施情况：</w:t>
            </w:r>
          </w:p>
          <w:p>
            <w:pPr>
              <w:pStyle w:val="4"/>
              <w:ind w:left="0"/>
            </w:pPr>
            <w:r>
              <w:rPr>
                <w:rFonts w:hint="eastAsia"/>
              </w:rPr>
              <w:t>重质碳酸钙原料（方解石）、包装材料验收；成品检验：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850"/>
              <w:gridCol w:w="2004"/>
              <w:gridCol w:w="1134"/>
              <w:gridCol w:w="3152"/>
              <w:gridCol w:w="8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/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004" w:type="dxa"/>
                </w:tcPr>
                <w:p>
                  <w:r>
                    <w:rPr>
                      <w:rFonts w:hint="eastAsia"/>
                    </w:rPr>
                    <w:t>关键限值/行动准则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现场情况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检验入库-重质碳酸钙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200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铅、砷等指标符合 GB1886.214-2016 标准要求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AS、Pb＜3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成品检验记录</w:t>
                  </w:r>
                </w:p>
              </w:tc>
              <w:tc>
                <w:tcPr>
                  <w:tcW w:w="315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随机抽取：【生产日期：2022.07.22】，批号：2207224</w:t>
                  </w:r>
                  <w:r>
                    <w:rPr>
                      <w:rFonts w:hint="eastAsia"/>
                    </w:rPr>
                    <w:t>批次的重质碳酸钙产品检验报告，包括碳酸钙含量9</w:t>
                  </w:r>
                  <w:r>
                    <w:t>8.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%；干燥减量0</w:t>
                  </w:r>
                  <w:r>
                    <w:t>.08</w:t>
                  </w:r>
                  <w:r>
                    <w:rPr>
                      <w:rFonts w:hint="eastAsia"/>
                    </w:rPr>
                    <w:t>%（标准要求≤</w:t>
                  </w:r>
                  <w:r>
                    <w:rPr>
                      <w:rFonts w:hint="eastAsia"/>
                      <w:lang w:val="en-US" w:eastAsia="zh-CN"/>
                    </w:rPr>
                    <w:t>2.</w:t>
                  </w:r>
                  <w:r>
                    <w:t>0</w:t>
                  </w:r>
                  <w:r>
                    <w:rPr>
                      <w:rFonts w:hint="eastAsia"/>
                    </w:rPr>
                    <w:t>%）；砷0</w:t>
                  </w:r>
                  <w: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</w:rPr>
                    <w:t>（标准≤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kg），铅0</w:t>
                  </w:r>
                  <w: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33</w:t>
                  </w:r>
                  <w:r>
                    <w:rPr>
                      <w:rFonts w:hint="eastAsia"/>
                    </w:rPr>
                    <w:t>（标准≤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 mg</w:t>
                  </w:r>
                  <w:r>
                    <w:t>/</w:t>
                  </w:r>
                  <w:r>
                    <w:rPr>
                      <w:rFonts w:hint="eastAsia"/>
                    </w:rPr>
                    <w:t>kg），</w:t>
                  </w:r>
                  <w:r>
                    <w:rPr>
                      <w:rFonts w:hint="eastAsia"/>
                      <w:lang w:val="en-US" w:eastAsia="zh-CN"/>
                    </w:rPr>
                    <w:t>钡（Ba）小雨300（标准≤300mg/kg），</w:t>
                  </w:r>
                  <w:r>
                    <w:rPr>
                      <w:rFonts w:hint="eastAsia"/>
                    </w:rPr>
                    <w:t>均符合要求。另外提供了</w:t>
                  </w:r>
                  <w:r>
                    <w:rPr>
                      <w:rFonts w:hint="eastAsia"/>
                      <w:lang w:val="en-US" w:eastAsia="zh-CN"/>
                    </w:rPr>
                    <w:t>相应的</w:t>
                  </w:r>
                  <w:r>
                    <w:rPr>
                      <w:rFonts w:hint="eastAsia"/>
                    </w:rPr>
                    <w:t>原始检验记录，均符合要求。检验</w:t>
                  </w:r>
                  <w:r>
                    <w:rPr>
                      <w:rFonts w:hint="eastAsia"/>
                      <w:lang w:val="en-US" w:eastAsia="zh-CN"/>
                    </w:rPr>
                    <w:t>梁**</w:t>
                  </w:r>
                  <w:r>
                    <w:rPr>
                      <w:rFonts w:hint="eastAsia"/>
                    </w:rPr>
                    <w:t>；审批</w:t>
                  </w:r>
                  <w:r>
                    <w:rPr>
                      <w:rFonts w:hint="eastAsia"/>
                      <w:lang w:val="en-US" w:eastAsia="zh-CN"/>
                    </w:rPr>
                    <w:t>罗**</w:t>
                  </w:r>
                  <w:r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  <w:lang w:val="en-US" w:eastAsia="zh-CN"/>
                    </w:rPr>
                    <w:t>另抽取：批号2207214、2209055、20220914、2208274、2112266、2112267、2201046批次的食品添加剂</w:t>
                  </w:r>
                  <w:r>
                    <w:rPr>
                      <w:rFonts w:hint="eastAsia"/>
                    </w:rPr>
                    <w:t>重质碳酸钙</w:t>
                  </w:r>
                  <w:r>
                    <w:rPr>
                      <w:rFonts w:hint="eastAsia"/>
                      <w:lang w:val="en-US" w:eastAsia="zh-CN"/>
                    </w:rPr>
                    <w:t>的产品检验报告，结论同上。审核期间现场正在检测过程产品白度，产品还在生产中。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OPRP1方解石验收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每年进行合格供方评定；</w:t>
                  </w:r>
                </w:p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2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索取三方检测报告或公司送检，验证安全性指标符合要求；</w:t>
                  </w:r>
                </w:p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lang w:bidi="ar"/>
                    </w:rPr>
                    <w:t>3.</w:t>
                  </w:r>
                  <w:r>
                    <w:rPr>
                      <w:rFonts w:hint="eastAsia"/>
                      <w:lang w:bidi="ar"/>
                    </w:rPr>
                    <w:t>入厂检验时确认来自合格供方，按进货检验要求检验合格入厂。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1.2.条款见供销部审核记录；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抽查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2022-04-23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</w:rPr>
                    <w:t>矿石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</w:t>
                  </w:r>
                  <w:r>
                    <w:rPr>
                      <w:rFonts w:hint="eastAsia"/>
                      <w:highlight w:val="none"/>
                    </w:rPr>
                    <w:t>记录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highlight w:val="none"/>
                    </w:rPr>
                    <w:t>，碳酸钙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含量：98.9，铅：0.293、砷0.725，铁：5，判定：合格；检验人：罗**；另抽查2022-05-20、2022-06-25/2022-07-21/2022-08-11批次进货的方解石，控制方式同上，无异常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合O</w:t>
                  </w:r>
                  <w:r>
                    <w:rPr>
                      <w:highlight w:val="none"/>
                    </w:rPr>
                    <w:t>PRP</w:t>
                  </w:r>
                  <w:r>
                    <w:rPr>
                      <w:rFonts w:hint="eastAsia"/>
                      <w:highlight w:val="none"/>
                    </w:rPr>
                    <w:t>控制要求。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现场罗**正在检测当日生产的重质碳酸钙产品的白度。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OPRP1内包材验收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ind w:left="-59" w:leftChars="-28" w:right="-113" w:rightChars="-54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从合格供方进货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每批提供进货批次原料合格证明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每年提供第三方检验证明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提供有《</w:t>
                  </w:r>
                  <w:r>
                    <w:rPr>
                      <w:rFonts w:hint="eastAsia"/>
                      <w:lang w:val="en-US" w:eastAsia="zh-CN"/>
                    </w:rPr>
                    <w:t>包装材料验证记录表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315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抽查</w:t>
                  </w:r>
                  <w:r>
                    <w:rPr>
                      <w:rFonts w:hint="eastAsia"/>
                      <w:lang w:val="en-US" w:eastAsia="zh-CN"/>
                    </w:rPr>
                    <w:t>2022-05-27</w:t>
                  </w:r>
                  <w:r>
                    <w:rPr>
                      <w:rFonts w:hint="eastAsia"/>
                    </w:rPr>
                    <w:t>进货检验，包括供方（来自合格供方）报验数量、外观、质量、规格等，结论为合格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不合格数勾选未明确数量，已与企业沟通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>。检验员</w:t>
                  </w:r>
                  <w:r>
                    <w:rPr>
                      <w:rFonts w:hint="eastAsia"/>
                      <w:lang w:val="en-US" w:eastAsia="zh-CN"/>
                    </w:rPr>
                    <w:t>杨**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另抽取</w:t>
                  </w:r>
                  <w:r>
                    <w:rPr>
                      <w:rFonts w:hint="eastAsia"/>
                    </w:rPr>
                    <w:t>。来自合格供方三方检测报告见供销部审核记录。</w:t>
                  </w:r>
                  <w:r>
                    <w:rPr>
                      <w:rFonts w:hint="eastAsia"/>
                      <w:lang w:val="en-US" w:eastAsia="zh-CN"/>
                    </w:rPr>
                    <w:t>另抽查2022-05-28日进货的包装袋，验收合格。审核期间未进货内包材。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>
            <w:pPr>
              <w:pStyle w:val="6"/>
            </w:pPr>
          </w:p>
          <w:p/>
        </w:tc>
        <w:tc>
          <w:tcPr>
            <w:tcW w:w="1593" w:type="dxa"/>
            <w:gridSpan w:val="2"/>
            <w:vMerge w:val="continue"/>
            <w:shd w:val="clear" w:color="auto" w:fill="auto"/>
          </w:tcPr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4"/>
              <w:rPr>
                <w:rFonts w:hint="eastAsia"/>
              </w:rPr>
            </w:pPr>
          </w:p>
          <w:p/>
          <w:p/>
          <w:p/>
          <w:p>
            <w:pPr>
              <w:pStyle w:val="11"/>
            </w:pPr>
          </w:p>
          <w:p>
            <w:pPr>
              <w:pStyle w:val="11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原子吸收仪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其他—农残检测仪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高压灭菌锅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其他——标准筛、量具等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监视系统，常规监控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查看《检验设备清单》，抽查外部检定或校准情况，随机抽查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4"/>
              <w:gridCol w:w="2229"/>
              <w:gridCol w:w="2165"/>
              <w:gridCol w:w="25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29" w:type="dxa"/>
                </w:tcPr>
                <w:p>
                  <w:pPr>
                    <w:jc w:val="left"/>
                  </w:pPr>
                </w:p>
              </w:tc>
              <w:tc>
                <w:tcPr>
                  <w:tcW w:w="2165" w:type="dxa"/>
                </w:tcPr>
                <w:p/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29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29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29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29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29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4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检验设备的校准周期已到检定时间，已与检定机构签订协议，但受疫情影响，目前检测机构没办法到现场进行校准等工作，企业已提供了说明以及签订协议。下次审核关注。</w:t>
            </w:r>
          </w:p>
          <w:p>
            <w:pPr>
              <w:pStyle w:val="4"/>
              <w:rPr>
                <w:rFonts w:hint="eastAsia"/>
              </w:rPr>
            </w:pPr>
          </w:p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1"/>
              <w:gridCol w:w="1418"/>
              <w:gridCol w:w="1559"/>
              <w:gridCol w:w="1829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磷酸二氢铵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0.1g/ml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磷酸二氢铵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/>
              </w:tc>
              <w:tc>
                <w:tcPr>
                  <w:tcW w:w="1418" w:type="dxa"/>
                </w:tcPr>
                <w:p/>
              </w:tc>
              <w:tc>
                <w:tcPr>
                  <w:tcW w:w="1559" w:type="dxa"/>
                </w:tcPr>
                <w:p/>
              </w:tc>
              <w:tc>
                <w:tcPr>
                  <w:tcW w:w="1829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        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手册8.8条款、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《确认程序》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17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组织建立、实施和保持验证活动。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见食品安全小组审核记录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253"/>
              <w:gridCol w:w="2604"/>
              <w:gridCol w:w="13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PRP已实施且有效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FE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FE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自行检查</w:t>
                  </w:r>
                </w:p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外部送检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FE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FE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——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FE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见《验证记录》和《检验报告》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>《 过程环境检查记录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根据产品特性，作业环境主要以清洁为主，</w:t>
            </w:r>
            <w:r>
              <w:rPr>
                <w:rFonts w:hint="eastAsia"/>
                <w:highlight w:val="none"/>
                <w:lang w:val="en-US" w:eastAsia="zh-CN"/>
              </w:rPr>
              <w:t>通过感官方式进行检查，已与企业沟通，后期保留检查证据</w:t>
            </w:r>
            <w:r>
              <w:rPr>
                <w:rFonts w:hint="eastAsia"/>
                <w:highlight w:val="none"/>
              </w:rPr>
              <w:t>；内包间采紫外线进行消杀处理，每班次结束后进行。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生产用水检测报告  》，详见食品安全小组。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55"/>
              <w:gridCol w:w="1270"/>
              <w:gridCol w:w="1952"/>
              <w:gridCol w:w="1558"/>
              <w:gridCol w:w="15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pStyle w:val="4"/>
              <w:ind w:left="0"/>
              <w:rPr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手册8.8条款、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92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抽查产品的安全性验证（第三方）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抽查检测报告编号: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G22-002524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广西壮族自治区产品质量检验研究院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2-05-24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食品添加剂 碳酸钙（重质碳酸钙）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GB 1886.214-2016《食品安全国家标准 食品添加剂 碳酸钙（包括轻质和重质碳酸钙）》</w:t>
            </w:r>
          </w:p>
          <w:p>
            <w:pPr>
              <w:pStyle w:val="11"/>
              <w:rPr>
                <w:rFonts w:hint="eastAsia"/>
                <w:bCs w:val="0"/>
                <w:color w:val="000000" w:themeColor="text1"/>
                <w:spacing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碳酸钙含量、镁及碱金属、重金属铅、砷、汞、镉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/>
                <w:bCs w:val="0"/>
                <w:color w:val="000000" w:themeColor="text1"/>
                <w:spacing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pStyle w:val="11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检测指标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要求  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  <w:p/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食品安全小组组长或总经理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食品安全小组组长或总经理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见《纠正措施处理单》，暂时未提供有效证据。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见10.1条款审核记录</w:t>
            </w:r>
            <w:r>
              <w:rPr>
                <w:rFonts w:hint="eastAsia"/>
                <w:u w:val="single"/>
              </w:rPr>
              <w:t xml:space="preserve">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《出厂检验记录管理制度》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食品安全小组组长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772"/>
              <w:gridCol w:w="3544"/>
              <w:gridCol w:w="2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按照进货量抽样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感官检查、</w:t>
                  </w:r>
                  <w:r>
                    <w:rPr>
                      <w:rFonts w:hint="eastAsia"/>
                      <w:lang w:val="en-US" w:eastAsia="zh-CN"/>
                    </w:rPr>
                    <w:t>碳酸钙</w:t>
                  </w:r>
                  <w:r>
                    <w:rPr>
                      <w:rFonts w:hint="eastAsia"/>
                    </w:rPr>
                    <w:t>含量、重金属指标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内包材</w:t>
                  </w:r>
                </w:p>
              </w:tc>
              <w:tc>
                <w:tcPr>
                  <w:tcW w:w="17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索证、尺寸、感官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感官、细度、白度等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77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/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每批抽检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感官、含量、重金属（铅、砷）指标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/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抽取原材料检验相关记录名称，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见8</w:t>
            </w:r>
            <w:r>
              <w:rPr>
                <w:u w:val="single"/>
              </w:rPr>
              <w:t>.5.4</w:t>
            </w:r>
            <w:r>
              <w:rPr>
                <w:rFonts w:hint="eastAsia"/>
                <w:u w:val="single"/>
                <w:lang w:val="en-US" w:eastAsia="zh-CN"/>
              </w:rPr>
              <w:t>.5条款</w:t>
            </w:r>
            <w:r>
              <w:rPr>
                <w:rFonts w:hint="eastAsia"/>
                <w:u w:val="single"/>
              </w:rPr>
              <w:t>审核记录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27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原始检验</w:t>
            </w:r>
            <w:r>
              <w:rPr>
                <w:rFonts w:hint="eastAsia"/>
                <w:highlight w:val="none"/>
                <w:u w:val="single"/>
              </w:rPr>
              <w:t>记录：》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主要结合客户要求进行检验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2022-08-20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重质碳酸钙 （批号：2209014））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细度、白度、黑点、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细度：D97:42.98,D50，14.51；白度：93.2，黑点：1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重质碳酸钙 （批号：2203214））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细度、白度、黑点、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细度：D97:27.99,D50，6.45；白度：——，黑点：5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见8</w:t>
            </w:r>
            <w:r>
              <w:rPr>
                <w:u w:val="single"/>
              </w:rPr>
              <w:t>.5.4</w:t>
            </w:r>
            <w:r>
              <w:rPr>
                <w:rFonts w:hint="eastAsia"/>
                <w:u w:val="single"/>
                <w:lang w:val="en-US" w:eastAsia="zh-CN"/>
              </w:rPr>
              <w:t>.5条款</w:t>
            </w:r>
            <w:r>
              <w:rPr>
                <w:rFonts w:hint="eastAsia"/>
                <w:u w:val="single"/>
              </w:rPr>
              <w:t>审核记录》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26"/>
              <w:gridCol w:w="1810"/>
              <w:gridCol w:w="167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7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不涉及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156" w:type="dxa"/>
                </w:tcPr>
                <w:p/>
              </w:tc>
              <w:tc>
                <w:tcPr>
                  <w:tcW w:w="1888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highlight w:val="yellow"/>
              </w:rPr>
            </w:pPr>
            <w:r>
              <w:rPr>
                <w:rFonts w:hint="eastAsia"/>
              </w:rPr>
              <w:t>上述成品/服务放行的人员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询问负责人罗**，基本了解</w:t>
            </w:r>
            <w:r>
              <w:rPr>
                <w:rFonts w:hint="eastAsia"/>
                <w:color w:val="000000"/>
                <w:szCs w:val="21"/>
              </w:rPr>
              <w:t xml:space="preserve">  □不符合</w:t>
            </w:r>
          </w:p>
          <w:p>
            <w:r>
              <w:rPr>
                <w:rFonts w:hint="eastAsia"/>
                <w:color w:val="000000"/>
                <w:szCs w:val="21"/>
              </w:rPr>
              <w:t>由于成品/服务放行的监视设备满足要求且完好 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744"/>
              <w:gridCol w:w="1816"/>
              <w:gridCol w:w="279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u w:val="single"/>
                      <w:lang w:eastAsia="zh-CN"/>
                    </w:rPr>
                    <w:t>——</w:t>
                  </w:r>
                </w:p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1866"/>
              <w:gridCol w:w="280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审核周期内未发生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</w:p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远程巡视沟通，</w:t>
            </w:r>
            <w:bookmarkStart w:id="0" w:name="_GoBack"/>
            <w:bookmarkEnd w:id="0"/>
            <w:r>
              <w:rPr>
                <w:rFonts w:hint="eastAsia"/>
                <w:highlight w:val="none"/>
                <w:u w:val="single"/>
                <w:lang w:val="en-US" w:eastAsia="zh-CN"/>
              </w:rPr>
              <w:t>未规范保留记录，已与企业沟通</w:t>
            </w:r>
            <w:r>
              <w:rPr>
                <w:rFonts w:hint="eastAsia"/>
                <w:highlight w:val="none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1726"/>
              <w:gridCol w:w="29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2101159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白点超标</w:t>
                  </w:r>
                </w:p>
              </w:tc>
              <w:tc>
                <w:tcPr>
                  <w:tcW w:w="2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《质量异常来料投诉处理记录》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512"/>
              <w:gridCol w:w="254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512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542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2022-04-18</w:t>
                  </w: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0" w:lineRule="atLeast"/>
                    <w:ind w:right="-27" w:rightChars="0"/>
                    <w:jc w:val="left"/>
                    <w:textAlignment w:val="baseline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批号2100003481-N220401批次产品（重质碳酸钙）</w:t>
                  </w:r>
                </w:p>
              </w:tc>
              <w:tc>
                <w:tcPr>
                  <w:tcW w:w="2512" w:type="dxa"/>
                </w:tcPr>
                <w:p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，过筛250kg放下大小不一的30个黑点和白色异物</w:t>
                  </w:r>
                </w:p>
              </w:tc>
              <w:tc>
                <w:tcPr>
                  <w:tcW w:w="254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降级销售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512" w:type="dxa"/>
                </w:tcPr>
                <w:p/>
              </w:tc>
              <w:tc>
                <w:tcPr>
                  <w:tcW w:w="254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46"/>
              <w:gridCol w:w="1970"/>
              <w:gridCol w:w="291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2" w:hRule="atLeast"/>
              </w:trPr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检查对不合格原材料的存放和标识情况 ☑符合  □不符合</w:t>
            </w:r>
          </w:p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检查对不合格半成品的存放和标识情况 ☑符合  □不符合</w:t>
            </w:r>
          </w:p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检查对不合格成品的存放和标识情况   ☑符合  □不符合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6"/>
      </w:pP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-10160</wp:posOffset>
          </wp:positionV>
          <wp:extent cx="481330" cy="484505"/>
          <wp:effectExtent l="0" t="0" r="4445" b="127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5977"/>
    <w:multiLevelType w:val="singleLevel"/>
    <w:tmpl w:val="810D59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F91812"/>
    <w:multiLevelType w:val="singleLevel"/>
    <w:tmpl w:val="B6F918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0475F"/>
    <w:rsid w:val="0001443C"/>
    <w:rsid w:val="000237F6"/>
    <w:rsid w:val="0003373A"/>
    <w:rsid w:val="000400E2"/>
    <w:rsid w:val="000408BB"/>
    <w:rsid w:val="00041BA3"/>
    <w:rsid w:val="00056EC5"/>
    <w:rsid w:val="00061009"/>
    <w:rsid w:val="00062E46"/>
    <w:rsid w:val="000862BD"/>
    <w:rsid w:val="0009708D"/>
    <w:rsid w:val="000A0A06"/>
    <w:rsid w:val="000C63AA"/>
    <w:rsid w:val="000E6B21"/>
    <w:rsid w:val="001006A0"/>
    <w:rsid w:val="00101060"/>
    <w:rsid w:val="001044CD"/>
    <w:rsid w:val="001126B5"/>
    <w:rsid w:val="001248BC"/>
    <w:rsid w:val="00150971"/>
    <w:rsid w:val="0015459C"/>
    <w:rsid w:val="001717D8"/>
    <w:rsid w:val="001750E8"/>
    <w:rsid w:val="00183DF3"/>
    <w:rsid w:val="00184FC0"/>
    <w:rsid w:val="001A2D7F"/>
    <w:rsid w:val="001B4659"/>
    <w:rsid w:val="001C21AB"/>
    <w:rsid w:val="001C2E8A"/>
    <w:rsid w:val="001E61F3"/>
    <w:rsid w:val="001E707B"/>
    <w:rsid w:val="001F0891"/>
    <w:rsid w:val="00207549"/>
    <w:rsid w:val="002216DD"/>
    <w:rsid w:val="00227D54"/>
    <w:rsid w:val="002501B0"/>
    <w:rsid w:val="00265EAF"/>
    <w:rsid w:val="0028527E"/>
    <w:rsid w:val="002939AD"/>
    <w:rsid w:val="002943A2"/>
    <w:rsid w:val="002C7D78"/>
    <w:rsid w:val="002D1229"/>
    <w:rsid w:val="002D5A74"/>
    <w:rsid w:val="002E521A"/>
    <w:rsid w:val="00314AF6"/>
    <w:rsid w:val="00335235"/>
    <w:rsid w:val="00337922"/>
    <w:rsid w:val="00340867"/>
    <w:rsid w:val="00380000"/>
    <w:rsid w:val="00380837"/>
    <w:rsid w:val="00396166"/>
    <w:rsid w:val="003A198A"/>
    <w:rsid w:val="003C3E51"/>
    <w:rsid w:val="003D0298"/>
    <w:rsid w:val="003E6E92"/>
    <w:rsid w:val="003E7723"/>
    <w:rsid w:val="003F308F"/>
    <w:rsid w:val="003F55D3"/>
    <w:rsid w:val="00410914"/>
    <w:rsid w:val="004177C7"/>
    <w:rsid w:val="00417E5D"/>
    <w:rsid w:val="004366EB"/>
    <w:rsid w:val="00442C70"/>
    <w:rsid w:val="00456927"/>
    <w:rsid w:val="004724DC"/>
    <w:rsid w:val="0048201E"/>
    <w:rsid w:val="00482739"/>
    <w:rsid w:val="004B0021"/>
    <w:rsid w:val="004C6D40"/>
    <w:rsid w:val="004E2BB4"/>
    <w:rsid w:val="004F01AD"/>
    <w:rsid w:val="00505CCB"/>
    <w:rsid w:val="00536930"/>
    <w:rsid w:val="00541099"/>
    <w:rsid w:val="0054737D"/>
    <w:rsid w:val="00553344"/>
    <w:rsid w:val="00555CCD"/>
    <w:rsid w:val="00561D55"/>
    <w:rsid w:val="00564E53"/>
    <w:rsid w:val="00573C4B"/>
    <w:rsid w:val="00590076"/>
    <w:rsid w:val="005A1049"/>
    <w:rsid w:val="005A2F49"/>
    <w:rsid w:val="005A34ED"/>
    <w:rsid w:val="005A740D"/>
    <w:rsid w:val="005B1E83"/>
    <w:rsid w:val="005B4176"/>
    <w:rsid w:val="005D5659"/>
    <w:rsid w:val="005D6CEC"/>
    <w:rsid w:val="00600C20"/>
    <w:rsid w:val="00604303"/>
    <w:rsid w:val="00616335"/>
    <w:rsid w:val="0063416E"/>
    <w:rsid w:val="00640596"/>
    <w:rsid w:val="00644FE2"/>
    <w:rsid w:val="00647A45"/>
    <w:rsid w:val="00654D21"/>
    <w:rsid w:val="00655E7A"/>
    <w:rsid w:val="006658D4"/>
    <w:rsid w:val="0067640C"/>
    <w:rsid w:val="00680B4C"/>
    <w:rsid w:val="00685619"/>
    <w:rsid w:val="006A0DC8"/>
    <w:rsid w:val="006A1D1F"/>
    <w:rsid w:val="006A6537"/>
    <w:rsid w:val="006A6977"/>
    <w:rsid w:val="006B4C95"/>
    <w:rsid w:val="006C7DAD"/>
    <w:rsid w:val="006E678B"/>
    <w:rsid w:val="006E7B1D"/>
    <w:rsid w:val="006F269F"/>
    <w:rsid w:val="006F7494"/>
    <w:rsid w:val="00700FA1"/>
    <w:rsid w:val="00703C05"/>
    <w:rsid w:val="00703CAB"/>
    <w:rsid w:val="00716307"/>
    <w:rsid w:val="00722B5F"/>
    <w:rsid w:val="007623F4"/>
    <w:rsid w:val="007646E8"/>
    <w:rsid w:val="007757F3"/>
    <w:rsid w:val="0077781F"/>
    <w:rsid w:val="00782468"/>
    <w:rsid w:val="007963B5"/>
    <w:rsid w:val="007A3045"/>
    <w:rsid w:val="007B2A9C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6994"/>
    <w:rsid w:val="008973EE"/>
    <w:rsid w:val="008B02BD"/>
    <w:rsid w:val="008C2E51"/>
    <w:rsid w:val="008D53B2"/>
    <w:rsid w:val="008E1627"/>
    <w:rsid w:val="008E7F97"/>
    <w:rsid w:val="008F42E5"/>
    <w:rsid w:val="00907899"/>
    <w:rsid w:val="00914199"/>
    <w:rsid w:val="00942C7F"/>
    <w:rsid w:val="00947553"/>
    <w:rsid w:val="00950526"/>
    <w:rsid w:val="009526E3"/>
    <w:rsid w:val="0095369D"/>
    <w:rsid w:val="00954CEE"/>
    <w:rsid w:val="00971600"/>
    <w:rsid w:val="009973B4"/>
    <w:rsid w:val="009C150D"/>
    <w:rsid w:val="009C28C1"/>
    <w:rsid w:val="009D4DE2"/>
    <w:rsid w:val="009D769B"/>
    <w:rsid w:val="009E1B5D"/>
    <w:rsid w:val="009F5828"/>
    <w:rsid w:val="009F7EED"/>
    <w:rsid w:val="00A45DD7"/>
    <w:rsid w:val="00A6095D"/>
    <w:rsid w:val="00A72D49"/>
    <w:rsid w:val="00A800CD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64282"/>
    <w:rsid w:val="00B7308A"/>
    <w:rsid w:val="00B748A5"/>
    <w:rsid w:val="00BA30B9"/>
    <w:rsid w:val="00BD101A"/>
    <w:rsid w:val="00BD1E67"/>
    <w:rsid w:val="00BD3558"/>
    <w:rsid w:val="00BE4BAC"/>
    <w:rsid w:val="00BF55B4"/>
    <w:rsid w:val="00BF597E"/>
    <w:rsid w:val="00C01DF6"/>
    <w:rsid w:val="00C04BB2"/>
    <w:rsid w:val="00C05957"/>
    <w:rsid w:val="00C1530B"/>
    <w:rsid w:val="00C217C1"/>
    <w:rsid w:val="00C33819"/>
    <w:rsid w:val="00C3633F"/>
    <w:rsid w:val="00C5013D"/>
    <w:rsid w:val="00C51A36"/>
    <w:rsid w:val="00C55228"/>
    <w:rsid w:val="00C613B4"/>
    <w:rsid w:val="00C620CE"/>
    <w:rsid w:val="00C63768"/>
    <w:rsid w:val="00C6728A"/>
    <w:rsid w:val="00C77034"/>
    <w:rsid w:val="00CA17F9"/>
    <w:rsid w:val="00CD4D1A"/>
    <w:rsid w:val="00CE315A"/>
    <w:rsid w:val="00CE4465"/>
    <w:rsid w:val="00D06F59"/>
    <w:rsid w:val="00D15179"/>
    <w:rsid w:val="00D2018F"/>
    <w:rsid w:val="00D4379D"/>
    <w:rsid w:val="00D46A29"/>
    <w:rsid w:val="00D57F85"/>
    <w:rsid w:val="00D8388C"/>
    <w:rsid w:val="00D856AC"/>
    <w:rsid w:val="00DA09E8"/>
    <w:rsid w:val="00DA45B9"/>
    <w:rsid w:val="00DC1D4B"/>
    <w:rsid w:val="00DC37FB"/>
    <w:rsid w:val="00DD7961"/>
    <w:rsid w:val="00DD7D8E"/>
    <w:rsid w:val="00DE7B56"/>
    <w:rsid w:val="00DF11DF"/>
    <w:rsid w:val="00DF15F0"/>
    <w:rsid w:val="00DF3454"/>
    <w:rsid w:val="00E20DA4"/>
    <w:rsid w:val="00E246F6"/>
    <w:rsid w:val="00E373BF"/>
    <w:rsid w:val="00E57243"/>
    <w:rsid w:val="00E6224C"/>
    <w:rsid w:val="00E67480"/>
    <w:rsid w:val="00E67A0A"/>
    <w:rsid w:val="00E8323B"/>
    <w:rsid w:val="00E84DBF"/>
    <w:rsid w:val="00EA2256"/>
    <w:rsid w:val="00EA37D1"/>
    <w:rsid w:val="00EB0164"/>
    <w:rsid w:val="00EC6ECB"/>
    <w:rsid w:val="00ED0F62"/>
    <w:rsid w:val="00F140C1"/>
    <w:rsid w:val="00F25045"/>
    <w:rsid w:val="00F51DFC"/>
    <w:rsid w:val="00F74707"/>
    <w:rsid w:val="00F75D93"/>
    <w:rsid w:val="00F774D2"/>
    <w:rsid w:val="00F90479"/>
    <w:rsid w:val="00FA7A1B"/>
    <w:rsid w:val="00FB2ED1"/>
    <w:rsid w:val="00FD0EF9"/>
    <w:rsid w:val="00FD72AB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3F32534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7637C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71E45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2E414B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CE4CF7"/>
    <w:rsid w:val="13DB5CFA"/>
    <w:rsid w:val="13EB79B2"/>
    <w:rsid w:val="13F05B29"/>
    <w:rsid w:val="13FF2186"/>
    <w:rsid w:val="142B1883"/>
    <w:rsid w:val="145B46D3"/>
    <w:rsid w:val="14642D75"/>
    <w:rsid w:val="14A349D6"/>
    <w:rsid w:val="14BD073C"/>
    <w:rsid w:val="14C400FD"/>
    <w:rsid w:val="14CC6277"/>
    <w:rsid w:val="14F1297E"/>
    <w:rsid w:val="14F26225"/>
    <w:rsid w:val="15023387"/>
    <w:rsid w:val="15051B66"/>
    <w:rsid w:val="1505218A"/>
    <w:rsid w:val="151414F9"/>
    <w:rsid w:val="154402FE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6011E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2B1B54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778D5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6B3A15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5A56B5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C96672"/>
    <w:rsid w:val="34E61516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94F84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963347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24576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82910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8718B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C91B9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463DA"/>
    <w:rsid w:val="4E6C5E44"/>
    <w:rsid w:val="4E732061"/>
    <w:rsid w:val="4E7774D0"/>
    <w:rsid w:val="4EAA463D"/>
    <w:rsid w:val="4EFD00A2"/>
    <w:rsid w:val="4EFE4539"/>
    <w:rsid w:val="4F594843"/>
    <w:rsid w:val="4F88590D"/>
    <w:rsid w:val="4FAC7112"/>
    <w:rsid w:val="503C3BCC"/>
    <w:rsid w:val="50C41CF1"/>
    <w:rsid w:val="50EA7550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35099F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5A36CA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27CB6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180F9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2C6D8F"/>
    <w:rsid w:val="6847289A"/>
    <w:rsid w:val="68494570"/>
    <w:rsid w:val="68746C8D"/>
    <w:rsid w:val="687C35AE"/>
    <w:rsid w:val="689D7548"/>
    <w:rsid w:val="689D7912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563984"/>
    <w:rsid w:val="6A617707"/>
    <w:rsid w:val="6A657B3D"/>
    <w:rsid w:val="6A886720"/>
    <w:rsid w:val="6AB40496"/>
    <w:rsid w:val="6ABD1D5E"/>
    <w:rsid w:val="6AC0289E"/>
    <w:rsid w:val="6AF33939"/>
    <w:rsid w:val="6B0F60AF"/>
    <w:rsid w:val="6B5601C0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6D2B16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48A6DF9"/>
    <w:rsid w:val="750C3ED1"/>
    <w:rsid w:val="753E2D2E"/>
    <w:rsid w:val="753F2F7D"/>
    <w:rsid w:val="75A744DB"/>
    <w:rsid w:val="75A901E1"/>
    <w:rsid w:val="75CD0955"/>
    <w:rsid w:val="75DB13A5"/>
    <w:rsid w:val="75E552E3"/>
    <w:rsid w:val="75F71193"/>
    <w:rsid w:val="76190159"/>
    <w:rsid w:val="76346E4E"/>
    <w:rsid w:val="7648538B"/>
    <w:rsid w:val="76531223"/>
    <w:rsid w:val="76640645"/>
    <w:rsid w:val="767E47F6"/>
    <w:rsid w:val="7692158A"/>
    <w:rsid w:val="76B46F9C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8259B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6528F"/>
    <w:rsid w:val="7C27141B"/>
    <w:rsid w:val="7C42064D"/>
    <w:rsid w:val="7C6A6CA8"/>
    <w:rsid w:val="7CB31FBB"/>
    <w:rsid w:val="7CC26C79"/>
    <w:rsid w:val="7CEC5EE7"/>
    <w:rsid w:val="7CF04E00"/>
    <w:rsid w:val="7D0B459E"/>
    <w:rsid w:val="7D41026F"/>
    <w:rsid w:val="7D59343F"/>
    <w:rsid w:val="7D67119E"/>
    <w:rsid w:val="7D6C098F"/>
    <w:rsid w:val="7DA65D72"/>
    <w:rsid w:val="7DCA4A90"/>
    <w:rsid w:val="7DE208A3"/>
    <w:rsid w:val="7DFE7906"/>
    <w:rsid w:val="7E0A78B3"/>
    <w:rsid w:val="7E234D3F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/>
    </w:pPr>
  </w:style>
  <w:style w:type="paragraph" w:styleId="3">
    <w:name w:val="Body Text Indent"/>
    <w:basedOn w:val="1"/>
    <w:qFormat/>
    <w:uiPriority w:val="0"/>
    <w:pPr>
      <w:widowControl/>
      <w:ind w:left="-566" w:leftChars="-283" w:firstLine="560" w:firstLineChars="200"/>
      <w:jc w:val="left"/>
    </w:pPr>
    <w:rPr>
      <w:kern w:val="0"/>
      <w:sz w:val="28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1109</Words>
  <Characters>6323</Characters>
  <Lines>52</Lines>
  <Paragraphs>14</Paragraphs>
  <TotalTime>3</TotalTime>
  <ScaleCrop>false</ScaleCrop>
  <LinksUpToDate>false</LinksUpToDate>
  <CharactersWithSpaces>7418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2021-09-16T01:21:00Z</dcterms:created>
  <dc:creator>微软用户</dc:creator>
  <cp:lastModifiedBy>肖新龙</cp:lastModifiedBy>
  <dcterms:modified xsi:type="dcterms:W3CDTF">2022-09-28T03:09:33Z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2295DDA924274243B34132DEDA4235F6</vt:lpwstr>
  </property>
</Properties>
</file>