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004"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eastAsia="zh-CN"/>
              </w:rPr>
              <w:t>技术部</w:t>
            </w:r>
            <w:r>
              <w:rPr>
                <w:rFonts w:hint="eastAsia" w:asciiTheme="minorEastAsia" w:hAnsiTheme="minorEastAsia" w:eastAsiaTheme="minorEastAsia" w:cstheme="minorEastAsia"/>
                <w:sz w:val="21"/>
                <w:szCs w:val="21"/>
              </w:rPr>
              <w:t xml:space="preserve">      主管领导：</w:t>
            </w:r>
            <w:r>
              <w:rPr>
                <w:rFonts w:hint="eastAsia" w:asciiTheme="minorEastAsia" w:hAnsiTheme="minorEastAsia" w:eastAsiaTheme="minorEastAsia" w:cstheme="minorEastAsia"/>
                <w:sz w:val="21"/>
                <w:szCs w:val="21"/>
                <w:lang w:eastAsia="zh-CN"/>
              </w:rPr>
              <w:t>任文</w:t>
            </w:r>
            <w:r>
              <w:rPr>
                <w:rFonts w:hint="eastAsia" w:asciiTheme="minorEastAsia" w:hAnsiTheme="minorEastAsia" w:eastAsiaTheme="minorEastAsia" w:cstheme="minorEastAsia"/>
                <w:sz w:val="21"/>
                <w:szCs w:val="21"/>
              </w:rPr>
              <w:t xml:space="preserve">      陪同人员：</w:t>
            </w:r>
            <w:r>
              <w:rPr>
                <w:rFonts w:hint="eastAsia" w:asciiTheme="minorEastAsia" w:hAnsiTheme="minorEastAsia" w:eastAsiaTheme="minorEastAsia" w:cstheme="minorEastAsia"/>
                <w:sz w:val="21"/>
                <w:szCs w:val="21"/>
                <w:lang w:eastAsia="zh-CN"/>
              </w:rPr>
              <w:t>巴阳</w:t>
            </w:r>
            <w:r>
              <w:rPr>
                <w:rFonts w:hint="eastAsia" w:asciiTheme="minorEastAsia" w:hAnsiTheme="minorEastAsia" w:eastAsiaTheme="minorEastAsia" w:cstheme="minorEastAsia"/>
                <w:sz w:val="21"/>
                <w:szCs w:val="21"/>
              </w:rPr>
              <w:t xml:space="preserve">  </w:t>
            </w:r>
          </w:p>
        </w:tc>
        <w:tc>
          <w:tcPr>
            <w:tcW w:w="1585" w:type="dxa"/>
            <w:vMerge w:val="restart"/>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stheme="minorEastAsia"/>
                <w:sz w:val="21"/>
                <w:szCs w:val="21"/>
              </w:rPr>
            </w:pPr>
          </w:p>
        </w:tc>
        <w:tc>
          <w:tcPr>
            <w:tcW w:w="960" w:type="dxa"/>
            <w:vMerge w:val="continue"/>
            <w:vAlign w:val="center"/>
          </w:tcPr>
          <w:p>
            <w:pPr>
              <w:rPr>
                <w:rFonts w:asciiTheme="minorEastAsia" w:hAnsiTheme="minorEastAsia" w:eastAsiaTheme="minorEastAsia" w:cstheme="minorEastAsia"/>
                <w:sz w:val="21"/>
                <w:szCs w:val="21"/>
              </w:rPr>
            </w:pPr>
          </w:p>
        </w:tc>
        <w:tc>
          <w:tcPr>
            <w:tcW w:w="10004" w:type="dxa"/>
            <w:vAlign w:val="center"/>
          </w:tcPr>
          <w:p>
            <w:pPr>
              <w:spacing w:before="12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审核员：郭力      审核时间：202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21-22 </w:t>
            </w:r>
          </w:p>
        </w:tc>
        <w:tc>
          <w:tcPr>
            <w:tcW w:w="1585" w:type="dxa"/>
            <w:vMerge w:val="continue"/>
          </w:tcPr>
          <w:p>
            <w:pP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stheme="minorEastAsia"/>
                <w:sz w:val="21"/>
                <w:szCs w:val="21"/>
              </w:rPr>
            </w:pPr>
          </w:p>
        </w:tc>
        <w:tc>
          <w:tcPr>
            <w:tcW w:w="960" w:type="dxa"/>
            <w:vMerge w:val="continue"/>
            <w:vAlign w:val="center"/>
          </w:tcPr>
          <w:p>
            <w:pPr>
              <w:rPr>
                <w:rFonts w:asciiTheme="minorEastAsia" w:hAnsiTheme="minorEastAsia" w:eastAsiaTheme="minorEastAsia" w:cstheme="minorEastAsia"/>
                <w:sz w:val="21"/>
                <w:szCs w:val="21"/>
              </w:rPr>
            </w:pPr>
          </w:p>
        </w:tc>
        <w:tc>
          <w:tcPr>
            <w:tcW w:w="10004"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r>
              <w:rPr>
                <w:rFonts w:hint="eastAsia" w:asciiTheme="minorEastAsia" w:hAnsiTheme="minorEastAsia" w:eastAsiaTheme="minorEastAsia" w:cstheme="minorEastAsia"/>
                <w:color w:val="auto"/>
                <w:sz w:val="18"/>
                <w:szCs w:val="18"/>
                <w:highlight w:val="none"/>
                <w:lang w:val="en-US" w:eastAsia="zh-CN"/>
              </w:rPr>
              <w:t>Q5.3</w:t>
            </w:r>
            <w:r>
              <w:rPr>
                <w:rFonts w:hint="eastAsia" w:asciiTheme="minorEastAsia" w:hAnsiTheme="minorEastAsia" w:eastAsiaTheme="minorEastAsia" w:cstheme="minorEastAsia"/>
                <w:color w:val="auto"/>
                <w:sz w:val="18"/>
                <w:szCs w:val="18"/>
                <w:highlight w:val="none"/>
              </w:rPr>
              <w:t>组织的岗位、职责的权限</w:t>
            </w:r>
            <w:r>
              <w:rPr>
                <w:rFonts w:hint="eastAsia" w:asciiTheme="minorEastAsia" w:hAnsiTheme="minorEastAsia" w:eastAsiaTheme="minorEastAsia" w:cstheme="minorEastAsia"/>
                <w:color w:val="auto"/>
                <w:sz w:val="18"/>
                <w:szCs w:val="18"/>
                <w:highlight w:val="none"/>
                <w:lang w:val="en-US" w:eastAsia="zh-CN"/>
              </w:rPr>
              <w:t>、6.2</w:t>
            </w:r>
            <w:r>
              <w:rPr>
                <w:rFonts w:hint="eastAsia" w:asciiTheme="minorEastAsia" w:hAnsiTheme="minorEastAsia" w:eastAsiaTheme="minorEastAsia" w:cstheme="minorEastAsia"/>
                <w:color w:val="auto"/>
                <w:sz w:val="18"/>
                <w:szCs w:val="18"/>
                <w:highlight w:val="none"/>
              </w:rPr>
              <w:t>质量、目标及其实现的策划</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7.1.3基础设施</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7.1.4过程运行环境</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7.1.5监视和测量资源</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8.1运行策划和控制</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8.3产品和服务的设计和开发</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8.5.1生产和服务提供的控制</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8.5.</w:t>
            </w:r>
            <w:r>
              <w:rPr>
                <w:rFonts w:hint="eastAsia" w:asciiTheme="minorEastAsia" w:hAnsiTheme="minorEastAsia" w:eastAsiaTheme="minorEastAsia" w:cstheme="minorEastAsia"/>
                <w:color w:val="auto"/>
                <w:sz w:val="18"/>
                <w:szCs w:val="18"/>
                <w:highlight w:val="none"/>
                <w:lang w:val="en-US" w:eastAsia="zh-CN"/>
              </w:rPr>
              <w:t>2标识和可追溯性</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8.5.4</w:t>
            </w:r>
            <w:r>
              <w:rPr>
                <w:rFonts w:hint="eastAsia" w:asciiTheme="minorEastAsia" w:hAnsiTheme="minorEastAsia" w:eastAsiaTheme="minorEastAsia" w:cstheme="minorEastAsia"/>
                <w:color w:val="auto"/>
                <w:sz w:val="18"/>
                <w:szCs w:val="18"/>
                <w:highlight w:val="none"/>
                <w:lang w:val="en-US" w:eastAsia="zh-CN"/>
              </w:rPr>
              <w:t>防护、</w:t>
            </w:r>
            <w:r>
              <w:rPr>
                <w:rFonts w:hint="eastAsia" w:asciiTheme="minorEastAsia" w:hAnsiTheme="minorEastAsia" w:eastAsiaTheme="minorEastAsia" w:cstheme="minorEastAsia"/>
                <w:color w:val="auto"/>
                <w:sz w:val="18"/>
                <w:szCs w:val="18"/>
                <w:highlight w:val="none"/>
              </w:rPr>
              <w:t>8.5.5交付后活动</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8.5.6 更改控制</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8.6产品和服务的放行</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8.7不合格输出的控制</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9.1.3分析与评价</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10.2不合格与纠正措施</w:t>
            </w:r>
          </w:p>
        </w:tc>
        <w:tc>
          <w:tcPr>
            <w:tcW w:w="1585" w:type="dxa"/>
            <w:vMerge w:val="continue"/>
          </w:tcPr>
          <w:p>
            <w:pP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组织的岗位、职责的权限</w:t>
            </w:r>
          </w:p>
        </w:tc>
        <w:tc>
          <w:tcPr>
            <w:tcW w:w="960"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Q5.3</w:t>
            </w:r>
          </w:p>
        </w:tc>
        <w:tc>
          <w:tcPr>
            <w:tcW w:w="10004" w:type="dxa"/>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根据部门领导介绍，</w:t>
            </w:r>
            <w:r>
              <w:rPr>
                <w:rFonts w:hint="eastAsia" w:asciiTheme="minorEastAsia" w:hAnsiTheme="minorEastAsia" w:eastAsiaTheme="minorEastAsia" w:cstheme="minorEastAsia"/>
                <w:sz w:val="21"/>
                <w:szCs w:val="21"/>
                <w:lang w:eastAsia="zh-CN"/>
              </w:rPr>
              <w:t>技术部</w:t>
            </w:r>
            <w:r>
              <w:rPr>
                <w:rFonts w:hint="eastAsia" w:asciiTheme="minorEastAsia" w:hAnsiTheme="minorEastAsia" w:eastAsiaTheme="minorEastAsia" w:cstheme="minorEastAsia"/>
                <w:sz w:val="21"/>
                <w:szCs w:val="21"/>
              </w:rPr>
              <w:t>在公司质量管理体系中的职责及权限在质量手册职能分配表中进行了明确规定。主要负责基</w:t>
            </w:r>
            <w:r>
              <w:rPr>
                <w:rFonts w:hint="eastAsia" w:asciiTheme="minorEastAsia" w:hAnsiTheme="minorEastAsia" w:eastAsiaTheme="minorEastAsia" w:cstheme="minorEastAsia"/>
                <w:sz w:val="21"/>
                <w:szCs w:val="21"/>
                <w:lang w:val="en-US" w:eastAsia="zh-CN"/>
              </w:rPr>
              <w:t>设计开发</w:t>
            </w:r>
            <w:r>
              <w:rPr>
                <w:rFonts w:hint="eastAsia" w:asciiTheme="minorEastAsia" w:hAnsiTheme="minorEastAsia" w:eastAsiaTheme="minorEastAsia" w:cstheme="minorEastAsia"/>
                <w:sz w:val="21"/>
                <w:szCs w:val="21"/>
              </w:rPr>
              <w:t>控制。</w:t>
            </w:r>
          </w:p>
          <w:p>
            <w:pPr>
              <w:spacing w:line="360" w:lineRule="auto"/>
              <w:ind w:firstLine="420" w:firstLineChars="200"/>
              <w:rPr>
                <w:rFonts w:ascii="宋体" w:hAnsi="宋体"/>
                <w:sz w:val="21"/>
                <w:szCs w:val="21"/>
              </w:rPr>
            </w:pPr>
            <w:r>
              <w:rPr>
                <w:rFonts w:hint="eastAsia" w:ascii="宋体" w:hAnsi="宋体"/>
                <w:sz w:val="21"/>
                <w:szCs w:val="21"/>
              </w:rPr>
              <w:t>1.</w:t>
            </w:r>
            <w:r>
              <w:rPr>
                <w:rFonts w:hint="eastAsia" w:asciiTheme="minorEastAsia" w:hAnsiTheme="minorEastAsia" w:eastAsiaTheme="minorEastAsia" w:cstheme="minorEastAsia"/>
                <w:sz w:val="21"/>
                <w:szCs w:val="21"/>
              </w:rPr>
              <w:t>主要负责基</w:t>
            </w:r>
            <w:r>
              <w:rPr>
                <w:rFonts w:hint="eastAsia" w:asciiTheme="minorEastAsia" w:hAnsiTheme="minorEastAsia" w:eastAsiaTheme="minorEastAsia" w:cstheme="minorEastAsia"/>
                <w:sz w:val="21"/>
                <w:szCs w:val="21"/>
                <w:lang w:val="en-US" w:eastAsia="zh-CN"/>
              </w:rPr>
              <w:t>设计开发</w:t>
            </w:r>
            <w:r>
              <w:rPr>
                <w:rFonts w:hint="eastAsia" w:asciiTheme="minorEastAsia" w:hAnsiTheme="minorEastAsia" w:eastAsiaTheme="minorEastAsia" w:cstheme="minorEastAsia"/>
                <w:sz w:val="21"/>
                <w:szCs w:val="21"/>
              </w:rPr>
              <w:t>控制</w:t>
            </w:r>
            <w:r>
              <w:rPr>
                <w:rFonts w:hint="eastAsia" w:ascii="宋体" w:hAnsi="宋体"/>
                <w:sz w:val="21"/>
                <w:szCs w:val="21"/>
              </w:rPr>
              <w:t>。</w:t>
            </w:r>
          </w:p>
          <w:p>
            <w:pPr>
              <w:spacing w:line="360" w:lineRule="auto"/>
              <w:ind w:firstLine="420" w:firstLineChars="200"/>
              <w:rPr>
                <w:rFonts w:ascii="宋体" w:hAnsi="宋体"/>
                <w:sz w:val="21"/>
                <w:szCs w:val="21"/>
              </w:rPr>
            </w:pPr>
            <w:r>
              <w:rPr>
                <w:rFonts w:hint="eastAsia" w:ascii="宋体" w:hAnsi="宋体"/>
                <w:sz w:val="21"/>
                <w:szCs w:val="21"/>
              </w:rPr>
              <w:t>2.负责对设备、工装进行日常保养、使用的管理。</w:t>
            </w:r>
          </w:p>
          <w:p>
            <w:pPr>
              <w:spacing w:line="360" w:lineRule="auto"/>
              <w:ind w:firstLine="420" w:firstLineChars="200"/>
              <w:rPr>
                <w:rFonts w:ascii="宋体" w:hAnsi="宋体"/>
                <w:sz w:val="21"/>
                <w:szCs w:val="21"/>
              </w:rPr>
            </w:pPr>
            <w:r>
              <w:rPr>
                <w:rFonts w:hint="eastAsia" w:ascii="宋体" w:hAnsi="宋体"/>
                <w:sz w:val="21"/>
                <w:szCs w:val="21"/>
              </w:rPr>
              <w:t>3.负责生产现场工作环境的控制。</w:t>
            </w:r>
          </w:p>
          <w:p>
            <w:pPr>
              <w:spacing w:line="360" w:lineRule="auto"/>
              <w:ind w:firstLine="420" w:firstLineChars="200"/>
              <w:rPr>
                <w:rFonts w:ascii="宋体" w:hAnsi="宋体"/>
                <w:sz w:val="21"/>
                <w:szCs w:val="21"/>
              </w:rPr>
            </w:pPr>
            <w:r>
              <w:rPr>
                <w:rFonts w:hint="eastAsia" w:ascii="宋体" w:hAnsi="宋体"/>
                <w:sz w:val="21"/>
                <w:szCs w:val="21"/>
              </w:rPr>
              <w:t>4.负责不合格输出的处置。</w:t>
            </w:r>
          </w:p>
          <w:p>
            <w:pPr>
              <w:spacing w:line="360" w:lineRule="auto"/>
              <w:ind w:firstLine="420" w:firstLineChars="200"/>
              <w:rPr>
                <w:rFonts w:ascii="宋体" w:hAnsi="宋体"/>
                <w:sz w:val="21"/>
                <w:szCs w:val="21"/>
              </w:rPr>
            </w:pPr>
            <w:r>
              <w:rPr>
                <w:rFonts w:hint="eastAsia" w:ascii="宋体" w:hAnsi="宋体"/>
                <w:sz w:val="21"/>
                <w:szCs w:val="21"/>
              </w:rPr>
              <w:t>5.负责组织对特殊过程的确认。</w:t>
            </w:r>
          </w:p>
          <w:p>
            <w:pPr>
              <w:spacing w:line="360" w:lineRule="auto"/>
              <w:ind w:firstLine="420" w:firstLineChars="200"/>
              <w:rPr>
                <w:rFonts w:ascii="宋体" w:hAnsi="宋体"/>
                <w:sz w:val="21"/>
                <w:szCs w:val="21"/>
              </w:rPr>
            </w:pPr>
            <w:r>
              <w:rPr>
                <w:rFonts w:hint="eastAsia" w:ascii="宋体" w:hAnsi="宋体"/>
                <w:sz w:val="21"/>
                <w:szCs w:val="21"/>
              </w:rPr>
              <w:t>6.负责仓库的管理，存储物资、生产过程标识和可追溯性及产品防护控制。</w:t>
            </w:r>
          </w:p>
          <w:p>
            <w:pPr>
              <w:spacing w:line="360" w:lineRule="auto"/>
              <w:ind w:firstLine="420" w:firstLineChars="200"/>
              <w:rPr>
                <w:rFonts w:ascii="宋体" w:hAnsi="宋体"/>
                <w:sz w:val="21"/>
                <w:szCs w:val="21"/>
              </w:rPr>
            </w:pPr>
            <w:r>
              <w:rPr>
                <w:rFonts w:hint="eastAsia" w:ascii="宋体" w:hAnsi="宋体"/>
                <w:sz w:val="21"/>
                <w:szCs w:val="21"/>
              </w:rPr>
              <w:t>7.负责生产数据的监视、测量、分析和评价。</w:t>
            </w:r>
          </w:p>
          <w:p>
            <w:pPr>
              <w:spacing w:line="360" w:lineRule="auto"/>
              <w:ind w:firstLine="420" w:firstLineChars="200"/>
              <w:rPr>
                <w:rFonts w:ascii="宋体" w:hAnsi="宋体"/>
                <w:sz w:val="21"/>
                <w:szCs w:val="21"/>
              </w:rPr>
            </w:pPr>
            <w:r>
              <w:rPr>
                <w:rFonts w:hint="eastAsia" w:ascii="宋体" w:hAnsi="宋体"/>
                <w:sz w:val="21"/>
                <w:szCs w:val="21"/>
              </w:rPr>
              <w:t>8.负责全公司设备保养、维修和设备采购。</w:t>
            </w:r>
          </w:p>
          <w:p>
            <w:pPr>
              <w:spacing w:line="360" w:lineRule="auto"/>
              <w:ind w:firstLine="420" w:firstLineChars="200"/>
              <w:rPr>
                <w:rFonts w:ascii="宋体" w:hAnsi="宋体"/>
                <w:sz w:val="21"/>
                <w:szCs w:val="21"/>
              </w:rPr>
            </w:pPr>
            <w:r>
              <w:rPr>
                <w:rFonts w:hint="eastAsia" w:ascii="宋体" w:hAnsi="宋体"/>
                <w:sz w:val="21"/>
                <w:szCs w:val="21"/>
              </w:rPr>
              <w:t>9.实现设备保养制度化，维修及时化，最大限度发挥现有设备的使用效率。</w:t>
            </w:r>
          </w:p>
          <w:p>
            <w:pPr>
              <w:spacing w:line="360" w:lineRule="auto"/>
              <w:ind w:firstLine="420" w:firstLineChars="200"/>
              <w:rPr>
                <w:rFonts w:ascii="宋体" w:hAnsi="宋体"/>
                <w:sz w:val="21"/>
                <w:szCs w:val="21"/>
              </w:rPr>
            </w:pPr>
            <w:r>
              <w:rPr>
                <w:rFonts w:hint="eastAsia" w:ascii="宋体" w:hAnsi="宋体"/>
                <w:sz w:val="21"/>
                <w:szCs w:val="21"/>
              </w:rPr>
              <w:t>10.建立设备原始台帐，对应到期保养的设备及时在生产空隙时进行保养。</w:t>
            </w:r>
          </w:p>
          <w:p>
            <w:pPr>
              <w:spacing w:line="360" w:lineRule="auto"/>
              <w:ind w:firstLine="420" w:firstLineChars="200"/>
              <w:rPr>
                <w:rFonts w:hint="eastAsia" w:ascii="宋体" w:hAnsi="宋体"/>
                <w:sz w:val="21"/>
                <w:szCs w:val="21"/>
              </w:rPr>
            </w:pPr>
            <w:r>
              <w:rPr>
                <w:rFonts w:hint="eastAsia" w:ascii="宋体" w:hAnsi="宋体"/>
                <w:sz w:val="21"/>
                <w:szCs w:val="21"/>
              </w:rPr>
              <w:t>11.对生产中日常设备保养进行监督和检查。</w:t>
            </w:r>
          </w:p>
          <w:p>
            <w:pPr>
              <w:spacing w:line="360" w:lineRule="auto"/>
              <w:ind w:firstLine="420" w:firstLineChars="200"/>
              <w:rPr>
                <w:rFonts w:hint="eastAsia" w:ascii="宋体" w:hAnsi="宋体"/>
                <w:color w:val="auto"/>
                <w:sz w:val="21"/>
                <w:szCs w:val="21"/>
              </w:rPr>
            </w:pPr>
            <w:r>
              <w:rPr>
                <w:rFonts w:hint="eastAsia" w:ascii="宋体" w:hAnsi="宋体"/>
                <w:sz w:val="21"/>
                <w:szCs w:val="21"/>
                <w:lang w:val="en-US" w:eastAsia="zh-CN"/>
              </w:rPr>
              <w:t>12.</w:t>
            </w:r>
            <w:r>
              <w:rPr>
                <w:rFonts w:hint="eastAsia" w:ascii="宋体" w:hAnsi="宋体"/>
                <w:color w:val="auto"/>
                <w:sz w:val="21"/>
                <w:szCs w:val="21"/>
              </w:rPr>
              <w:t>制订产品质量检验规范；</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lang w:val="en-US" w:eastAsia="zh-CN"/>
              </w:rPr>
              <w:t>13.</w:t>
            </w:r>
            <w:r>
              <w:rPr>
                <w:rFonts w:hint="eastAsia" w:ascii="宋体" w:hAnsi="宋体"/>
                <w:color w:val="auto"/>
                <w:sz w:val="21"/>
                <w:szCs w:val="21"/>
              </w:rPr>
              <w:t>建立原材料、在制品、外协品和成品检验记录及质量统计报表，每月进行质量总结分析，提出改进意见。</w:t>
            </w:r>
          </w:p>
          <w:p>
            <w:pPr>
              <w:spacing w:line="360" w:lineRule="auto"/>
              <w:ind w:firstLine="420" w:firstLineChars="200"/>
              <w:rPr>
                <w:rFonts w:asciiTheme="minorEastAsia" w:hAnsiTheme="minorEastAsia" w:eastAsiaTheme="minorEastAsia" w:cstheme="minorEastAsia"/>
                <w:sz w:val="21"/>
                <w:szCs w:val="21"/>
              </w:rPr>
            </w:pPr>
            <w:r>
              <w:rPr>
                <w:rFonts w:hint="eastAsia" w:ascii="宋体" w:hAnsi="宋体"/>
                <w:color w:val="auto"/>
                <w:sz w:val="21"/>
                <w:szCs w:val="21"/>
                <w:lang w:val="en-US" w:eastAsia="zh-CN"/>
              </w:rPr>
              <w:t>14.</w:t>
            </w:r>
            <w:r>
              <w:rPr>
                <w:rFonts w:hint="eastAsia" w:ascii="宋体" w:hAnsi="宋体"/>
                <w:color w:val="auto"/>
                <w:sz w:val="21"/>
                <w:szCs w:val="21"/>
              </w:rPr>
              <w:t>负责检验仪器的配置、使用、校正和维护保养，保证检验工作的正常进行。</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经交流，部门主管人员对部门分管的过程及管理要求理解正确，部门内部职责分工明确，经培训及内部沟通，部门员工对本岗位的职责已理解，并有明确的考核机制，部门主管对下属员工的职责落实情况进行检查、考核，能够保证部门职责的落实。 </w:t>
            </w:r>
          </w:p>
        </w:tc>
        <w:tc>
          <w:tcPr>
            <w:tcW w:w="1585" w:type="dxa"/>
          </w:tcPr>
          <w:p>
            <w:pPr>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质量目标及其实现和策划</w:t>
            </w:r>
          </w:p>
        </w:tc>
        <w:tc>
          <w:tcPr>
            <w:tcW w:w="960"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Q6.2</w:t>
            </w:r>
          </w:p>
        </w:tc>
        <w:tc>
          <w:tcPr>
            <w:tcW w:w="10004" w:type="dxa"/>
            <w:vAlign w:val="top"/>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查《部门质量目标分解表》该部门的质量目标为：</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1、设备开发客户一次验收合格率≥90%；</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2、顾客反馈及时处理率100%</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3、不合格项及时处置率100%</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查20</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2022.8</w:t>
            </w:r>
            <w:r>
              <w:rPr>
                <w:rFonts w:hint="eastAsia" w:asciiTheme="minorEastAsia" w:hAnsiTheme="minorEastAsia" w:eastAsiaTheme="minorEastAsia" w:cstheme="minorEastAsia"/>
                <w:sz w:val="21"/>
                <w:szCs w:val="21"/>
              </w:rPr>
              <w:t>月《公司及各部门质量目标考核表》对部门目标进行考核，完成情况为：</w:t>
            </w:r>
          </w:p>
          <w:p>
            <w:pPr>
              <w:spacing w:line="360" w:lineRule="auto"/>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1、设备开发客户一次验收合格率≥90%；</w:t>
            </w:r>
            <w:r>
              <w:rPr>
                <w:rFonts w:hint="eastAsia" w:asciiTheme="minorEastAsia" w:hAnsiTheme="minorEastAsia" w:eastAsiaTheme="minorEastAsia" w:cstheme="minorEastAsia"/>
                <w:sz w:val="21"/>
                <w:szCs w:val="21"/>
                <w:lang w:val="en-US" w:eastAsia="zh-CN"/>
              </w:rPr>
              <w:t xml:space="preserve">   100%</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2、顾客反馈及时处理率100%</w:t>
            </w:r>
            <w:r>
              <w:rPr>
                <w:rFonts w:hint="eastAsia" w:asciiTheme="minorEastAsia" w:hAnsiTheme="minorEastAsia" w:eastAsiaTheme="minorEastAsia" w:cstheme="minorEastAsia"/>
                <w:sz w:val="21"/>
                <w:szCs w:val="21"/>
                <w:lang w:val="en-US" w:eastAsia="zh-CN"/>
              </w:rPr>
              <w:t xml:space="preserve">              100%</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3、不合格项及时处置率100%</w:t>
            </w:r>
            <w:r>
              <w:rPr>
                <w:rFonts w:hint="eastAsia" w:asciiTheme="minorEastAsia" w:hAnsiTheme="minorEastAsia" w:eastAsiaTheme="minorEastAsia" w:cstheme="minorEastAsia"/>
                <w:sz w:val="21"/>
                <w:szCs w:val="21"/>
                <w:lang w:val="en-US" w:eastAsia="zh-CN"/>
              </w:rPr>
              <w:t xml:space="preserve">              100%</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基本达到目标要求，目标量化情况良好。质量目标缺乏指标实际完成的实证性资料，已跟负责人沟通。</w:t>
            </w:r>
          </w:p>
        </w:tc>
        <w:tc>
          <w:tcPr>
            <w:tcW w:w="1585"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spacing w:line="360" w:lineRule="auto"/>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基础设施</w:t>
            </w:r>
          </w:p>
        </w:tc>
        <w:tc>
          <w:tcPr>
            <w:tcW w:w="960" w:type="dxa"/>
            <w:vAlign w:val="top"/>
          </w:tcPr>
          <w:p>
            <w:pPr>
              <w:spacing w:line="360" w:lineRule="auto"/>
              <w:rPr>
                <w:rFonts w:hint="eastAsia" w:ascii="宋体" w:hAnsi="宋体" w:eastAsia="宋体" w:cs="新宋体"/>
                <w:kern w:val="2"/>
                <w:sz w:val="21"/>
                <w:szCs w:val="21"/>
                <w:lang w:val="en-US" w:eastAsia="zh-CN" w:bidi="ar-SA"/>
              </w:rPr>
            </w:pPr>
            <w:r>
              <w:rPr>
                <w:rFonts w:hint="eastAsia" w:ascii="宋体" w:hAnsi="宋体" w:cs="新宋体"/>
                <w:sz w:val="21"/>
                <w:szCs w:val="21"/>
              </w:rPr>
              <w:t>7.1.3</w:t>
            </w:r>
          </w:p>
        </w:tc>
        <w:tc>
          <w:tcPr>
            <w:tcW w:w="10004" w:type="dxa"/>
            <w:vAlign w:val="top"/>
          </w:tcPr>
          <w:p>
            <w:pPr>
              <w:spacing w:line="360" w:lineRule="auto"/>
              <w:rPr>
                <w:rFonts w:ascii="宋体" w:hAnsi="宋体"/>
                <w:sz w:val="21"/>
                <w:szCs w:val="21"/>
              </w:rPr>
            </w:pPr>
            <w:r>
              <w:rPr>
                <w:rFonts w:hint="eastAsia" w:ascii="宋体" w:hAnsi="宋体"/>
                <w:sz w:val="21"/>
                <w:szCs w:val="21"/>
              </w:rPr>
              <w:t>1、经了解组织的建筑设施：</w:t>
            </w:r>
          </w:p>
          <w:p>
            <w:pPr>
              <w:spacing w:line="360" w:lineRule="auto"/>
              <w:rPr>
                <w:rFonts w:hint="eastAsia" w:ascii="宋体" w:hAnsi="宋体"/>
                <w:sz w:val="21"/>
                <w:szCs w:val="21"/>
              </w:rPr>
            </w:pPr>
            <w:r>
              <w:rPr>
                <w:rFonts w:hint="eastAsia" w:ascii="宋体" w:hAnsi="宋体"/>
                <w:sz w:val="21"/>
                <w:szCs w:val="21"/>
              </w:rPr>
              <w:t>——面积</w:t>
            </w:r>
            <w:r>
              <w:rPr>
                <w:rFonts w:hint="eastAsia" w:ascii="宋体" w:hAnsi="宋体"/>
                <w:sz w:val="21"/>
                <w:szCs w:val="21"/>
                <w:lang w:val="en-US" w:eastAsia="zh-CN"/>
              </w:rPr>
              <w:t>120</w:t>
            </w:r>
            <w:r>
              <w:rPr>
                <w:rFonts w:hint="eastAsia" w:ascii="宋体" w:hAnsi="宋体"/>
                <w:sz w:val="21"/>
                <w:szCs w:val="21"/>
              </w:rPr>
              <w:t>平方米左右，</w:t>
            </w:r>
            <w:r>
              <w:rPr>
                <w:rFonts w:hint="eastAsia" w:ascii="宋体" w:hAnsi="宋体"/>
                <w:sz w:val="21"/>
                <w:szCs w:val="21"/>
                <w:lang w:val="en-US" w:eastAsia="zh-CN"/>
              </w:rPr>
              <w:t>有研发室</w:t>
            </w:r>
            <w:r>
              <w:rPr>
                <w:rFonts w:hint="eastAsia" w:ascii="宋体" w:hAnsi="宋体"/>
                <w:sz w:val="21"/>
                <w:szCs w:val="21"/>
              </w:rPr>
              <w:t>，办公场所面积</w:t>
            </w:r>
            <w:r>
              <w:rPr>
                <w:rFonts w:hint="eastAsia" w:ascii="宋体" w:hAnsi="宋体"/>
                <w:sz w:val="21"/>
                <w:szCs w:val="21"/>
                <w:lang w:val="en-US" w:eastAsia="zh-CN"/>
              </w:rPr>
              <w:t>30</w:t>
            </w:r>
            <w:r>
              <w:rPr>
                <w:rFonts w:hint="eastAsia" w:ascii="宋体" w:hAnsi="宋体"/>
                <w:sz w:val="21"/>
                <w:szCs w:val="21"/>
              </w:rPr>
              <w:t>平方米。</w:t>
            </w:r>
          </w:p>
          <w:p>
            <w:pPr>
              <w:numPr>
                <w:ilvl w:val="0"/>
                <w:numId w:val="1"/>
              </w:numPr>
              <w:spacing w:line="360" w:lineRule="auto"/>
              <w:rPr>
                <w:rFonts w:hint="eastAsia" w:ascii="宋体" w:hAnsi="宋体"/>
                <w:sz w:val="21"/>
                <w:szCs w:val="21"/>
              </w:rPr>
            </w:pPr>
            <w:r>
              <w:rPr>
                <w:rFonts w:hint="eastAsia" w:ascii="宋体" w:hAnsi="宋体"/>
                <w:sz w:val="21"/>
                <w:szCs w:val="21"/>
              </w:rPr>
              <w:t>查《设备管理台账》主要设备包括：</w:t>
            </w:r>
            <w:r>
              <w:rPr>
                <w:rFonts w:hint="eastAsia" w:ascii="宋体" w:hAnsi="宋体" w:eastAsia="宋体" w:cs="宋体"/>
                <w:sz w:val="21"/>
                <w:szCs w:val="21"/>
                <w:lang w:val="en-US" w:eastAsia="zh-CN"/>
              </w:rPr>
              <w:t>计算机电脑、扳手、螺丝刀、电络铁、手持电钻、剥线钳、万用表、游标卡尺、千分尺、气压试验台等</w:t>
            </w:r>
            <w:r>
              <w:rPr>
                <w:rFonts w:hint="eastAsia" w:ascii="宋体" w:hAnsi="宋体"/>
                <w:sz w:val="21"/>
                <w:szCs w:val="21"/>
              </w:rPr>
              <w:t>，可以满足</w:t>
            </w:r>
            <w:r>
              <w:rPr>
                <w:rFonts w:hint="eastAsia" w:ascii="宋体" w:hAnsi="宋体"/>
                <w:sz w:val="21"/>
                <w:szCs w:val="21"/>
                <w:lang w:val="en-US" w:eastAsia="zh-CN"/>
              </w:rPr>
              <w:t>研发</w:t>
            </w:r>
            <w:r>
              <w:rPr>
                <w:rFonts w:hint="eastAsia" w:ascii="宋体" w:hAnsi="宋体"/>
                <w:sz w:val="21"/>
                <w:szCs w:val="21"/>
              </w:rPr>
              <w:t>需要。经查，</w:t>
            </w:r>
            <w:r>
              <w:rPr>
                <w:rFonts w:hint="eastAsia" w:ascii="宋体" w:hAnsi="宋体"/>
                <w:sz w:val="21"/>
                <w:szCs w:val="21"/>
                <w:lang w:eastAsia="zh-CN"/>
              </w:rPr>
              <w:t>技术部</w:t>
            </w:r>
            <w:r>
              <w:rPr>
                <w:rFonts w:hint="eastAsia" w:ascii="宋体" w:hAnsi="宋体"/>
                <w:sz w:val="21"/>
                <w:szCs w:val="21"/>
              </w:rPr>
              <w:t>对设备按月方式进行点检维护保养，并实施。</w:t>
            </w:r>
          </w:p>
          <w:p>
            <w:pPr>
              <w:numPr>
                <w:ilvl w:val="0"/>
                <w:numId w:val="0"/>
              </w:numPr>
              <w:spacing w:line="360" w:lineRule="auto"/>
              <w:rPr>
                <w:rFonts w:hint="default" w:ascii="宋体" w:hAnsi="宋体" w:eastAsia="宋体"/>
                <w:sz w:val="21"/>
                <w:szCs w:val="21"/>
                <w:lang w:val="en-US" w:eastAsia="zh-CN"/>
              </w:rPr>
            </w:pPr>
            <w:r>
              <w:rPr>
                <w:rFonts w:hint="eastAsia" w:ascii="宋体" w:hAnsi="宋体"/>
                <w:sz w:val="21"/>
                <w:szCs w:val="21"/>
                <w:lang w:val="en-US" w:eastAsia="zh-CN"/>
              </w:rPr>
              <w:t>无特种设备。</w:t>
            </w:r>
          </w:p>
          <w:p>
            <w:pPr>
              <w:spacing w:line="360" w:lineRule="auto"/>
              <w:rPr>
                <w:b/>
                <w:sz w:val="21"/>
                <w:szCs w:val="21"/>
              </w:rPr>
            </w:pPr>
            <w:r>
              <w:rPr>
                <w:rFonts w:hint="eastAsia" w:ascii="宋体" w:hAnsi="宋体"/>
                <w:sz w:val="21"/>
                <w:szCs w:val="21"/>
              </w:rPr>
              <w:t>3、抽查设施保养记录，采用《设备维护保养计划》进行记录。</w:t>
            </w:r>
          </w:p>
          <w:p>
            <w:pPr>
              <w:spacing w:line="360" w:lineRule="auto"/>
              <w:ind w:firstLine="420" w:firstLineChars="200"/>
              <w:jc w:val="left"/>
              <w:rPr>
                <w:rFonts w:ascii="宋体" w:hAnsi="宋体"/>
                <w:sz w:val="21"/>
                <w:szCs w:val="21"/>
              </w:rPr>
            </w:pPr>
            <w:r>
              <w:rPr>
                <w:rFonts w:hint="eastAsia" w:ascii="宋体" w:hAnsi="宋体"/>
                <w:sz w:val="21"/>
                <w:szCs w:val="21"/>
              </w:rPr>
              <w:t>1）设施名</w:t>
            </w:r>
            <w:r>
              <w:rPr>
                <w:rFonts w:hint="eastAsia" w:ascii="宋体" w:hAnsi="宋体" w:cs="Times New Roman"/>
                <w:sz w:val="21"/>
                <w:szCs w:val="21"/>
              </w:rPr>
              <w:t>称：</w:t>
            </w:r>
            <w:r>
              <w:rPr>
                <w:rFonts w:hint="eastAsia" w:ascii="宋体" w:hAnsi="宋体" w:eastAsia="宋体" w:cs="宋体"/>
                <w:sz w:val="21"/>
                <w:szCs w:val="21"/>
                <w:lang w:val="en-US" w:eastAsia="zh-CN"/>
              </w:rPr>
              <w:t>计算机电脑</w:t>
            </w:r>
          </w:p>
          <w:p>
            <w:pPr>
              <w:spacing w:line="360" w:lineRule="auto"/>
              <w:ind w:firstLine="420" w:firstLineChars="200"/>
              <w:jc w:val="left"/>
              <w:rPr>
                <w:rFonts w:ascii="宋体" w:hAnsi="宋体"/>
                <w:sz w:val="21"/>
                <w:szCs w:val="21"/>
              </w:rPr>
            </w:pPr>
            <w:r>
              <w:rPr>
                <w:rFonts w:hint="eastAsia" w:ascii="宋体" w:hAnsi="宋体"/>
                <w:sz w:val="21"/>
                <w:szCs w:val="21"/>
              </w:rPr>
              <w:t>时间：20</w:t>
            </w:r>
            <w:r>
              <w:rPr>
                <w:rFonts w:hint="eastAsia" w:ascii="宋体" w:hAnsi="宋体"/>
                <w:sz w:val="21"/>
                <w:szCs w:val="21"/>
                <w:lang w:val="en-US" w:eastAsia="zh-CN"/>
              </w:rPr>
              <w:t>22</w:t>
            </w:r>
            <w:r>
              <w:rPr>
                <w:rFonts w:hint="eastAsia" w:ascii="宋体" w:hAnsi="宋体"/>
                <w:sz w:val="21"/>
                <w:szCs w:val="21"/>
              </w:rPr>
              <w:t>年</w:t>
            </w:r>
            <w:r>
              <w:rPr>
                <w:rFonts w:hint="eastAsia" w:ascii="宋体" w:hAnsi="宋体"/>
                <w:sz w:val="21"/>
                <w:szCs w:val="21"/>
                <w:lang w:val="en-US" w:eastAsia="zh-CN"/>
              </w:rPr>
              <w:t>5</w:t>
            </w:r>
            <w:r>
              <w:rPr>
                <w:rFonts w:hint="eastAsia" w:ascii="宋体" w:hAnsi="宋体"/>
                <w:sz w:val="21"/>
                <w:szCs w:val="21"/>
              </w:rPr>
              <w:t>月</w:t>
            </w:r>
          </w:p>
          <w:p>
            <w:pPr>
              <w:spacing w:line="360" w:lineRule="auto"/>
              <w:ind w:firstLine="420" w:firstLineChars="200"/>
              <w:jc w:val="left"/>
              <w:rPr>
                <w:rFonts w:ascii="宋体" w:hAnsi="宋体"/>
                <w:sz w:val="21"/>
                <w:szCs w:val="21"/>
              </w:rPr>
            </w:pPr>
            <w:r>
              <w:rPr>
                <w:rFonts w:hint="eastAsia" w:ascii="宋体" w:hAnsi="宋体"/>
                <w:sz w:val="21"/>
                <w:szCs w:val="21"/>
              </w:rPr>
              <w:t>点检内容：</w:t>
            </w:r>
            <w:r>
              <w:rPr>
                <w:rFonts w:hint="eastAsia" w:ascii="宋体" w:hAnsi="宋体"/>
                <w:sz w:val="21"/>
                <w:szCs w:val="21"/>
                <w:lang w:val="en-US" w:eastAsia="zh-CN"/>
              </w:rPr>
              <w:t>杀毒</w:t>
            </w:r>
            <w:r>
              <w:rPr>
                <w:rFonts w:hint="eastAsia" w:ascii="宋体" w:hAnsi="宋体"/>
                <w:sz w:val="21"/>
                <w:szCs w:val="21"/>
              </w:rPr>
              <w:t>。</w:t>
            </w:r>
          </w:p>
          <w:p>
            <w:pPr>
              <w:spacing w:line="360" w:lineRule="auto"/>
              <w:ind w:firstLine="420" w:firstLineChars="200"/>
              <w:rPr>
                <w:rFonts w:hint="default" w:ascii="宋体" w:hAnsi="宋体" w:eastAsia="宋体"/>
                <w:color w:val="000000"/>
                <w:sz w:val="21"/>
                <w:szCs w:val="21"/>
                <w:lang w:val="en-US" w:eastAsia="zh-CN"/>
              </w:rPr>
            </w:pPr>
            <w:r>
              <w:rPr>
                <w:rFonts w:hint="eastAsia" w:ascii="宋体" w:hAnsi="宋体"/>
                <w:sz w:val="21"/>
                <w:szCs w:val="21"/>
              </w:rPr>
              <w:t>保养人：</w:t>
            </w:r>
            <w:r>
              <w:rPr>
                <w:rFonts w:hint="eastAsia" w:ascii="宋体" w:hAnsi="宋体"/>
                <w:sz w:val="21"/>
                <w:szCs w:val="21"/>
                <w:lang w:eastAsia="zh-CN"/>
              </w:rPr>
              <w:t>任文</w:t>
            </w:r>
          </w:p>
          <w:p>
            <w:pPr>
              <w:spacing w:line="360" w:lineRule="auto"/>
              <w:ind w:firstLine="420" w:firstLineChars="200"/>
              <w:jc w:val="left"/>
              <w:rPr>
                <w:rFonts w:ascii="宋体" w:hAnsi="宋体"/>
                <w:color w:val="000000"/>
                <w:sz w:val="21"/>
                <w:szCs w:val="21"/>
              </w:rPr>
            </w:pPr>
            <w:r>
              <w:rPr>
                <w:rFonts w:hint="eastAsia" w:ascii="宋体" w:hAnsi="宋体"/>
                <w:sz w:val="21"/>
                <w:szCs w:val="21"/>
              </w:rPr>
              <w:t>2）设施名称：</w:t>
            </w:r>
            <w:r>
              <w:rPr>
                <w:rFonts w:hint="eastAsia" w:ascii="宋体" w:hAnsi="宋体" w:eastAsia="宋体" w:cs="宋体"/>
                <w:sz w:val="21"/>
                <w:szCs w:val="21"/>
                <w:lang w:val="en-US" w:eastAsia="zh-CN"/>
              </w:rPr>
              <w:t>万用表</w:t>
            </w:r>
          </w:p>
          <w:p>
            <w:pPr>
              <w:spacing w:line="360" w:lineRule="auto"/>
              <w:ind w:firstLine="420" w:firstLineChars="200"/>
              <w:jc w:val="left"/>
              <w:rPr>
                <w:rFonts w:ascii="宋体" w:hAnsi="宋体"/>
                <w:sz w:val="21"/>
                <w:szCs w:val="21"/>
              </w:rPr>
            </w:pPr>
            <w:r>
              <w:rPr>
                <w:rFonts w:hint="eastAsia" w:ascii="宋体" w:hAnsi="宋体"/>
                <w:sz w:val="21"/>
                <w:szCs w:val="21"/>
              </w:rPr>
              <w:t>时间：20</w:t>
            </w:r>
            <w:r>
              <w:rPr>
                <w:rFonts w:hint="eastAsia" w:ascii="宋体" w:hAnsi="宋体"/>
                <w:sz w:val="21"/>
                <w:szCs w:val="21"/>
                <w:lang w:val="en-US" w:eastAsia="zh-CN"/>
              </w:rPr>
              <w:t>22</w:t>
            </w:r>
            <w:r>
              <w:rPr>
                <w:rFonts w:hint="eastAsia" w:ascii="宋体" w:hAnsi="宋体"/>
                <w:sz w:val="21"/>
                <w:szCs w:val="21"/>
              </w:rPr>
              <w:t>年</w:t>
            </w:r>
            <w:r>
              <w:rPr>
                <w:rFonts w:hint="eastAsia" w:ascii="宋体" w:hAnsi="宋体"/>
                <w:sz w:val="21"/>
                <w:szCs w:val="21"/>
                <w:lang w:val="en-US" w:eastAsia="zh-CN"/>
              </w:rPr>
              <w:t>6</w:t>
            </w:r>
            <w:r>
              <w:rPr>
                <w:rFonts w:hint="eastAsia" w:ascii="宋体" w:hAnsi="宋体"/>
                <w:sz w:val="21"/>
                <w:szCs w:val="21"/>
              </w:rPr>
              <w:t>月</w:t>
            </w:r>
          </w:p>
          <w:p>
            <w:pPr>
              <w:spacing w:line="360" w:lineRule="auto"/>
              <w:ind w:firstLine="420" w:firstLineChars="200"/>
              <w:jc w:val="left"/>
              <w:rPr>
                <w:rFonts w:ascii="宋体" w:hAnsi="宋体"/>
                <w:sz w:val="21"/>
                <w:szCs w:val="21"/>
              </w:rPr>
            </w:pPr>
            <w:r>
              <w:rPr>
                <w:rFonts w:hint="eastAsia" w:ascii="宋体" w:hAnsi="宋体"/>
                <w:sz w:val="21"/>
                <w:szCs w:val="21"/>
              </w:rPr>
              <w:t>点检内容：</w:t>
            </w:r>
            <w:r>
              <w:rPr>
                <w:rFonts w:hint="eastAsia"/>
                <w:color w:val="000000"/>
                <w:sz w:val="21"/>
                <w:szCs w:val="21"/>
              </w:rPr>
              <w:t>电路检修</w:t>
            </w:r>
            <w:r>
              <w:rPr>
                <w:rFonts w:hint="eastAsia" w:ascii="宋体" w:hAnsi="宋体"/>
                <w:sz w:val="21"/>
                <w:szCs w:val="21"/>
              </w:rPr>
              <w:t>。</w:t>
            </w:r>
          </w:p>
          <w:p>
            <w:pPr>
              <w:spacing w:line="360" w:lineRule="auto"/>
              <w:ind w:firstLine="420" w:firstLineChars="200"/>
              <w:rPr>
                <w:rFonts w:ascii="宋体" w:hAnsi="宋体"/>
                <w:color w:val="000000"/>
                <w:sz w:val="21"/>
                <w:szCs w:val="21"/>
              </w:rPr>
            </w:pPr>
            <w:r>
              <w:rPr>
                <w:rFonts w:hint="eastAsia" w:ascii="宋体" w:hAnsi="宋体"/>
                <w:sz w:val="21"/>
                <w:szCs w:val="21"/>
              </w:rPr>
              <w:t>保养人：</w:t>
            </w:r>
            <w:r>
              <w:rPr>
                <w:rFonts w:hint="eastAsia" w:ascii="宋体" w:hAnsi="宋体"/>
                <w:sz w:val="21"/>
                <w:szCs w:val="21"/>
                <w:lang w:eastAsia="zh-CN"/>
              </w:rPr>
              <w:t>任文</w:t>
            </w:r>
          </w:p>
          <w:p>
            <w:pPr>
              <w:spacing w:line="360" w:lineRule="auto"/>
              <w:ind w:firstLine="420" w:firstLineChars="200"/>
              <w:rPr>
                <w:rFonts w:ascii="宋体" w:hAnsi="宋体"/>
                <w:sz w:val="21"/>
                <w:szCs w:val="21"/>
              </w:rPr>
            </w:pPr>
            <w:r>
              <w:rPr>
                <w:rFonts w:hint="eastAsia" w:ascii="宋体" w:hAnsi="宋体"/>
                <w:color w:val="000000"/>
                <w:sz w:val="21"/>
                <w:szCs w:val="21"/>
              </w:rPr>
              <w:t>3）</w:t>
            </w:r>
            <w:r>
              <w:rPr>
                <w:rFonts w:hint="eastAsia" w:ascii="宋体" w:hAnsi="宋体"/>
                <w:sz w:val="21"/>
                <w:szCs w:val="21"/>
              </w:rPr>
              <w:t>设施名称：</w:t>
            </w:r>
            <w:r>
              <w:rPr>
                <w:rFonts w:hint="eastAsia" w:ascii="宋体" w:hAnsi="宋体" w:eastAsia="宋体" w:cs="宋体"/>
                <w:sz w:val="21"/>
                <w:szCs w:val="21"/>
                <w:lang w:val="en-US" w:eastAsia="zh-CN"/>
              </w:rPr>
              <w:t>手持电钻</w:t>
            </w:r>
          </w:p>
          <w:p>
            <w:pPr>
              <w:spacing w:line="360" w:lineRule="auto"/>
              <w:ind w:firstLine="420" w:firstLineChars="200"/>
              <w:jc w:val="left"/>
              <w:rPr>
                <w:rFonts w:ascii="宋体" w:hAnsi="宋体"/>
                <w:sz w:val="21"/>
                <w:szCs w:val="21"/>
              </w:rPr>
            </w:pPr>
            <w:r>
              <w:rPr>
                <w:rFonts w:hint="eastAsia" w:ascii="宋体" w:hAnsi="宋体"/>
                <w:sz w:val="21"/>
                <w:szCs w:val="21"/>
              </w:rPr>
              <w:t>时间：20</w:t>
            </w:r>
            <w:r>
              <w:rPr>
                <w:rFonts w:hint="eastAsia" w:ascii="宋体" w:hAnsi="宋体"/>
                <w:sz w:val="21"/>
                <w:szCs w:val="21"/>
                <w:lang w:val="en-US" w:eastAsia="zh-CN"/>
              </w:rPr>
              <w:t>22</w:t>
            </w:r>
            <w:r>
              <w:rPr>
                <w:rFonts w:hint="eastAsia" w:ascii="宋体" w:hAnsi="宋体"/>
                <w:sz w:val="21"/>
                <w:szCs w:val="21"/>
              </w:rPr>
              <w:t>年</w:t>
            </w:r>
            <w:r>
              <w:rPr>
                <w:rFonts w:hint="eastAsia" w:ascii="宋体" w:hAnsi="宋体"/>
                <w:sz w:val="21"/>
                <w:szCs w:val="21"/>
                <w:lang w:val="en-US" w:eastAsia="zh-CN"/>
              </w:rPr>
              <w:t>6</w:t>
            </w:r>
            <w:r>
              <w:rPr>
                <w:rFonts w:hint="eastAsia" w:ascii="宋体" w:hAnsi="宋体"/>
                <w:sz w:val="21"/>
                <w:szCs w:val="21"/>
              </w:rPr>
              <w:t>月</w:t>
            </w:r>
          </w:p>
          <w:p>
            <w:pPr>
              <w:spacing w:line="360" w:lineRule="auto"/>
              <w:ind w:firstLine="420" w:firstLineChars="200"/>
              <w:jc w:val="left"/>
              <w:rPr>
                <w:rFonts w:ascii="宋体" w:hAnsi="宋体"/>
                <w:sz w:val="21"/>
                <w:szCs w:val="21"/>
              </w:rPr>
            </w:pPr>
            <w:r>
              <w:rPr>
                <w:rFonts w:hint="eastAsia" w:ascii="宋体" w:hAnsi="宋体"/>
                <w:sz w:val="21"/>
                <w:szCs w:val="21"/>
              </w:rPr>
              <w:t>点检内容：电路检修、机</w:t>
            </w:r>
            <w:r>
              <w:rPr>
                <w:rFonts w:hint="eastAsia"/>
                <w:color w:val="000000"/>
                <w:sz w:val="21"/>
                <w:szCs w:val="21"/>
              </w:rPr>
              <w:t>械检查</w:t>
            </w:r>
            <w:r>
              <w:rPr>
                <w:rFonts w:hint="eastAsia" w:ascii="宋体" w:hAnsi="宋体"/>
                <w:sz w:val="21"/>
                <w:szCs w:val="21"/>
              </w:rPr>
              <w:t>。</w:t>
            </w:r>
          </w:p>
          <w:p>
            <w:pPr>
              <w:spacing w:line="360" w:lineRule="auto"/>
              <w:ind w:firstLine="420" w:firstLineChars="200"/>
              <w:rPr>
                <w:rFonts w:ascii="宋体" w:hAnsi="宋体"/>
                <w:color w:val="000000"/>
                <w:sz w:val="21"/>
                <w:szCs w:val="21"/>
              </w:rPr>
            </w:pPr>
            <w:r>
              <w:rPr>
                <w:rFonts w:hint="eastAsia" w:ascii="宋体" w:hAnsi="宋体"/>
                <w:sz w:val="21"/>
                <w:szCs w:val="21"/>
              </w:rPr>
              <w:t>保养人：</w:t>
            </w:r>
            <w:r>
              <w:rPr>
                <w:rFonts w:hint="eastAsia" w:ascii="宋体" w:hAnsi="宋体"/>
                <w:sz w:val="21"/>
                <w:szCs w:val="21"/>
                <w:lang w:eastAsia="zh-CN"/>
              </w:rPr>
              <w:t>任文</w:t>
            </w:r>
          </w:p>
          <w:p>
            <w:pPr>
              <w:spacing w:line="360" w:lineRule="auto"/>
              <w:ind w:firstLine="420" w:firstLineChars="200"/>
              <w:rPr>
                <w:rFonts w:ascii="宋体" w:hAnsi="宋体"/>
                <w:sz w:val="21"/>
                <w:szCs w:val="21"/>
              </w:rPr>
            </w:pPr>
            <w:r>
              <w:rPr>
                <w:rFonts w:hint="eastAsia" w:ascii="宋体" w:hAnsi="宋体"/>
                <w:sz w:val="21"/>
                <w:szCs w:val="21"/>
              </w:rPr>
              <w:t>其他设备均按要求进行了保养。</w:t>
            </w:r>
          </w:p>
          <w:p>
            <w:pPr>
              <w:spacing w:line="360" w:lineRule="auto"/>
              <w:rPr>
                <w:rFonts w:ascii="宋体" w:hAnsi="宋体"/>
                <w:sz w:val="21"/>
                <w:szCs w:val="21"/>
              </w:rPr>
            </w:pPr>
            <w:r>
              <w:rPr>
                <w:rFonts w:hint="eastAsia" w:ascii="宋体" w:hAnsi="宋体"/>
                <w:sz w:val="21"/>
                <w:szCs w:val="21"/>
              </w:rPr>
              <w:t>4、支持性服务，产品运输采用物流的方式，公司名下无自有运输车辆。公司未建立信息管理系统用于生产和服务。公司办公条件满足要求，配置有电脑、电话、传真，可以满足生产的需要。办公设备由卖方负责维保。</w:t>
            </w:r>
          </w:p>
          <w:p>
            <w:pPr>
              <w:spacing w:line="360" w:lineRule="auto"/>
              <w:rPr>
                <w:rFonts w:hint="eastAsia" w:ascii="宋体" w:hAnsi="宋体" w:eastAsia="宋体" w:cs="Times New Roman"/>
                <w:kern w:val="2"/>
                <w:sz w:val="21"/>
                <w:szCs w:val="21"/>
                <w:lang w:val="en-US" w:eastAsia="zh-CN" w:bidi="ar-SA"/>
              </w:rPr>
            </w:pPr>
            <w:r>
              <w:rPr>
                <w:rFonts w:hint="eastAsia" w:ascii="宋体" w:hAnsi="宋体"/>
                <w:sz w:val="21"/>
                <w:szCs w:val="21"/>
              </w:rPr>
              <w:t xml:space="preserve">   目前该公司基础设施符合要求，基本能满足公司运营的要求。</w:t>
            </w:r>
          </w:p>
        </w:tc>
        <w:tc>
          <w:tcPr>
            <w:tcW w:w="1585"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hint="eastAsia" w:asciiTheme="minorEastAsia" w:hAnsiTheme="minorEastAsia" w:eastAsiaTheme="minorEastAsia" w:cstheme="minorEastAsia"/>
                <w:sz w:val="21"/>
                <w:szCs w:val="21"/>
              </w:rPr>
            </w:pPr>
            <w:r>
              <w:rPr>
                <w:rFonts w:hint="eastAsia" w:ascii="宋体" w:hAnsi="宋体" w:cs="新宋体"/>
                <w:sz w:val="21"/>
                <w:szCs w:val="21"/>
              </w:rPr>
              <w:t>过程运行环境</w:t>
            </w:r>
          </w:p>
        </w:tc>
        <w:tc>
          <w:tcPr>
            <w:tcW w:w="960" w:type="dxa"/>
            <w:vAlign w:val="top"/>
          </w:tcPr>
          <w:p>
            <w:pPr>
              <w:spacing w:line="360" w:lineRule="auto"/>
              <w:rPr>
                <w:rFonts w:hint="eastAsia" w:asciiTheme="minorEastAsia" w:hAnsiTheme="minorEastAsia" w:eastAsiaTheme="minorEastAsia" w:cstheme="minorEastAsia"/>
                <w:sz w:val="21"/>
                <w:szCs w:val="21"/>
              </w:rPr>
            </w:pPr>
            <w:r>
              <w:rPr>
                <w:rFonts w:hint="eastAsia" w:ascii="宋体" w:hAnsi="宋体" w:cs="新宋体"/>
                <w:sz w:val="21"/>
                <w:szCs w:val="21"/>
              </w:rPr>
              <w:t>7.1.4</w:t>
            </w:r>
          </w:p>
        </w:tc>
        <w:tc>
          <w:tcPr>
            <w:tcW w:w="10004" w:type="dxa"/>
            <w:vAlign w:val="top"/>
          </w:tcPr>
          <w:p>
            <w:pPr>
              <w:spacing w:line="360" w:lineRule="auto"/>
              <w:rPr>
                <w:rFonts w:ascii="宋体" w:hAnsi="宋体"/>
                <w:sz w:val="21"/>
                <w:szCs w:val="21"/>
              </w:rPr>
            </w:pPr>
            <w:r>
              <w:rPr>
                <w:rFonts w:hint="eastAsia" w:ascii="宋体" w:hAnsi="宋体"/>
                <w:sz w:val="21"/>
                <w:szCs w:val="21"/>
              </w:rPr>
              <w:t>现场查看：</w:t>
            </w:r>
          </w:p>
          <w:p>
            <w:pPr>
              <w:spacing w:line="360" w:lineRule="auto"/>
              <w:ind w:firstLine="420" w:firstLineChars="200"/>
              <w:rPr>
                <w:rFonts w:hint="eastAsia" w:ascii="宋体" w:hAnsi="宋体"/>
                <w:sz w:val="21"/>
                <w:szCs w:val="21"/>
              </w:rPr>
            </w:pPr>
            <w:r>
              <w:rPr>
                <w:rFonts w:hint="eastAsia" w:ascii="宋体" w:hAnsi="宋体"/>
                <w:sz w:val="21"/>
                <w:szCs w:val="21"/>
                <w:lang w:val="en-US" w:eastAsia="zh-CN"/>
              </w:rPr>
              <w:t>办公室、研发室</w:t>
            </w:r>
            <w:r>
              <w:rPr>
                <w:rFonts w:hint="eastAsia" w:ascii="宋体" w:hAnsi="宋体"/>
                <w:sz w:val="21"/>
                <w:szCs w:val="21"/>
              </w:rPr>
              <w:t>内设备布置合理，通道畅通，照明设施齐全，均配备了电风扇、消防设施等设施，作业场所光线较充足。生产区域对环境要求不高，目前工作环境符合生产需要。</w:t>
            </w:r>
          </w:p>
          <w:p>
            <w:pPr>
              <w:spacing w:line="360" w:lineRule="auto"/>
              <w:rPr>
                <w:rFonts w:hint="default" w:ascii="宋体" w:hAnsi="宋体" w:eastAsia="宋体"/>
                <w:sz w:val="21"/>
                <w:szCs w:val="21"/>
                <w:lang w:val="en-US" w:eastAsia="zh-CN"/>
              </w:rPr>
            </w:pPr>
            <w:r>
              <w:rPr>
                <w:rFonts w:hint="eastAsia" w:ascii="宋体" w:hAnsi="宋体"/>
                <w:sz w:val="21"/>
                <w:szCs w:val="21"/>
                <w:lang w:val="en-US" w:eastAsia="zh-CN"/>
              </w:rPr>
              <w:t xml:space="preserve"> </w:t>
            </w:r>
            <w:r>
              <w:rPr>
                <w:rFonts w:hint="default" w:ascii="宋体" w:hAnsi="宋体" w:eastAsia="宋体"/>
                <w:sz w:val="21"/>
                <w:szCs w:val="21"/>
                <w:lang w:val="en-US" w:eastAsia="zh-CN"/>
              </w:rPr>
              <w:pict>
                <v:shape id="_x0000_i1025" o:spt="75" type="#_x0000_t75" style="height:184.95pt;width:212.25pt;" filled="f" o:preferrelative="t" stroked="f" coordsize="21600,21600">
                  <v:path/>
                  <v:fill on="f" focussize="0,0"/>
                  <v:stroke on="f"/>
                  <v:imagedata r:id="rId6" o:title=""/>
                  <o:lock v:ext="edit" aspectratio="f"/>
                  <w10:wrap type="none"/>
                  <w10:anchorlock/>
                </v:shape>
              </w:pict>
            </w:r>
            <w:r>
              <w:rPr>
                <w:rFonts w:hint="eastAsia" w:ascii="宋体" w:hAnsi="宋体" w:eastAsia="宋体"/>
                <w:sz w:val="21"/>
                <w:szCs w:val="21"/>
                <w:lang w:val="en-US" w:eastAsia="zh-CN"/>
              </w:rPr>
              <w:t xml:space="preserve"> </w:t>
            </w:r>
            <w:r>
              <w:rPr>
                <w:rFonts w:hint="default" w:ascii="宋体" w:hAnsi="宋体" w:eastAsia="宋体"/>
                <w:sz w:val="21"/>
                <w:szCs w:val="21"/>
                <w:lang w:val="en-US" w:eastAsia="zh-CN"/>
              </w:rPr>
              <w:drawing>
                <wp:inline distT="0" distB="0" distL="114300" distR="114300">
                  <wp:extent cx="3101975" cy="2327275"/>
                  <wp:effectExtent l="0" t="0" r="9525" b="9525"/>
                  <wp:docPr id="11" name="图片 11" descr="e386d543a7259e29185646e2485f4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386d543a7259e29185646e2485f4b5"/>
                          <pic:cNvPicPr>
                            <a:picLocks noChangeAspect="1"/>
                          </pic:cNvPicPr>
                        </pic:nvPicPr>
                        <pic:blipFill>
                          <a:blip r:embed="rId7"/>
                          <a:stretch>
                            <a:fillRect/>
                          </a:stretch>
                        </pic:blipFill>
                        <pic:spPr>
                          <a:xfrm>
                            <a:off x="0" y="0"/>
                            <a:ext cx="3101975" cy="2327275"/>
                          </a:xfrm>
                          <a:prstGeom prst="rect">
                            <a:avLst/>
                          </a:prstGeom>
                        </pic:spPr>
                      </pic:pic>
                    </a:graphicData>
                  </a:graphic>
                </wp:inline>
              </w:drawing>
            </w:r>
          </w:p>
          <w:p>
            <w:pPr>
              <w:spacing w:line="360" w:lineRule="auto"/>
              <w:rPr>
                <w:rFonts w:hint="eastAsia" w:asciiTheme="minorEastAsia" w:hAnsiTheme="minorEastAsia" w:eastAsiaTheme="minorEastAsia" w:cstheme="minorEastAsia"/>
                <w:sz w:val="21"/>
                <w:szCs w:val="21"/>
              </w:rPr>
            </w:pPr>
          </w:p>
        </w:tc>
        <w:tc>
          <w:tcPr>
            <w:tcW w:w="1585"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spacing w:line="360" w:lineRule="auto"/>
              <w:rPr>
                <w:rFonts w:hint="eastAsia" w:asciiTheme="minorEastAsia" w:hAnsiTheme="minorEastAsia" w:eastAsiaTheme="minorEastAsia" w:cstheme="minorEastAsia"/>
                <w:sz w:val="21"/>
                <w:szCs w:val="21"/>
              </w:rPr>
            </w:pPr>
            <w:r>
              <w:rPr>
                <w:rFonts w:hint="eastAsia" w:ascii="宋体" w:hAnsi="宋体" w:cs="新宋体"/>
                <w:color w:val="auto"/>
                <w:sz w:val="21"/>
                <w:szCs w:val="21"/>
              </w:rPr>
              <w:t>监视和测量资源</w:t>
            </w:r>
          </w:p>
        </w:tc>
        <w:tc>
          <w:tcPr>
            <w:tcW w:w="960" w:type="dxa"/>
            <w:vAlign w:val="top"/>
          </w:tcPr>
          <w:p>
            <w:pPr>
              <w:spacing w:line="360" w:lineRule="auto"/>
              <w:rPr>
                <w:rFonts w:hint="eastAsia" w:asciiTheme="minorEastAsia" w:hAnsiTheme="minorEastAsia" w:eastAsiaTheme="minorEastAsia" w:cstheme="minorEastAsia"/>
                <w:sz w:val="21"/>
                <w:szCs w:val="21"/>
              </w:rPr>
            </w:pPr>
            <w:r>
              <w:rPr>
                <w:rFonts w:hint="eastAsia" w:ascii="宋体" w:hAnsi="宋体" w:cs="新宋体"/>
                <w:color w:val="auto"/>
                <w:sz w:val="21"/>
                <w:szCs w:val="21"/>
              </w:rPr>
              <w:t>7.1.5</w:t>
            </w:r>
          </w:p>
        </w:tc>
        <w:tc>
          <w:tcPr>
            <w:tcW w:w="10004" w:type="dxa"/>
            <w:vAlign w:val="top"/>
          </w:tcPr>
          <w:p>
            <w:pPr>
              <w:numPr>
                <w:ilvl w:val="0"/>
                <w:numId w:val="0"/>
              </w:numPr>
              <w:spacing w:line="360" w:lineRule="auto"/>
              <w:rPr>
                <w:rFonts w:hint="eastAsia"/>
                <w:lang w:val="en-US" w:eastAsia="zh-CN"/>
              </w:rPr>
            </w:pPr>
            <w:r>
              <w:rPr>
                <w:rFonts w:hint="eastAsia"/>
              </w:rPr>
              <w:t>查看《监视和测量资源台帐》生产车间及检验部门均按策划的要求配置了相应的检测设备，其中包括：万用表、游标卡尺、千分尺等。</w:t>
            </w:r>
            <w:r>
              <w:rPr>
                <w:rFonts w:hint="eastAsia"/>
                <w:lang w:val="en-US" w:eastAsia="zh-CN"/>
              </w:rPr>
              <w:t>能够满足生产、研发过程监视测量所需。</w:t>
            </w:r>
          </w:p>
          <w:p>
            <w:pPr>
              <w:pStyle w:val="2"/>
              <w:rPr>
                <w:rFonts w:hint="eastAsia"/>
              </w:rPr>
            </w:pPr>
            <w:r>
              <w:rPr>
                <w:rFonts w:hint="eastAsia"/>
                <w:b/>
                <w:bCs/>
                <w:sz w:val="21"/>
                <w:szCs w:val="21"/>
                <w:lang w:val="en-US" w:eastAsia="zh-CN"/>
              </w:rPr>
              <w:t>未能提供计量器具万用表、游标卡尺、高度计的检定/校准证据。</w:t>
            </w:r>
            <w:bookmarkStart w:id="0" w:name="_GoBack"/>
            <w:bookmarkEnd w:id="0"/>
          </w:p>
        </w:tc>
        <w:tc>
          <w:tcPr>
            <w:tcW w:w="1585"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运行策划和控制</w:t>
            </w:r>
          </w:p>
        </w:tc>
        <w:tc>
          <w:tcPr>
            <w:tcW w:w="960" w:type="dxa"/>
            <w:vAlign w:val="top"/>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Q8.1</w:t>
            </w:r>
          </w:p>
        </w:tc>
        <w:tc>
          <w:tcPr>
            <w:tcW w:w="10004" w:type="dxa"/>
            <w:vAlign w:val="top"/>
          </w:tcPr>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产品实现的策划主要由</w:t>
            </w:r>
            <w:r>
              <w:rPr>
                <w:rFonts w:hint="eastAsia" w:asciiTheme="minorEastAsia" w:hAnsiTheme="minorEastAsia" w:eastAsiaTheme="minorEastAsia" w:cstheme="minorEastAsia"/>
                <w:sz w:val="21"/>
                <w:szCs w:val="21"/>
                <w:lang w:eastAsia="zh-CN"/>
              </w:rPr>
              <w:t>技术部</w:t>
            </w:r>
            <w:r>
              <w:rPr>
                <w:rFonts w:hint="eastAsia" w:asciiTheme="minorEastAsia" w:hAnsiTheme="minorEastAsia" w:eastAsiaTheme="minorEastAsia" w:cstheme="minorEastAsia"/>
                <w:sz w:val="21"/>
                <w:szCs w:val="21"/>
              </w:rPr>
              <w:t>负责人完成，过程策划包含了实现产品所需达到的质量目标和要求，公司主要依据客户技术要求、新能源汽车空调压缩机用伺服电动机系统通用规范GB/T 39631-2020、交流伺服系统通用技术条件GB/T 16439-2009、液压伺服振动试验设备 特性的描述方法GB/T 10179-2009、伺服变矩电动机DB13/T 2029-2014、机械压力机用安全双联电磁阀 技术要求JB/T 11815-2014、制冷用电磁阀JB/T 4119-2013、工业过程控制系统用电磁阀JB/T 7352-2010、小型制冷系统用双稳态电磁阀JB/T 8053-2011进行</w:t>
            </w:r>
            <w:r>
              <w:rPr>
                <w:rFonts w:hint="eastAsia" w:asciiTheme="minorEastAsia" w:hAnsiTheme="minorEastAsia" w:eastAsiaTheme="minorEastAsia" w:cstheme="minorEastAsia"/>
                <w:sz w:val="21"/>
                <w:szCs w:val="21"/>
                <w:lang w:val="en-US" w:eastAsia="zh-CN"/>
              </w:rPr>
              <w:t>设计开发活动</w:t>
            </w:r>
            <w:r>
              <w:rPr>
                <w:rFonts w:hint="eastAsia" w:asciiTheme="minorEastAsia" w:hAnsiTheme="minorEastAsia" w:eastAsiaTheme="minorEastAsia" w:cstheme="minorEastAsia"/>
                <w:sz w:val="21"/>
                <w:szCs w:val="21"/>
              </w:rPr>
              <w:t>，编制了相应的过程文件：</w:t>
            </w:r>
          </w:p>
          <w:p>
            <w:pPr>
              <w:widowControl/>
              <w:numPr>
                <w:ilvl w:val="0"/>
                <w:numId w:val="2"/>
              </w:numPr>
              <w:spacing w:line="360" w:lineRule="auto"/>
              <w:ind w:right="505"/>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销售服务流程：洽谈-签约-采购-发货-客户验收-结算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研发流程：签约-收集研发所需的资料信息-绘制图纸-采购部件-组装-验证-客户验收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针对产品的设计开发过程制定了作业指导书；</w:t>
            </w:r>
          </w:p>
          <w:p>
            <w:pPr>
              <w:widowControl/>
              <w:numPr>
                <w:ilvl w:val="0"/>
                <w:numId w:val="2"/>
              </w:numPr>
              <w:spacing w:line="360" w:lineRule="auto"/>
              <w:ind w:right="505"/>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规定了服务的检验验收准则；</w:t>
            </w:r>
          </w:p>
          <w:p>
            <w:pPr>
              <w:widowControl/>
              <w:numPr>
                <w:ilvl w:val="0"/>
                <w:numId w:val="2"/>
              </w:numPr>
              <w:spacing w:line="360" w:lineRule="auto"/>
              <w:ind w:right="505"/>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A、对产品设计开发过程设置了设计开发策划书、设计开发任务单、设计开发输入、设计开发评审、验证、确认记录、设计开发输出、设计说明、设计图等记录；</w:t>
            </w:r>
          </w:p>
          <w:p>
            <w:pPr>
              <w:widowControl/>
              <w:numPr>
                <w:ilvl w:val="0"/>
                <w:numId w:val="2"/>
              </w:numPr>
              <w:spacing w:line="360" w:lineRule="auto"/>
              <w:ind w:right="505"/>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资源的提供（包括人力、物力、办公设备设施、通讯工具、设计开发工具等</w:t>
            </w:r>
            <w:r>
              <w:rPr>
                <w:rFonts w:hint="eastAsia" w:asciiTheme="minorEastAsia" w:hAnsiTheme="minorEastAsia" w:eastAsiaTheme="minorEastAsia" w:cstheme="minorEastAsia"/>
                <w:sz w:val="21"/>
                <w:szCs w:val="21"/>
                <w:lang w:val="en-US" w:eastAsia="zh-CN"/>
              </w:rPr>
              <w:t>设备</w:t>
            </w:r>
            <w:r>
              <w:rPr>
                <w:rFonts w:hint="eastAsia" w:asciiTheme="minorEastAsia" w:hAnsiTheme="minorEastAsia" w:eastAsiaTheme="minorEastAsia" w:cstheme="minorEastAsia"/>
                <w:sz w:val="21"/>
                <w:szCs w:val="21"/>
              </w:rPr>
              <w:t>）。</w:t>
            </w:r>
          </w:p>
          <w:p>
            <w:pPr>
              <w:tabs>
                <w:tab w:val="left" w:pos="6597"/>
              </w:tabs>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策划的输出适合于组织的运行。</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对于非预期变更，及时进行潜在后果评审，并告知相关人员，目前未发生。经识别企业</w:t>
            </w:r>
            <w:r>
              <w:rPr>
                <w:rFonts w:hint="eastAsia" w:asciiTheme="minorEastAsia" w:hAnsiTheme="minorEastAsia" w:eastAsiaTheme="minorEastAsia" w:cstheme="minorEastAsia"/>
                <w:sz w:val="21"/>
                <w:szCs w:val="21"/>
                <w:lang w:val="en-US" w:eastAsia="zh-CN"/>
              </w:rPr>
              <w:t>气压电磁阀研发</w:t>
            </w:r>
            <w:r>
              <w:rPr>
                <w:rFonts w:hint="eastAsia" w:asciiTheme="minorEastAsia" w:hAnsiTheme="minorEastAsia" w:eastAsiaTheme="minorEastAsia" w:cstheme="minorEastAsia"/>
                <w:sz w:val="21"/>
                <w:szCs w:val="21"/>
              </w:rPr>
              <w:t>无外包过程，今后如有发生按照标准8.4条款的要求进行管理控制。</w:t>
            </w:r>
          </w:p>
        </w:tc>
        <w:tc>
          <w:tcPr>
            <w:tcW w:w="1585" w:type="dxa"/>
          </w:tcPr>
          <w:p>
            <w:pPr>
              <w:rPr>
                <w:sz w:val="21"/>
                <w:szCs w:val="21"/>
              </w:rPr>
            </w:pPr>
          </w:p>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60" w:type="dxa"/>
            <w:vAlign w:val="center"/>
          </w:tcPr>
          <w:p>
            <w:pPr>
              <w:spacing w:line="360" w:lineRule="auto"/>
              <w:rPr>
                <w:rFonts w:asciiTheme="minorEastAsia" w:hAnsiTheme="minorEastAsia" w:eastAsiaTheme="minorEastAsia" w:cstheme="minorEastAsia"/>
                <w:sz w:val="21"/>
                <w:szCs w:val="21"/>
              </w:rPr>
            </w:pPr>
            <w:r>
              <w:rPr>
                <w:rFonts w:hint="eastAsia" w:ascii="宋体" w:hAnsi="宋体" w:cs="宋体"/>
                <w:spacing w:val="-10"/>
                <w:sz w:val="21"/>
                <w:szCs w:val="21"/>
              </w:rPr>
              <w:t>产品和服务的设计和开发</w:t>
            </w:r>
          </w:p>
        </w:tc>
        <w:tc>
          <w:tcPr>
            <w:tcW w:w="960" w:type="dxa"/>
          </w:tcPr>
          <w:p>
            <w:pPr>
              <w:spacing w:line="360" w:lineRule="auto"/>
              <w:rPr>
                <w:rFonts w:ascii="宋体" w:hAnsi="宋体" w:cs="宋体"/>
                <w:bCs/>
                <w:sz w:val="21"/>
                <w:szCs w:val="21"/>
              </w:rPr>
            </w:pPr>
            <w:r>
              <w:rPr>
                <w:rFonts w:hint="eastAsia" w:ascii="宋体" w:hAnsi="宋体" w:cs="宋体"/>
                <w:bCs/>
                <w:sz w:val="21"/>
                <w:szCs w:val="21"/>
              </w:rPr>
              <w:t>Q8.3.1总则</w:t>
            </w:r>
          </w:p>
          <w:p>
            <w:pPr>
              <w:spacing w:line="360" w:lineRule="auto"/>
              <w:rPr>
                <w:rFonts w:ascii="宋体" w:hAnsi="宋体" w:cs="宋体"/>
                <w:bCs/>
                <w:sz w:val="21"/>
                <w:szCs w:val="21"/>
              </w:rPr>
            </w:pPr>
            <w:r>
              <w:rPr>
                <w:rFonts w:hint="eastAsia" w:ascii="宋体" w:hAnsi="宋体" w:cs="宋体"/>
                <w:bCs/>
                <w:sz w:val="21"/>
                <w:szCs w:val="21"/>
              </w:rPr>
              <w:t>Q8.3.2设计和开发策划</w:t>
            </w:r>
          </w:p>
          <w:p>
            <w:pPr>
              <w:pStyle w:val="2"/>
              <w:tabs>
                <w:tab w:val="left" w:pos="0"/>
                <w:tab w:val="left" w:pos="180"/>
              </w:tabs>
              <w:rPr>
                <w:rFonts w:ascii="宋体" w:hAnsi="宋体" w:cs="宋体"/>
                <w:bCs/>
                <w:sz w:val="21"/>
                <w:szCs w:val="21"/>
              </w:rPr>
            </w:pPr>
          </w:p>
          <w:p>
            <w:pPr>
              <w:pStyle w:val="2"/>
              <w:tabs>
                <w:tab w:val="left" w:pos="0"/>
                <w:tab w:val="left" w:pos="180"/>
              </w:tabs>
              <w:rPr>
                <w:rFonts w:ascii="宋体" w:hAnsi="宋体" w:cs="宋体"/>
                <w:bCs/>
                <w:sz w:val="21"/>
                <w:szCs w:val="21"/>
              </w:rPr>
            </w:pPr>
          </w:p>
          <w:p>
            <w:pPr>
              <w:pStyle w:val="2"/>
              <w:tabs>
                <w:tab w:val="left" w:pos="0"/>
                <w:tab w:val="left" w:pos="180"/>
              </w:tabs>
              <w:rPr>
                <w:rFonts w:ascii="宋体" w:hAnsi="宋体" w:cs="宋体"/>
                <w:bCs/>
                <w:sz w:val="21"/>
                <w:szCs w:val="21"/>
              </w:rPr>
            </w:pPr>
          </w:p>
          <w:p>
            <w:pPr>
              <w:spacing w:line="360" w:lineRule="auto"/>
              <w:rPr>
                <w:rFonts w:ascii="宋体" w:hAnsi="宋体" w:cs="宋体"/>
                <w:bCs/>
                <w:sz w:val="21"/>
                <w:szCs w:val="21"/>
              </w:rPr>
            </w:pPr>
            <w:r>
              <w:rPr>
                <w:rFonts w:hint="eastAsia" w:ascii="宋体" w:hAnsi="宋体" w:cs="宋体"/>
                <w:bCs/>
                <w:sz w:val="21"/>
                <w:szCs w:val="21"/>
              </w:rPr>
              <w:t>Q8.3.3设计和开发输入</w:t>
            </w:r>
          </w:p>
          <w:p>
            <w:pPr>
              <w:pStyle w:val="2"/>
              <w:tabs>
                <w:tab w:val="left" w:pos="0"/>
                <w:tab w:val="left" w:pos="180"/>
              </w:tabs>
              <w:rPr>
                <w:rFonts w:ascii="宋体" w:hAnsi="宋体" w:cs="宋体"/>
                <w:bCs/>
                <w:sz w:val="21"/>
                <w:szCs w:val="21"/>
              </w:rPr>
            </w:pPr>
          </w:p>
          <w:p>
            <w:pPr>
              <w:pStyle w:val="2"/>
              <w:tabs>
                <w:tab w:val="left" w:pos="0"/>
                <w:tab w:val="left" w:pos="180"/>
              </w:tabs>
              <w:rPr>
                <w:rFonts w:ascii="宋体" w:hAnsi="宋体" w:cs="宋体"/>
                <w:bCs/>
                <w:sz w:val="21"/>
                <w:szCs w:val="21"/>
              </w:rPr>
            </w:pPr>
          </w:p>
          <w:p>
            <w:pPr>
              <w:pStyle w:val="2"/>
              <w:tabs>
                <w:tab w:val="left" w:pos="0"/>
                <w:tab w:val="left" w:pos="180"/>
              </w:tabs>
              <w:rPr>
                <w:rFonts w:ascii="宋体" w:hAnsi="宋体" w:cs="宋体"/>
                <w:bCs/>
                <w:sz w:val="21"/>
                <w:szCs w:val="21"/>
              </w:rPr>
            </w:pPr>
          </w:p>
          <w:p>
            <w:pPr>
              <w:spacing w:line="360" w:lineRule="auto"/>
              <w:rPr>
                <w:rFonts w:ascii="宋体" w:hAnsi="宋体" w:cs="宋体"/>
                <w:bCs/>
                <w:sz w:val="21"/>
                <w:szCs w:val="21"/>
              </w:rPr>
            </w:pPr>
            <w:r>
              <w:rPr>
                <w:rFonts w:hint="eastAsia" w:ascii="宋体" w:hAnsi="宋体" w:cs="宋体"/>
                <w:bCs/>
                <w:sz w:val="21"/>
                <w:szCs w:val="21"/>
              </w:rPr>
              <w:t>Q8.3.4设计和开发控制</w:t>
            </w:r>
          </w:p>
          <w:p>
            <w:pPr>
              <w:pStyle w:val="3"/>
              <w:rPr>
                <w:rFonts w:ascii="宋体" w:hAnsi="宋体" w:cs="宋体"/>
                <w:sz w:val="21"/>
                <w:szCs w:val="21"/>
              </w:rPr>
            </w:pPr>
          </w:p>
          <w:p>
            <w:pPr>
              <w:pStyle w:val="4"/>
              <w:ind w:firstLine="0"/>
              <w:rPr>
                <w:rFonts w:ascii="宋体" w:hAnsi="宋体" w:cs="宋体"/>
                <w:sz w:val="21"/>
                <w:szCs w:val="21"/>
              </w:rPr>
            </w:pPr>
          </w:p>
          <w:p>
            <w:pPr>
              <w:pStyle w:val="4"/>
              <w:ind w:firstLine="0"/>
              <w:rPr>
                <w:rFonts w:ascii="宋体" w:hAnsi="宋体" w:cs="宋体"/>
                <w:sz w:val="21"/>
                <w:szCs w:val="21"/>
              </w:rPr>
            </w:pPr>
          </w:p>
          <w:p>
            <w:pPr>
              <w:pStyle w:val="4"/>
              <w:ind w:firstLine="0"/>
              <w:rPr>
                <w:rFonts w:ascii="宋体" w:hAnsi="宋体" w:cs="宋体"/>
                <w:sz w:val="21"/>
                <w:szCs w:val="21"/>
              </w:rPr>
            </w:pPr>
          </w:p>
          <w:p>
            <w:pPr>
              <w:pStyle w:val="4"/>
              <w:ind w:firstLine="0"/>
              <w:rPr>
                <w:rFonts w:ascii="宋体" w:hAnsi="宋体" w:cs="宋体"/>
                <w:sz w:val="21"/>
                <w:szCs w:val="21"/>
              </w:rPr>
            </w:pPr>
          </w:p>
          <w:p>
            <w:pPr>
              <w:pStyle w:val="4"/>
              <w:ind w:firstLine="0"/>
              <w:rPr>
                <w:rFonts w:ascii="宋体" w:hAnsi="宋体" w:cs="宋体"/>
                <w:sz w:val="21"/>
                <w:szCs w:val="21"/>
              </w:rPr>
            </w:pPr>
          </w:p>
          <w:p>
            <w:pPr>
              <w:pStyle w:val="4"/>
              <w:ind w:firstLine="0"/>
              <w:rPr>
                <w:rFonts w:ascii="宋体" w:hAnsi="宋体" w:cs="宋体"/>
                <w:sz w:val="21"/>
                <w:szCs w:val="21"/>
              </w:rPr>
            </w:pPr>
          </w:p>
          <w:p>
            <w:pPr>
              <w:pStyle w:val="4"/>
              <w:ind w:firstLine="0"/>
              <w:rPr>
                <w:rFonts w:ascii="宋体" w:hAnsi="宋体" w:cs="宋体"/>
                <w:sz w:val="21"/>
                <w:szCs w:val="21"/>
              </w:rPr>
            </w:pPr>
          </w:p>
          <w:p>
            <w:pPr>
              <w:spacing w:line="360" w:lineRule="auto"/>
              <w:rPr>
                <w:rFonts w:ascii="宋体" w:hAnsi="宋体" w:cs="宋体"/>
                <w:bCs/>
                <w:sz w:val="21"/>
                <w:szCs w:val="21"/>
              </w:rPr>
            </w:pPr>
            <w:r>
              <w:rPr>
                <w:rFonts w:hint="eastAsia" w:ascii="宋体" w:hAnsi="宋体" w:cs="宋体"/>
                <w:bCs/>
                <w:sz w:val="21"/>
                <w:szCs w:val="21"/>
              </w:rPr>
              <w:t>Q8.3.5设计和开发输出</w:t>
            </w:r>
          </w:p>
          <w:p>
            <w:pPr>
              <w:pStyle w:val="4"/>
              <w:rPr>
                <w:rFonts w:ascii="宋体" w:hAnsi="宋体" w:cs="宋体"/>
                <w:sz w:val="21"/>
                <w:szCs w:val="21"/>
              </w:rPr>
            </w:pPr>
          </w:p>
          <w:p>
            <w:pPr>
              <w:pStyle w:val="4"/>
              <w:rPr>
                <w:rFonts w:ascii="宋体" w:hAnsi="宋体" w:cs="宋体"/>
                <w:sz w:val="21"/>
                <w:szCs w:val="21"/>
              </w:rPr>
            </w:pPr>
          </w:p>
          <w:p>
            <w:pPr>
              <w:pStyle w:val="4"/>
              <w:rPr>
                <w:rFonts w:ascii="宋体" w:hAnsi="宋体" w:cs="宋体"/>
                <w:sz w:val="21"/>
                <w:szCs w:val="21"/>
              </w:rPr>
            </w:pPr>
          </w:p>
          <w:p>
            <w:pPr>
              <w:pStyle w:val="4"/>
              <w:rPr>
                <w:rFonts w:ascii="宋体" w:hAnsi="宋体" w:cs="宋体"/>
                <w:sz w:val="21"/>
                <w:szCs w:val="21"/>
              </w:rPr>
            </w:pPr>
          </w:p>
          <w:p>
            <w:pPr>
              <w:pStyle w:val="4"/>
              <w:rPr>
                <w:rFonts w:ascii="宋体" w:hAnsi="宋体" w:cs="宋体"/>
                <w:sz w:val="21"/>
                <w:szCs w:val="21"/>
              </w:rPr>
            </w:pPr>
          </w:p>
          <w:p>
            <w:pPr>
              <w:pStyle w:val="4"/>
              <w:rPr>
                <w:rFonts w:ascii="宋体" w:hAnsi="宋体" w:cs="宋体"/>
                <w:sz w:val="21"/>
                <w:szCs w:val="21"/>
              </w:rPr>
            </w:pPr>
          </w:p>
          <w:p>
            <w:pPr>
              <w:pStyle w:val="4"/>
              <w:rPr>
                <w:rFonts w:ascii="宋体" w:hAnsi="宋体" w:cs="宋体"/>
                <w:sz w:val="21"/>
                <w:szCs w:val="21"/>
              </w:rPr>
            </w:pPr>
          </w:p>
          <w:p>
            <w:pPr>
              <w:pStyle w:val="4"/>
              <w:rPr>
                <w:rFonts w:ascii="宋体" w:hAnsi="宋体" w:cs="宋体"/>
                <w:sz w:val="21"/>
                <w:szCs w:val="21"/>
              </w:rPr>
            </w:pPr>
          </w:p>
          <w:p>
            <w:pPr>
              <w:pStyle w:val="4"/>
              <w:ind w:firstLine="0"/>
              <w:rPr>
                <w:rFonts w:ascii="宋体" w:hAnsi="宋体" w:cs="宋体"/>
                <w:sz w:val="21"/>
                <w:szCs w:val="21"/>
              </w:rPr>
            </w:pPr>
            <w:r>
              <w:rPr>
                <w:rFonts w:hint="eastAsia" w:ascii="宋体" w:hAnsi="宋体" w:cs="宋体"/>
                <w:bCs/>
                <w:sz w:val="21"/>
                <w:szCs w:val="21"/>
              </w:rPr>
              <w:t>Q8.3.6设计和开发更改</w:t>
            </w:r>
          </w:p>
          <w:p>
            <w:pPr>
              <w:spacing w:line="360" w:lineRule="auto"/>
              <w:rPr>
                <w:rFonts w:asciiTheme="minorEastAsia" w:hAnsiTheme="minorEastAsia" w:eastAsiaTheme="minorEastAsia" w:cstheme="minorEastAsia"/>
                <w:sz w:val="21"/>
                <w:szCs w:val="21"/>
              </w:rPr>
            </w:pPr>
          </w:p>
        </w:tc>
        <w:tc>
          <w:tcPr>
            <w:tcW w:w="10004" w:type="dxa"/>
          </w:tcPr>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查编制有《设计开发控制程序》，文件对设计开发的全过程进行了规范化管理，以确保所设计开发的产品能满足顾客需求或期望和有关法律法规要求。</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设计和开发策划：</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软件设计开发依据：市场需求客户、客户意向、公司的设备及开展的项目等。</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设计和开发的输入：提供了《设计开发计划书》、《设计开发输入清单》。</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1）</w:t>
            </w:r>
            <w:r>
              <w:rPr>
                <w:rFonts w:hint="eastAsia" w:ascii="宋体" w:hAnsi="宋体" w:cs="仿宋"/>
                <w:b w:val="0"/>
                <w:bCs w:val="0"/>
                <w:sz w:val="21"/>
                <w:szCs w:val="21"/>
                <w:lang w:val="en-US" w:eastAsia="zh-CN"/>
              </w:rPr>
              <w:t>设备</w:t>
            </w:r>
            <w:r>
              <w:rPr>
                <w:rFonts w:hint="eastAsia" w:ascii="宋体" w:hAnsi="宋体" w:eastAsia="宋体" w:cs="仿宋"/>
                <w:b w:val="0"/>
                <w:bCs w:val="0"/>
                <w:sz w:val="21"/>
                <w:szCs w:val="21"/>
                <w:lang w:val="en-US" w:eastAsia="zh-CN"/>
              </w:rPr>
              <w:t>名</w:t>
            </w:r>
            <w:r>
              <w:rPr>
                <w:rFonts w:hint="eastAsia" w:ascii="宋体" w:hAnsi="宋体" w:eastAsia="宋体" w:cs="仿宋"/>
                <w:b w:val="0"/>
                <w:bCs w:val="0"/>
                <w:sz w:val="21"/>
                <w:szCs w:val="21"/>
                <w:lang w:val="en-US" w:eastAsia="zh-CN"/>
              </w:rPr>
              <w:t>称：501A-1-027气压电磁阀，自主研发</w:t>
            </w:r>
            <w:r>
              <w:rPr>
                <w:rFonts w:hint="eastAsia" w:ascii="宋体" w:hAnsi="宋体" w:eastAsia="宋体" w:cs="仿宋"/>
                <w:b w:val="0"/>
                <w:bCs w:val="0"/>
                <w:sz w:val="21"/>
                <w:szCs w:val="21"/>
                <w:lang w:val="en-US" w:eastAsia="zh-CN"/>
              </w:rPr>
              <w:t>。</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cs="仿宋"/>
                <w:b w:val="0"/>
                <w:bCs w:val="0"/>
                <w:sz w:val="21"/>
                <w:szCs w:val="21"/>
                <w:lang w:val="en-US" w:eastAsia="zh-CN"/>
              </w:rPr>
              <w:t>2）</w:t>
            </w:r>
            <w:r>
              <w:rPr>
                <w:rFonts w:hint="eastAsia" w:ascii="宋体" w:hAnsi="宋体" w:eastAsia="宋体" w:cs="仿宋"/>
                <w:b w:val="0"/>
                <w:bCs w:val="0"/>
                <w:sz w:val="21"/>
                <w:szCs w:val="21"/>
                <w:lang w:val="en-US" w:eastAsia="zh-CN"/>
              </w:rPr>
              <w:t>设计</w:t>
            </w:r>
            <w:r>
              <w:rPr>
                <w:rFonts w:hint="eastAsia" w:ascii="宋体" w:hAnsi="宋体" w:eastAsia="宋体" w:cs="仿宋"/>
                <w:b w:val="0"/>
                <w:bCs w:val="0"/>
                <w:sz w:val="21"/>
                <w:szCs w:val="21"/>
                <w:lang w:val="en-US" w:eastAsia="zh-CN"/>
              </w:rPr>
              <w:t>内容：市场调研和公司针对气压电磁阀的需求，技术部定义的气压电磁阀及相关零部件开发标准，气压电磁阀，主要用于发动机活门控制。</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3）参数要求：1、开启180mA；关闭38mA；电阻32±2Ω。</w:t>
            </w:r>
          </w:p>
          <w:p>
            <w:pPr>
              <w:pStyle w:val="4"/>
              <w:ind w:left="0" w:leftChars="0" w:firstLine="0" w:firstLineChars="0"/>
              <w:rPr>
                <w:rFonts w:hint="default"/>
                <w:lang w:val="en-US" w:eastAsia="zh-CN"/>
              </w:rPr>
            </w:pPr>
            <w:r>
              <w:rPr>
                <w:rFonts w:hint="eastAsia"/>
                <w:lang w:val="en-US" w:eastAsia="zh-CN"/>
              </w:rPr>
              <w:t>4）</w:t>
            </w:r>
            <w:r>
              <w:rPr>
                <w:rFonts w:hint="default"/>
                <w:lang w:val="en-US" w:eastAsia="zh-CN"/>
              </w:rPr>
              <w:t>基本工作原理：电磁阀线圈得电，电磁铁吸合，球座开启；断电电磁铁复位，球座关闭</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查到对设计开发输入进行了评审，经评审，设计输入评审通过；</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岗位分工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3673"/>
              <w:gridCol w:w="2587"/>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sz w:val="21"/>
                      <w:szCs w:val="21"/>
                    </w:rPr>
                  </w:pPr>
                  <w:r>
                    <w:rPr>
                      <w:rFonts w:hint="eastAsia" w:ascii="宋体" w:hAnsi="宋体"/>
                      <w:sz w:val="21"/>
                      <w:szCs w:val="21"/>
                    </w:rPr>
                    <w:t>No</w:t>
                  </w:r>
                </w:p>
              </w:tc>
              <w:tc>
                <w:tcPr>
                  <w:tcW w:w="3673" w:type="dxa"/>
                  <w:noWrap w:val="0"/>
                  <w:vAlign w:val="center"/>
                </w:tcPr>
                <w:p>
                  <w:pPr>
                    <w:rPr>
                      <w:rFonts w:hint="eastAsia" w:ascii="宋体" w:hAnsi="宋体"/>
                      <w:sz w:val="21"/>
                      <w:szCs w:val="21"/>
                    </w:rPr>
                  </w:pPr>
                  <w:r>
                    <w:rPr>
                      <w:rFonts w:hint="eastAsia" w:ascii="宋体" w:hAnsi="宋体"/>
                      <w:sz w:val="21"/>
                      <w:szCs w:val="21"/>
                    </w:rPr>
                    <w:t>阶段划分</w:t>
                  </w:r>
                </w:p>
              </w:tc>
              <w:tc>
                <w:tcPr>
                  <w:tcW w:w="2587" w:type="dxa"/>
                  <w:noWrap w:val="0"/>
                  <w:vAlign w:val="center"/>
                </w:tcPr>
                <w:p>
                  <w:pPr>
                    <w:rPr>
                      <w:rFonts w:hint="eastAsia" w:ascii="宋体" w:hAnsi="宋体"/>
                      <w:sz w:val="21"/>
                      <w:szCs w:val="21"/>
                    </w:rPr>
                  </w:pPr>
                  <w:r>
                    <w:rPr>
                      <w:rFonts w:hint="eastAsia" w:ascii="宋体" w:hAnsi="宋体"/>
                      <w:sz w:val="21"/>
                      <w:szCs w:val="21"/>
                    </w:rPr>
                    <w:t>时间进度</w:t>
                  </w:r>
                </w:p>
              </w:tc>
              <w:tc>
                <w:tcPr>
                  <w:tcW w:w="2617" w:type="dxa"/>
                  <w:noWrap w:val="0"/>
                  <w:vAlign w:val="center"/>
                </w:tcPr>
                <w:p>
                  <w:pPr>
                    <w:rPr>
                      <w:rFonts w:hint="eastAsia" w:ascii="宋体" w:hAnsi="宋体"/>
                      <w:sz w:val="21"/>
                      <w:szCs w:val="21"/>
                    </w:rPr>
                  </w:pPr>
                  <w:r>
                    <w:rPr>
                      <w:rFonts w:hint="eastAsia" w:ascii="宋体" w:hAnsi="宋体"/>
                      <w:sz w:val="21"/>
                      <w:szCs w:val="21"/>
                    </w:rPr>
                    <w:t>主负责人员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3673" w:type="dxa"/>
                  <w:noWrap w:val="0"/>
                  <w:vAlign w:val="center"/>
                </w:tcPr>
                <w:p>
                  <w:pPr>
                    <w:spacing w:before="156" w:beforeLines="50"/>
                    <w:jc w:val="left"/>
                    <w:rPr>
                      <w:rFonts w:hint="eastAsia"/>
                      <w:sz w:val="21"/>
                      <w:szCs w:val="21"/>
                    </w:rPr>
                  </w:pPr>
                  <w:r>
                    <w:rPr>
                      <w:rFonts w:hint="eastAsia"/>
                      <w:sz w:val="21"/>
                      <w:szCs w:val="21"/>
                    </w:rPr>
                    <w:t>方案确定</w:t>
                  </w:r>
                </w:p>
              </w:tc>
              <w:tc>
                <w:tcPr>
                  <w:tcW w:w="2587" w:type="dxa"/>
                  <w:noWrap w:val="0"/>
                  <w:vAlign w:val="center"/>
                </w:tcPr>
                <w:p>
                  <w:pPr>
                    <w:jc w:val="center"/>
                    <w:rPr>
                      <w:sz w:val="21"/>
                      <w:szCs w:val="21"/>
                    </w:rPr>
                  </w:pPr>
                  <w:r>
                    <w:rPr>
                      <w:sz w:val="21"/>
                      <w:szCs w:val="21"/>
                    </w:rPr>
                    <w:t>20</w:t>
                  </w:r>
                  <w:r>
                    <w:rPr>
                      <w:rFonts w:hint="eastAsia"/>
                      <w:sz w:val="21"/>
                      <w:szCs w:val="21"/>
                    </w:rPr>
                    <w:t>20</w:t>
                  </w:r>
                  <w:r>
                    <w:rPr>
                      <w:sz w:val="21"/>
                      <w:szCs w:val="21"/>
                    </w:rPr>
                    <w:t>.</w:t>
                  </w:r>
                  <w:r>
                    <w:rPr>
                      <w:rFonts w:hint="eastAsia"/>
                      <w:sz w:val="21"/>
                      <w:szCs w:val="21"/>
                    </w:rPr>
                    <w:t>08</w:t>
                  </w:r>
                  <w:r>
                    <w:rPr>
                      <w:sz w:val="21"/>
                      <w:szCs w:val="21"/>
                    </w:rPr>
                    <w:t>.</w:t>
                  </w:r>
                  <w:r>
                    <w:rPr>
                      <w:rFonts w:hint="eastAsia"/>
                      <w:sz w:val="21"/>
                      <w:szCs w:val="21"/>
                    </w:rPr>
                    <w:t>02</w:t>
                  </w:r>
                </w:p>
              </w:tc>
              <w:tc>
                <w:tcPr>
                  <w:tcW w:w="2617" w:type="dxa"/>
                  <w:noWrap w:val="0"/>
                  <w:vAlign w:val="top"/>
                </w:tcPr>
                <w:p>
                  <w:pPr>
                    <w:spacing w:line="360" w:lineRule="auto"/>
                    <w:rPr>
                      <w:rFonts w:hint="eastAsia"/>
                      <w:sz w:val="21"/>
                      <w:szCs w:val="21"/>
                    </w:rPr>
                  </w:pPr>
                  <w:r>
                    <w:rPr>
                      <w:rFonts w:hint="eastAsia"/>
                      <w:sz w:val="21"/>
                      <w:szCs w:val="21"/>
                    </w:rPr>
                    <w:t>任文、巴阳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3673" w:type="dxa"/>
                  <w:noWrap w:val="0"/>
                  <w:vAlign w:val="center"/>
                </w:tcPr>
                <w:p>
                  <w:pPr>
                    <w:spacing w:before="156" w:beforeLines="50"/>
                    <w:jc w:val="left"/>
                    <w:rPr>
                      <w:rFonts w:hint="eastAsia"/>
                      <w:sz w:val="21"/>
                      <w:szCs w:val="21"/>
                    </w:rPr>
                  </w:pPr>
                  <w:r>
                    <w:rPr>
                      <w:rFonts w:hint="eastAsia"/>
                      <w:sz w:val="21"/>
                      <w:szCs w:val="21"/>
                    </w:rPr>
                    <w:t>绘制连接所需的零部件图纸</w:t>
                  </w:r>
                </w:p>
              </w:tc>
              <w:tc>
                <w:tcPr>
                  <w:tcW w:w="2587" w:type="dxa"/>
                  <w:noWrap w:val="0"/>
                  <w:vAlign w:val="center"/>
                </w:tcPr>
                <w:p>
                  <w:pPr>
                    <w:jc w:val="center"/>
                    <w:rPr>
                      <w:sz w:val="21"/>
                      <w:szCs w:val="21"/>
                    </w:rPr>
                  </w:pPr>
                  <w:r>
                    <w:rPr>
                      <w:sz w:val="21"/>
                      <w:szCs w:val="21"/>
                    </w:rPr>
                    <w:t>20</w:t>
                  </w:r>
                  <w:r>
                    <w:rPr>
                      <w:rFonts w:hint="eastAsia"/>
                      <w:sz w:val="21"/>
                      <w:szCs w:val="21"/>
                    </w:rPr>
                    <w:t>20</w:t>
                  </w:r>
                  <w:r>
                    <w:rPr>
                      <w:sz w:val="21"/>
                      <w:szCs w:val="21"/>
                    </w:rPr>
                    <w:t>.</w:t>
                  </w:r>
                  <w:r>
                    <w:rPr>
                      <w:rFonts w:hint="eastAsia"/>
                      <w:sz w:val="21"/>
                      <w:szCs w:val="21"/>
                    </w:rPr>
                    <w:t>08</w:t>
                  </w:r>
                  <w:r>
                    <w:rPr>
                      <w:sz w:val="21"/>
                      <w:szCs w:val="21"/>
                    </w:rPr>
                    <w:t>.20</w:t>
                  </w:r>
                </w:p>
              </w:tc>
              <w:tc>
                <w:tcPr>
                  <w:tcW w:w="2617" w:type="dxa"/>
                  <w:noWrap w:val="0"/>
                  <w:vAlign w:val="top"/>
                </w:tcPr>
                <w:p>
                  <w:pPr>
                    <w:spacing w:line="360" w:lineRule="auto"/>
                    <w:rPr>
                      <w:rFonts w:hint="eastAsia"/>
                      <w:sz w:val="21"/>
                      <w:szCs w:val="21"/>
                    </w:rPr>
                  </w:pPr>
                  <w:r>
                    <w:rPr>
                      <w:rFonts w:hint="eastAsia"/>
                      <w:sz w:val="21"/>
                      <w:szCs w:val="21"/>
                    </w:rPr>
                    <w:t>任文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lang w:val="en-US" w:eastAsia="zh-CN"/>
                    </w:rPr>
                    <w:t>3</w:t>
                  </w:r>
                </w:p>
              </w:tc>
              <w:tc>
                <w:tcPr>
                  <w:tcW w:w="3673" w:type="dxa"/>
                  <w:noWrap w:val="0"/>
                  <w:vAlign w:val="center"/>
                </w:tcPr>
                <w:p>
                  <w:pPr>
                    <w:spacing w:before="156" w:beforeLines="50"/>
                    <w:jc w:val="left"/>
                    <w:rPr>
                      <w:rFonts w:hint="eastAsia"/>
                      <w:sz w:val="21"/>
                      <w:szCs w:val="21"/>
                    </w:rPr>
                  </w:pPr>
                  <w:r>
                    <w:rPr>
                      <w:rFonts w:hint="eastAsia"/>
                      <w:sz w:val="21"/>
                      <w:szCs w:val="21"/>
                    </w:rPr>
                    <w:t>设计和开发输入评审</w:t>
                  </w:r>
                </w:p>
              </w:tc>
              <w:tc>
                <w:tcPr>
                  <w:tcW w:w="2587" w:type="dxa"/>
                  <w:noWrap w:val="0"/>
                  <w:vAlign w:val="center"/>
                </w:tcPr>
                <w:p>
                  <w:pPr>
                    <w:jc w:val="center"/>
                    <w:rPr>
                      <w:sz w:val="21"/>
                      <w:szCs w:val="21"/>
                    </w:rPr>
                  </w:pPr>
                  <w:r>
                    <w:rPr>
                      <w:sz w:val="21"/>
                      <w:szCs w:val="21"/>
                    </w:rPr>
                    <w:t>20</w:t>
                  </w:r>
                  <w:r>
                    <w:rPr>
                      <w:rFonts w:hint="eastAsia"/>
                      <w:sz w:val="21"/>
                      <w:szCs w:val="21"/>
                    </w:rPr>
                    <w:t>20</w:t>
                  </w:r>
                  <w:r>
                    <w:rPr>
                      <w:sz w:val="21"/>
                      <w:szCs w:val="21"/>
                    </w:rPr>
                    <w:t>.0</w:t>
                  </w:r>
                  <w:r>
                    <w:rPr>
                      <w:rFonts w:hint="eastAsia"/>
                      <w:sz w:val="21"/>
                      <w:szCs w:val="21"/>
                    </w:rPr>
                    <w:t>8</w:t>
                  </w:r>
                  <w:r>
                    <w:rPr>
                      <w:sz w:val="21"/>
                      <w:szCs w:val="21"/>
                    </w:rPr>
                    <w:t>.</w:t>
                  </w:r>
                  <w:r>
                    <w:rPr>
                      <w:rFonts w:hint="eastAsia"/>
                      <w:sz w:val="21"/>
                      <w:szCs w:val="21"/>
                    </w:rPr>
                    <w:t>22</w:t>
                  </w:r>
                </w:p>
              </w:tc>
              <w:tc>
                <w:tcPr>
                  <w:tcW w:w="2617" w:type="dxa"/>
                  <w:noWrap w:val="0"/>
                  <w:vAlign w:val="top"/>
                </w:tcPr>
                <w:p>
                  <w:pPr>
                    <w:spacing w:line="360" w:lineRule="auto"/>
                    <w:rPr>
                      <w:rFonts w:hint="eastAsia"/>
                      <w:sz w:val="21"/>
                      <w:szCs w:val="21"/>
                    </w:rPr>
                  </w:pPr>
                  <w:r>
                    <w:rPr>
                      <w:rFonts w:hint="eastAsia"/>
                      <w:sz w:val="21"/>
                      <w:szCs w:val="21"/>
                    </w:rPr>
                    <w:t>任文、张瑞萍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lang w:val="en-US" w:eastAsia="zh-CN"/>
                    </w:rPr>
                    <w:t>4</w:t>
                  </w:r>
                </w:p>
              </w:tc>
              <w:tc>
                <w:tcPr>
                  <w:tcW w:w="3673" w:type="dxa"/>
                  <w:noWrap w:val="0"/>
                  <w:vAlign w:val="top"/>
                </w:tcPr>
                <w:p>
                  <w:pPr>
                    <w:spacing w:before="156" w:beforeLines="50"/>
                    <w:jc w:val="left"/>
                    <w:rPr>
                      <w:rFonts w:hint="eastAsia"/>
                      <w:sz w:val="21"/>
                      <w:szCs w:val="21"/>
                    </w:rPr>
                  </w:pPr>
                  <w:r>
                    <w:rPr>
                      <w:rFonts w:hint="eastAsia"/>
                      <w:sz w:val="21"/>
                      <w:szCs w:val="21"/>
                    </w:rPr>
                    <w:t>样机试制</w:t>
                  </w:r>
                </w:p>
              </w:tc>
              <w:tc>
                <w:tcPr>
                  <w:tcW w:w="2587" w:type="dxa"/>
                  <w:noWrap w:val="0"/>
                  <w:vAlign w:val="center"/>
                </w:tcPr>
                <w:p>
                  <w:pPr>
                    <w:jc w:val="center"/>
                    <w:rPr>
                      <w:sz w:val="21"/>
                      <w:szCs w:val="21"/>
                    </w:rPr>
                  </w:pPr>
                  <w:r>
                    <w:rPr>
                      <w:sz w:val="21"/>
                      <w:szCs w:val="21"/>
                    </w:rPr>
                    <w:t>20</w:t>
                  </w:r>
                  <w:r>
                    <w:rPr>
                      <w:rFonts w:hint="eastAsia"/>
                      <w:sz w:val="21"/>
                      <w:szCs w:val="21"/>
                    </w:rPr>
                    <w:t>20</w:t>
                  </w:r>
                  <w:r>
                    <w:rPr>
                      <w:sz w:val="21"/>
                      <w:szCs w:val="21"/>
                    </w:rPr>
                    <w:t>.0</w:t>
                  </w:r>
                  <w:r>
                    <w:rPr>
                      <w:rFonts w:hint="eastAsia"/>
                      <w:sz w:val="21"/>
                      <w:szCs w:val="21"/>
                    </w:rPr>
                    <w:t>8</w:t>
                  </w:r>
                  <w:r>
                    <w:rPr>
                      <w:sz w:val="21"/>
                      <w:szCs w:val="21"/>
                    </w:rPr>
                    <w:t>.</w:t>
                  </w:r>
                  <w:r>
                    <w:rPr>
                      <w:rFonts w:hint="eastAsia"/>
                      <w:sz w:val="21"/>
                      <w:szCs w:val="21"/>
                    </w:rPr>
                    <w:t>25</w:t>
                  </w:r>
                </w:p>
              </w:tc>
              <w:tc>
                <w:tcPr>
                  <w:tcW w:w="2617" w:type="dxa"/>
                  <w:noWrap w:val="0"/>
                  <w:vAlign w:val="top"/>
                </w:tcPr>
                <w:p>
                  <w:pPr>
                    <w:spacing w:line="360" w:lineRule="auto"/>
                    <w:rPr>
                      <w:rFonts w:hint="eastAsia"/>
                      <w:sz w:val="21"/>
                      <w:szCs w:val="21"/>
                    </w:rPr>
                  </w:pPr>
                  <w:r>
                    <w:rPr>
                      <w:rFonts w:hint="eastAsia"/>
                      <w:sz w:val="21"/>
                      <w:szCs w:val="21"/>
                    </w:rPr>
                    <w:t>陈惠贤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lang w:val="en-US" w:eastAsia="zh-CN"/>
                    </w:rPr>
                    <w:t>5</w:t>
                  </w:r>
                </w:p>
              </w:tc>
              <w:tc>
                <w:tcPr>
                  <w:tcW w:w="3673" w:type="dxa"/>
                  <w:noWrap w:val="0"/>
                  <w:vAlign w:val="top"/>
                </w:tcPr>
                <w:p>
                  <w:pPr>
                    <w:spacing w:before="156" w:beforeLines="50"/>
                    <w:jc w:val="left"/>
                    <w:rPr>
                      <w:rFonts w:hint="eastAsia"/>
                      <w:sz w:val="21"/>
                      <w:szCs w:val="21"/>
                    </w:rPr>
                  </w:pPr>
                  <w:r>
                    <w:rPr>
                      <w:rFonts w:hint="eastAsia"/>
                      <w:sz w:val="21"/>
                      <w:szCs w:val="21"/>
                    </w:rPr>
                    <w:t>测试硬件稳定性</w:t>
                  </w:r>
                </w:p>
              </w:tc>
              <w:tc>
                <w:tcPr>
                  <w:tcW w:w="2587" w:type="dxa"/>
                  <w:noWrap w:val="0"/>
                  <w:vAlign w:val="center"/>
                </w:tcPr>
                <w:p>
                  <w:pPr>
                    <w:jc w:val="center"/>
                    <w:rPr>
                      <w:rFonts w:hint="eastAsia" w:eastAsia="宋体"/>
                      <w:sz w:val="21"/>
                      <w:szCs w:val="21"/>
                      <w:lang w:eastAsia="zh-CN"/>
                    </w:rPr>
                  </w:pPr>
                  <w:r>
                    <w:rPr>
                      <w:sz w:val="21"/>
                      <w:szCs w:val="21"/>
                    </w:rPr>
                    <w:t>20</w:t>
                  </w:r>
                  <w:r>
                    <w:rPr>
                      <w:rFonts w:hint="eastAsia"/>
                      <w:sz w:val="21"/>
                      <w:szCs w:val="21"/>
                    </w:rPr>
                    <w:t>20</w:t>
                  </w:r>
                  <w:r>
                    <w:rPr>
                      <w:sz w:val="21"/>
                      <w:szCs w:val="21"/>
                    </w:rPr>
                    <w:t>.0</w:t>
                  </w:r>
                  <w:r>
                    <w:rPr>
                      <w:rFonts w:hint="eastAsia"/>
                      <w:sz w:val="21"/>
                      <w:szCs w:val="21"/>
                    </w:rPr>
                    <w:t>9</w:t>
                  </w:r>
                  <w:r>
                    <w:rPr>
                      <w:sz w:val="21"/>
                      <w:szCs w:val="21"/>
                    </w:rPr>
                    <w:t>.</w:t>
                  </w:r>
                  <w:r>
                    <w:rPr>
                      <w:rFonts w:hint="eastAsia"/>
                      <w:sz w:val="21"/>
                      <w:szCs w:val="21"/>
                      <w:lang w:val="en-US" w:eastAsia="zh-CN"/>
                    </w:rPr>
                    <w:t>1</w:t>
                  </w:r>
                </w:p>
              </w:tc>
              <w:tc>
                <w:tcPr>
                  <w:tcW w:w="2617" w:type="dxa"/>
                  <w:noWrap w:val="0"/>
                  <w:vAlign w:val="top"/>
                </w:tcPr>
                <w:p>
                  <w:pPr>
                    <w:spacing w:line="360" w:lineRule="auto"/>
                    <w:rPr>
                      <w:rFonts w:hint="eastAsia"/>
                      <w:sz w:val="21"/>
                      <w:szCs w:val="21"/>
                    </w:rPr>
                  </w:pPr>
                  <w:r>
                    <w:rPr>
                      <w:rFonts w:hint="eastAsia"/>
                      <w:sz w:val="21"/>
                      <w:szCs w:val="21"/>
                    </w:rPr>
                    <w:t>陈惠贤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lang w:val="en-US" w:eastAsia="zh-CN"/>
                    </w:rPr>
                    <w:t>6</w:t>
                  </w:r>
                </w:p>
              </w:tc>
              <w:tc>
                <w:tcPr>
                  <w:tcW w:w="3673" w:type="dxa"/>
                  <w:noWrap w:val="0"/>
                  <w:vAlign w:val="top"/>
                </w:tcPr>
                <w:p>
                  <w:pPr>
                    <w:spacing w:before="156" w:beforeLines="50"/>
                    <w:jc w:val="left"/>
                    <w:rPr>
                      <w:rFonts w:hint="eastAsia"/>
                      <w:sz w:val="21"/>
                      <w:szCs w:val="21"/>
                    </w:rPr>
                  </w:pPr>
                  <w:r>
                    <w:rPr>
                      <w:rFonts w:hint="eastAsia"/>
                      <w:sz w:val="21"/>
                      <w:szCs w:val="21"/>
                    </w:rPr>
                    <w:t>设计开发确认</w:t>
                  </w:r>
                </w:p>
              </w:tc>
              <w:tc>
                <w:tcPr>
                  <w:tcW w:w="2587" w:type="dxa"/>
                  <w:noWrap w:val="0"/>
                  <w:vAlign w:val="center"/>
                </w:tcPr>
                <w:p>
                  <w:pPr>
                    <w:jc w:val="center"/>
                    <w:rPr>
                      <w:rFonts w:hint="eastAsia" w:eastAsia="宋体"/>
                      <w:sz w:val="21"/>
                      <w:szCs w:val="21"/>
                      <w:lang w:eastAsia="zh-CN"/>
                    </w:rPr>
                  </w:pPr>
                  <w:r>
                    <w:rPr>
                      <w:sz w:val="21"/>
                      <w:szCs w:val="21"/>
                    </w:rPr>
                    <w:t>20</w:t>
                  </w:r>
                  <w:r>
                    <w:rPr>
                      <w:rFonts w:hint="eastAsia"/>
                      <w:sz w:val="21"/>
                      <w:szCs w:val="21"/>
                    </w:rPr>
                    <w:t>20</w:t>
                  </w:r>
                  <w:r>
                    <w:rPr>
                      <w:sz w:val="21"/>
                      <w:szCs w:val="21"/>
                    </w:rPr>
                    <w:t>.0</w:t>
                  </w:r>
                  <w:r>
                    <w:rPr>
                      <w:rFonts w:hint="eastAsia"/>
                      <w:sz w:val="21"/>
                      <w:szCs w:val="21"/>
                    </w:rPr>
                    <w:t>9</w:t>
                  </w:r>
                  <w:r>
                    <w:rPr>
                      <w:sz w:val="21"/>
                      <w:szCs w:val="21"/>
                    </w:rPr>
                    <w:t>.</w:t>
                  </w:r>
                  <w:r>
                    <w:rPr>
                      <w:rFonts w:hint="eastAsia"/>
                      <w:sz w:val="21"/>
                      <w:szCs w:val="21"/>
                      <w:lang w:val="en-US" w:eastAsia="zh-CN"/>
                    </w:rPr>
                    <w:t>2</w:t>
                  </w:r>
                </w:p>
              </w:tc>
              <w:tc>
                <w:tcPr>
                  <w:tcW w:w="2617" w:type="dxa"/>
                  <w:noWrap w:val="0"/>
                  <w:vAlign w:val="top"/>
                </w:tcPr>
                <w:p>
                  <w:pPr>
                    <w:spacing w:line="360" w:lineRule="auto"/>
                    <w:rPr>
                      <w:rFonts w:hint="eastAsia"/>
                      <w:sz w:val="21"/>
                      <w:szCs w:val="21"/>
                    </w:rPr>
                  </w:pPr>
                  <w:r>
                    <w:rPr>
                      <w:rFonts w:hint="eastAsia"/>
                      <w:sz w:val="21"/>
                      <w:szCs w:val="21"/>
                    </w:rPr>
                    <w:t>任文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lang w:val="en-US" w:eastAsia="zh-CN"/>
                    </w:rPr>
                    <w:t>7</w:t>
                  </w:r>
                </w:p>
              </w:tc>
              <w:tc>
                <w:tcPr>
                  <w:tcW w:w="3673" w:type="dxa"/>
                  <w:noWrap w:val="0"/>
                  <w:vAlign w:val="top"/>
                </w:tcPr>
                <w:p>
                  <w:pPr>
                    <w:spacing w:before="156" w:beforeLines="50"/>
                    <w:jc w:val="left"/>
                    <w:rPr>
                      <w:rFonts w:hint="eastAsia"/>
                      <w:sz w:val="21"/>
                      <w:szCs w:val="21"/>
                    </w:rPr>
                  </w:pPr>
                  <w:r>
                    <w:rPr>
                      <w:rFonts w:hint="eastAsia"/>
                      <w:sz w:val="21"/>
                      <w:szCs w:val="21"/>
                    </w:rPr>
                    <w:t>设计开发输出</w:t>
                  </w:r>
                </w:p>
              </w:tc>
              <w:tc>
                <w:tcPr>
                  <w:tcW w:w="2587" w:type="dxa"/>
                  <w:noWrap w:val="0"/>
                  <w:vAlign w:val="center"/>
                </w:tcPr>
                <w:p>
                  <w:pPr>
                    <w:jc w:val="center"/>
                    <w:rPr>
                      <w:rFonts w:hint="eastAsia" w:eastAsia="宋体"/>
                      <w:sz w:val="21"/>
                      <w:szCs w:val="21"/>
                      <w:lang w:eastAsia="zh-CN"/>
                    </w:rPr>
                  </w:pPr>
                  <w:r>
                    <w:rPr>
                      <w:sz w:val="21"/>
                      <w:szCs w:val="21"/>
                    </w:rPr>
                    <w:t>20</w:t>
                  </w:r>
                  <w:r>
                    <w:rPr>
                      <w:rFonts w:hint="eastAsia"/>
                      <w:sz w:val="21"/>
                      <w:szCs w:val="21"/>
                    </w:rPr>
                    <w:t>20</w:t>
                  </w:r>
                  <w:r>
                    <w:rPr>
                      <w:sz w:val="21"/>
                      <w:szCs w:val="21"/>
                    </w:rPr>
                    <w:t>.</w:t>
                  </w:r>
                  <w:r>
                    <w:rPr>
                      <w:rFonts w:hint="eastAsia"/>
                      <w:sz w:val="21"/>
                      <w:szCs w:val="21"/>
                    </w:rPr>
                    <w:t>10</w:t>
                  </w:r>
                  <w:r>
                    <w:rPr>
                      <w:sz w:val="21"/>
                      <w:szCs w:val="21"/>
                    </w:rPr>
                    <w:t>.</w:t>
                  </w:r>
                  <w:r>
                    <w:rPr>
                      <w:rFonts w:hint="eastAsia"/>
                      <w:sz w:val="21"/>
                      <w:szCs w:val="21"/>
                      <w:lang w:val="en-US" w:eastAsia="zh-CN"/>
                    </w:rPr>
                    <w:t>2</w:t>
                  </w:r>
                </w:p>
              </w:tc>
              <w:tc>
                <w:tcPr>
                  <w:tcW w:w="2617" w:type="dxa"/>
                  <w:noWrap w:val="0"/>
                  <w:vAlign w:val="top"/>
                </w:tcPr>
                <w:p>
                  <w:pPr>
                    <w:spacing w:line="360" w:lineRule="auto"/>
                    <w:rPr>
                      <w:rFonts w:hint="eastAsia"/>
                      <w:sz w:val="21"/>
                      <w:szCs w:val="21"/>
                    </w:rPr>
                  </w:pPr>
                  <w:r>
                    <w:rPr>
                      <w:rFonts w:hint="eastAsia"/>
                      <w:sz w:val="21"/>
                      <w:szCs w:val="21"/>
                    </w:rPr>
                    <w:t>任文</w:t>
                  </w:r>
                </w:p>
              </w:tc>
            </w:tr>
          </w:tbl>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批准：张瑞萍</w:t>
            </w:r>
            <w:r>
              <w:rPr>
                <w:rFonts w:hint="eastAsia" w:ascii="宋体" w:hAnsi="宋体" w:eastAsia="宋体" w:cs="仿宋"/>
                <w:b w:val="0"/>
                <w:bCs w:val="0"/>
                <w:sz w:val="21"/>
                <w:szCs w:val="21"/>
                <w:lang w:val="en-US" w:eastAsia="zh-CN"/>
              </w:rPr>
              <w:tab/>
            </w:r>
            <w:r>
              <w:rPr>
                <w:rFonts w:hint="eastAsia" w:ascii="宋体" w:hAnsi="宋体" w:eastAsia="宋体" w:cs="仿宋"/>
                <w:b w:val="0"/>
                <w:bCs w:val="0"/>
                <w:sz w:val="21"/>
                <w:szCs w:val="21"/>
                <w:lang w:val="en-US" w:eastAsia="zh-CN"/>
              </w:rPr>
              <w:t>审核：任文</w:t>
            </w:r>
            <w:r>
              <w:rPr>
                <w:rFonts w:hint="eastAsia" w:ascii="宋体" w:hAnsi="宋体" w:eastAsia="宋体" w:cs="仿宋"/>
                <w:b w:val="0"/>
                <w:bCs w:val="0"/>
                <w:sz w:val="21"/>
                <w:szCs w:val="21"/>
                <w:lang w:val="en-US" w:eastAsia="zh-CN"/>
              </w:rPr>
              <w:tab/>
            </w:r>
            <w:r>
              <w:rPr>
                <w:rFonts w:hint="eastAsia" w:ascii="宋体" w:hAnsi="宋体" w:eastAsia="宋体" w:cs="仿宋"/>
                <w:b w:val="0"/>
                <w:bCs w:val="0"/>
                <w:sz w:val="21"/>
                <w:szCs w:val="21"/>
                <w:lang w:val="en-US" w:eastAsia="zh-CN"/>
              </w:rPr>
              <w:t>编制：巴阳   2022.7.21</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组织提供</w:t>
            </w:r>
            <w:r>
              <w:rPr>
                <w:rFonts w:hint="eastAsia" w:ascii="宋体" w:hAnsi="宋体" w:eastAsia="宋体" w:cs="仿宋"/>
                <w:b w:val="0"/>
                <w:bCs w:val="0"/>
                <w:sz w:val="21"/>
                <w:szCs w:val="21"/>
                <w:lang w:val="en-US" w:eastAsia="zh-CN"/>
              </w:rPr>
              <w:t>了《设计开发输出登记表》、《设计开发评审</w:t>
            </w:r>
            <w:r>
              <w:rPr>
                <w:rFonts w:hint="eastAsia" w:ascii="宋体" w:hAnsi="宋体" w:eastAsia="宋体" w:cs="仿宋"/>
                <w:b w:val="0"/>
                <w:bCs w:val="0"/>
                <w:sz w:val="21"/>
                <w:szCs w:val="21"/>
                <w:lang w:val="en-US" w:eastAsia="zh-CN"/>
              </w:rPr>
              <w:t>记录表》、《设计开发确认单》、《气压电磁阀检测报告》等设计开发资料，均审核、批准。</w:t>
            </w:r>
          </w:p>
          <w:p>
            <w:pPr>
              <w:pStyle w:val="4"/>
              <w:ind w:left="0" w:leftChars="0" w:firstLine="0" w:firstLineChars="0"/>
              <w:rPr>
                <w:rFonts w:hint="default"/>
                <w:lang w:val="en-US" w:eastAsia="zh-CN"/>
              </w:rPr>
            </w:pPr>
            <w:r>
              <w:rPr>
                <w:rFonts w:hint="eastAsia"/>
                <w:lang w:val="en-US" w:eastAsia="zh-CN"/>
              </w:rPr>
              <w:t>查</w:t>
            </w:r>
            <w:r>
              <w:rPr>
                <w:rFonts w:hint="eastAsia" w:ascii="宋体" w:hAnsi="宋体" w:eastAsia="宋体" w:cs="仿宋"/>
                <w:b w:val="0"/>
                <w:bCs w:val="0"/>
                <w:sz w:val="21"/>
                <w:szCs w:val="21"/>
                <w:lang w:val="en-US" w:eastAsia="zh-CN"/>
              </w:rPr>
              <w:t>《设计开发输出登记表》：包含了气压电磁阀图纸、气压电磁阀说明书简介、测试记录文件、气压电磁阀一台。</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查看了《测试报告》</w:t>
            </w:r>
            <w:r>
              <w:rPr>
                <w:rFonts w:hint="eastAsia" w:ascii="宋体" w:hAnsi="宋体" w:eastAsia="宋体" w:cs="仿宋"/>
                <w:b w:val="0"/>
                <w:bCs w:val="0"/>
                <w:sz w:val="21"/>
                <w:szCs w:val="21"/>
                <w:lang w:val="zh-TW" w:eastAsia="zh-CN"/>
              </w:rPr>
              <w:t>：</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测试方</w:t>
            </w:r>
            <w:r>
              <w:rPr>
                <w:rFonts w:hint="eastAsia" w:ascii="宋体" w:hAnsi="宋体" w:eastAsia="宋体" w:cs="仿宋"/>
                <w:b w:val="0"/>
                <w:bCs w:val="0"/>
                <w:sz w:val="21"/>
                <w:szCs w:val="21"/>
                <w:lang w:val="en-US" w:eastAsia="zh-CN"/>
              </w:rPr>
              <w:t>法：501A-1-027气压电磁阀测试报告（三台次）</w:t>
            </w:r>
          </w:p>
          <w:p>
            <w:pPr>
              <w:pStyle w:val="3"/>
              <w:spacing w:line="360" w:lineRule="auto"/>
              <w:rPr>
                <w:rFonts w:hint="eastAsia" w:ascii="宋体" w:hAnsi="宋体" w:eastAsia="宋体" w:cs="仿宋"/>
                <w:b w:val="0"/>
                <w:bCs w:val="0"/>
                <w:sz w:val="21"/>
                <w:szCs w:val="21"/>
                <w:lang w:val="zh-CN" w:eastAsia="zh-CN"/>
              </w:rPr>
            </w:pPr>
            <w:r>
              <w:rPr>
                <w:rFonts w:hint="eastAsia" w:ascii="宋体" w:hAnsi="宋体" w:eastAsia="宋体" w:cs="仿宋"/>
                <w:b w:val="0"/>
                <w:bCs w:val="0"/>
                <w:sz w:val="21"/>
                <w:szCs w:val="21"/>
                <w:lang w:val="zh-CN" w:eastAsia="zh-CN"/>
              </w:rPr>
              <w:t>1、检测时间： 2022年08月30日——09月02日</w:t>
            </w:r>
          </w:p>
          <w:p>
            <w:pPr>
              <w:pStyle w:val="3"/>
              <w:spacing w:line="360" w:lineRule="auto"/>
              <w:rPr>
                <w:rFonts w:hint="eastAsia" w:ascii="宋体" w:hAnsi="宋体" w:eastAsia="宋体" w:cs="仿宋"/>
                <w:b w:val="0"/>
                <w:bCs w:val="0"/>
                <w:sz w:val="21"/>
                <w:szCs w:val="21"/>
                <w:lang w:val="zh-CN" w:eastAsia="zh-CN"/>
              </w:rPr>
            </w:pPr>
            <w:r>
              <w:rPr>
                <w:rFonts w:hint="eastAsia" w:ascii="宋体" w:hAnsi="宋体" w:eastAsia="宋体" w:cs="仿宋"/>
                <w:b w:val="0"/>
                <w:bCs w:val="0"/>
                <w:sz w:val="21"/>
                <w:szCs w:val="21"/>
                <w:lang w:val="zh-CN" w:eastAsia="zh-CN"/>
              </w:rPr>
              <w:t>2、检测对象： 501A-1-027气压电磁阀   3台</w:t>
            </w:r>
          </w:p>
          <w:p>
            <w:pPr>
              <w:pStyle w:val="3"/>
              <w:spacing w:line="360" w:lineRule="auto"/>
              <w:rPr>
                <w:rFonts w:hint="eastAsia" w:ascii="宋体" w:hAnsi="宋体" w:eastAsia="宋体" w:cs="仿宋"/>
                <w:b w:val="0"/>
                <w:bCs w:val="0"/>
                <w:sz w:val="21"/>
                <w:szCs w:val="21"/>
                <w:lang w:val="zh-CN" w:eastAsia="zh-CN"/>
              </w:rPr>
            </w:pPr>
            <w:r>
              <w:rPr>
                <w:rFonts w:hint="eastAsia" w:ascii="宋体" w:hAnsi="宋体" w:eastAsia="宋体" w:cs="仿宋"/>
                <w:b w:val="0"/>
                <w:bCs w:val="0"/>
                <w:sz w:val="21"/>
                <w:szCs w:val="21"/>
                <w:lang w:val="zh-CN" w:eastAsia="zh-CN"/>
              </w:rPr>
              <w:t>3、相关配套： 气压试验台 1台</w:t>
            </w:r>
          </w:p>
          <w:p>
            <w:pPr>
              <w:pStyle w:val="3"/>
              <w:spacing w:line="360" w:lineRule="auto"/>
              <w:rPr>
                <w:rFonts w:hint="eastAsia" w:ascii="宋体" w:hAnsi="宋体" w:eastAsia="宋体" w:cs="仿宋"/>
                <w:b w:val="0"/>
                <w:bCs w:val="0"/>
                <w:sz w:val="21"/>
                <w:szCs w:val="21"/>
                <w:lang w:val="zh-CN" w:eastAsia="zh-CN"/>
              </w:rPr>
            </w:pPr>
            <w:r>
              <w:rPr>
                <w:rFonts w:hint="eastAsia" w:ascii="宋体" w:hAnsi="宋体" w:eastAsia="宋体" w:cs="仿宋"/>
                <w:b w:val="0"/>
                <w:bCs w:val="0"/>
                <w:sz w:val="21"/>
                <w:szCs w:val="21"/>
                <w:lang w:val="zh-CN" w:eastAsia="zh-CN"/>
              </w:rPr>
              <w:t>4、检测项目： 外观质量、性能要求、重量要求、接口要求。</w:t>
            </w:r>
          </w:p>
          <w:p>
            <w:pPr>
              <w:pStyle w:val="3"/>
              <w:spacing w:line="360" w:lineRule="auto"/>
              <w:rPr>
                <w:rFonts w:hint="eastAsia" w:ascii="宋体" w:hAnsi="宋体" w:eastAsia="宋体" w:cs="仿宋"/>
                <w:b w:val="0"/>
                <w:bCs w:val="0"/>
                <w:sz w:val="21"/>
                <w:szCs w:val="21"/>
                <w:lang w:val="zh-CN" w:eastAsia="zh-CN"/>
              </w:rPr>
            </w:pPr>
            <w:r>
              <w:rPr>
                <w:rFonts w:hint="eastAsia" w:ascii="宋体" w:hAnsi="宋体" w:eastAsia="宋体" w:cs="仿宋"/>
                <w:b w:val="0"/>
                <w:bCs w:val="0"/>
                <w:sz w:val="21"/>
                <w:szCs w:val="21"/>
                <w:lang w:val="zh-CN" w:eastAsia="zh-CN"/>
              </w:rPr>
              <w:t>5、采用标准： 气压电磁阀试验规范 QB/HYSG-DCF002</w:t>
            </w:r>
          </w:p>
          <w:p>
            <w:pPr>
              <w:pStyle w:val="3"/>
              <w:spacing w:line="360" w:lineRule="auto"/>
              <w:rPr>
                <w:rFonts w:hint="eastAsia" w:ascii="宋体" w:hAnsi="宋体" w:cs="仿宋"/>
                <w:b w:val="0"/>
                <w:bCs w:val="0"/>
                <w:sz w:val="21"/>
                <w:szCs w:val="21"/>
                <w:lang w:val="en-US" w:eastAsia="zh-CN"/>
              </w:rPr>
            </w:pPr>
            <w:r>
              <w:rPr>
                <w:rFonts w:hint="eastAsia" w:ascii="宋体" w:hAnsi="宋体" w:cs="仿宋"/>
                <w:b w:val="0"/>
                <w:bCs w:val="0"/>
                <w:sz w:val="21"/>
                <w:szCs w:val="21"/>
                <w:lang w:val="en-US" w:eastAsia="zh-CN"/>
              </w:rPr>
              <w:t>检测内容包含：</w:t>
            </w:r>
          </w:p>
          <w:tbl>
            <w:tblPr>
              <w:tblStyle w:val="9"/>
              <w:tblW w:w="82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7"/>
              <w:gridCol w:w="648"/>
              <w:gridCol w:w="3126"/>
              <w:gridCol w:w="839"/>
              <w:gridCol w:w="959"/>
              <w:gridCol w:w="959"/>
              <w:gridCol w:w="9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1" w:hRule="atLeast"/>
                <w:tblHeader/>
                <w:jc w:val="center"/>
              </w:trPr>
              <w:tc>
                <w:tcPr>
                  <w:tcW w:w="727" w:type="dxa"/>
                  <w:vMerge w:val="restart"/>
                  <w:noWrap w:val="0"/>
                  <w:vAlign w:val="center"/>
                </w:tcPr>
                <w:p>
                  <w:pPr>
                    <w:widowControl/>
                    <w:jc w:val="center"/>
                    <w:rPr>
                      <w:rFonts w:ascii="宋体" w:hAnsi="宋体" w:cs="宋体"/>
                      <w:b/>
                      <w:kern w:val="0"/>
                      <w:sz w:val="21"/>
                      <w:szCs w:val="21"/>
                    </w:rPr>
                  </w:pPr>
                  <w:r>
                    <w:rPr>
                      <w:rFonts w:hint="eastAsia" w:ascii="宋体" w:hAnsi="宋体" w:cs="宋体"/>
                      <w:b/>
                      <w:kern w:val="0"/>
                      <w:sz w:val="21"/>
                      <w:szCs w:val="21"/>
                    </w:rPr>
                    <w:t>项目分类</w:t>
                  </w:r>
                </w:p>
              </w:tc>
              <w:tc>
                <w:tcPr>
                  <w:tcW w:w="648" w:type="dxa"/>
                  <w:vMerge w:val="restart"/>
                  <w:noWrap w:val="0"/>
                  <w:vAlign w:val="center"/>
                </w:tcPr>
                <w:p>
                  <w:pPr>
                    <w:widowControl/>
                    <w:jc w:val="center"/>
                    <w:rPr>
                      <w:rFonts w:ascii="宋体" w:hAnsi="宋体" w:cs="宋体"/>
                      <w:b/>
                      <w:kern w:val="0"/>
                      <w:sz w:val="21"/>
                      <w:szCs w:val="21"/>
                    </w:rPr>
                  </w:pPr>
                  <w:r>
                    <w:rPr>
                      <w:rFonts w:hint="eastAsia" w:ascii="宋体" w:hAnsi="宋体" w:cs="宋体"/>
                      <w:b/>
                      <w:kern w:val="0"/>
                      <w:sz w:val="21"/>
                      <w:szCs w:val="21"/>
                    </w:rPr>
                    <w:t>序号</w:t>
                  </w:r>
                </w:p>
              </w:tc>
              <w:tc>
                <w:tcPr>
                  <w:tcW w:w="3126" w:type="dxa"/>
                  <w:vMerge w:val="restart"/>
                  <w:noWrap w:val="0"/>
                  <w:vAlign w:val="center"/>
                </w:tcPr>
                <w:p>
                  <w:pPr>
                    <w:widowControl/>
                    <w:jc w:val="center"/>
                    <w:rPr>
                      <w:rFonts w:ascii="宋体" w:hAnsi="宋体" w:cs="宋体"/>
                      <w:b/>
                      <w:kern w:val="0"/>
                      <w:sz w:val="21"/>
                      <w:szCs w:val="21"/>
                    </w:rPr>
                  </w:pPr>
                  <w:r>
                    <w:rPr>
                      <w:rFonts w:hint="eastAsia" w:ascii="宋体" w:hAnsi="宋体" w:cs="宋体"/>
                      <w:b/>
                      <w:kern w:val="0"/>
                      <w:sz w:val="21"/>
                      <w:szCs w:val="21"/>
                    </w:rPr>
                    <w:t>检测项目技术要求</w:t>
                  </w:r>
                </w:p>
              </w:tc>
              <w:tc>
                <w:tcPr>
                  <w:tcW w:w="839" w:type="dxa"/>
                  <w:vMerge w:val="restart"/>
                  <w:noWrap w:val="0"/>
                  <w:vAlign w:val="center"/>
                </w:tcPr>
                <w:p>
                  <w:pPr>
                    <w:widowControl/>
                    <w:jc w:val="center"/>
                    <w:rPr>
                      <w:rFonts w:ascii="宋体" w:hAnsi="宋体" w:cs="宋体"/>
                      <w:b/>
                      <w:kern w:val="0"/>
                      <w:sz w:val="21"/>
                      <w:szCs w:val="21"/>
                    </w:rPr>
                  </w:pPr>
                  <w:r>
                    <w:rPr>
                      <w:rFonts w:hint="eastAsia" w:ascii="宋体" w:hAnsi="宋体" w:cs="宋体"/>
                      <w:b/>
                      <w:kern w:val="0"/>
                      <w:sz w:val="21"/>
                      <w:szCs w:val="21"/>
                    </w:rPr>
                    <w:t>不合格项目分类</w:t>
                  </w:r>
                </w:p>
              </w:tc>
              <w:tc>
                <w:tcPr>
                  <w:tcW w:w="2878" w:type="dxa"/>
                  <w:gridSpan w:val="3"/>
                  <w:noWrap w:val="0"/>
                  <w:vAlign w:val="center"/>
                </w:tcPr>
                <w:p>
                  <w:pPr>
                    <w:widowControl/>
                    <w:jc w:val="center"/>
                    <w:rPr>
                      <w:rFonts w:hint="eastAsia" w:ascii="宋体" w:hAnsi="宋体" w:cs="宋体"/>
                      <w:b/>
                      <w:kern w:val="0"/>
                      <w:sz w:val="21"/>
                      <w:szCs w:val="21"/>
                    </w:rPr>
                  </w:pPr>
                  <w:r>
                    <w:rPr>
                      <w:rFonts w:hint="eastAsia" w:ascii="宋体" w:hAnsi="宋体" w:cs="宋体"/>
                      <w:b/>
                      <w:kern w:val="0"/>
                      <w:sz w:val="21"/>
                      <w:szCs w:val="21"/>
                    </w:rPr>
                    <w:t>检验结果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7" w:hRule="atLeast"/>
                <w:tblHeader/>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vMerge w:val="continue"/>
                  <w:noWrap w:val="0"/>
                  <w:vAlign w:val="center"/>
                </w:tcPr>
                <w:p>
                  <w:pPr>
                    <w:widowControl/>
                    <w:jc w:val="left"/>
                    <w:rPr>
                      <w:rFonts w:ascii="宋体" w:hAnsi="宋体" w:cs="宋体"/>
                      <w:kern w:val="0"/>
                      <w:sz w:val="21"/>
                      <w:szCs w:val="21"/>
                    </w:rPr>
                  </w:pPr>
                </w:p>
              </w:tc>
              <w:tc>
                <w:tcPr>
                  <w:tcW w:w="3126" w:type="dxa"/>
                  <w:vMerge w:val="continue"/>
                  <w:noWrap w:val="0"/>
                  <w:vAlign w:val="center"/>
                </w:tcPr>
                <w:p>
                  <w:pPr>
                    <w:widowControl/>
                    <w:jc w:val="left"/>
                    <w:rPr>
                      <w:rFonts w:ascii="宋体" w:hAnsi="宋体" w:cs="宋体"/>
                      <w:kern w:val="0"/>
                      <w:sz w:val="21"/>
                      <w:szCs w:val="21"/>
                    </w:rPr>
                  </w:pPr>
                </w:p>
              </w:tc>
              <w:tc>
                <w:tcPr>
                  <w:tcW w:w="839" w:type="dxa"/>
                  <w:vMerge w:val="continue"/>
                  <w:noWrap w:val="0"/>
                  <w:vAlign w:val="center"/>
                </w:tcPr>
                <w:p>
                  <w:pPr>
                    <w:widowControl/>
                    <w:jc w:val="left"/>
                    <w:rPr>
                      <w:rFonts w:ascii="宋体" w:hAnsi="宋体" w:cs="宋体"/>
                      <w:kern w:val="0"/>
                      <w:sz w:val="21"/>
                      <w:szCs w:val="21"/>
                    </w:rPr>
                  </w:pPr>
                </w:p>
              </w:tc>
              <w:tc>
                <w:tcPr>
                  <w:tcW w:w="959" w:type="dxa"/>
                  <w:noWrap w:val="0"/>
                  <w:vAlign w:val="center"/>
                </w:tcPr>
                <w:p>
                  <w:pPr>
                    <w:widowControl/>
                    <w:rPr>
                      <w:rFonts w:hint="eastAsia"/>
                      <w:kern w:val="0"/>
                      <w:sz w:val="21"/>
                      <w:szCs w:val="21"/>
                    </w:rPr>
                  </w:pPr>
                  <w:r>
                    <w:rPr>
                      <w:rFonts w:hint="eastAsia"/>
                      <w:kern w:val="0"/>
                      <w:sz w:val="21"/>
                      <w:szCs w:val="21"/>
                    </w:rPr>
                    <w:t>2201003</w:t>
                  </w:r>
                </w:p>
              </w:tc>
              <w:tc>
                <w:tcPr>
                  <w:tcW w:w="959" w:type="dxa"/>
                  <w:noWrap w:val="0"/>
                  <w:vAlign w:val="center"/>
                </w:tcPr>
                <w:p>
                  <w:pPr>
                    <w:widowControl/>
                    <w:rPr>
                      <w:rFonts w:hint="eastAsia"/>
                      <w:kern w:val="0"/>
                      <w:sz w:val="21"/>
                      <w:szCs w:val="21"/>
                    </w:rPr>
                  </w:pPr>
                  <w:r>
                    <w:rPr>
                      <w:rFonts w:hint="eastAsia"/>
                      <w:kern w:val="0"/>
                      <w:sz w:val="21"/>
                      <w:szCs w:val="21"/>
                    </w:rPr>
                    <w:t>2201004</w:t>
                  </w:r>
                </w:p>
              </w:tc>
              <w:tc>
                <w:tcPr>
                  <w:tcW w:w="960" w:type="dxa"/>
                  <w:noWrap w:val="0"/>
                  <w:vAlign w:val="center"/>
                </w:tcPr>
                <w:p>
                  <w:pPr>
                    <w:rPr>
                      <w:sz w:val="21"/>
                      <w:szCs w:val="21"/>
                    </w:rPr>
                  </w:pPr>
                  <w:r>
                    <w:rPr>
                      <w:rFonts w:hint="eastAsia"/>
                      <w:kern w:val="0"/>
                      <w:sz w:val="21"/>
                      <w:szCs w:val="21"/>
                    </w:rPr>
                    <w:t>2201005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1" w:hRule="atLeast"/>
                <w:jc w:val="center"/>
              </w:trPr>
              <w:tc>
                <w:tcPr>
                  <w:tcW w:w="727" w:type="dxa"/>
                  <w:vMerge w:val="restart"/>
                  <w:noWrap w:val="0"/>
                  <w:textDirection w:val="tbRlV"/>
                  <w:vAlign w:val="center"/>
                </w:tcPr>
                <w:p>
                  <w:pPr>
                    <w:widowControl/>
                    <w:jc w:val="center"/>
                    <w:rPr>
                      <w:rFonts w:ascii="宋体" w:hAnsi="宋体" w:cs="宋体"/>
                      <w:b/>
                      <w:kern w:val="0"/>
                      <w:sz w:val="21"/>
                      <w:szCs w:val="21"/>
                    </w:rPr>
                  </w:pPr>
                  <w:r>
                    <w:rPr>
                      <w:rFonts w:hint="eastAsia" w:ascii="宋体" w:hAnsi="宋体" w:cs="宋体"/>
                      <w:b/>
                      <w:kern w:val="0"/>
                      <w:sz w:val="21"/>
                      <w:szCs w:val="21"/>
                    </w:rPr>
                    <w:t>外观质量</w:t>
                  </w:r>
                </w:p>
              </w:tc>
              <w:tc>
                <w:tcPr>
                  <w:tcW w:w="648"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1.1</w:t>
                  </w:r>
                </w:p>
              </w:tc>
              <w:tc>
                <w:tcPr>
                  <w:tcW w:w="3126"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电磁铁镀层表面：应平整光滑，色泽一致，无锈蚀、剥离，主要表面应无明显气泡、泛点、针孔和毛剌</w:t>
                  </w:r>
                </w:p>
              </w:tc>
              <w:tc>
                <w:tcPr>
                  <w:tcW w:w="839" w:type="dxa"/>
                  <w:noWrap w:val="0"/>
                  <w:vAlign w:val="center"/>
                </w:tcPr>
                <w:p>
                  <w:pPr>
                    <w:widowControl/>
                    <w:jc w:val="center"/>
                    <w:rPr>
                      <w:rFonts w:ascii="宋体" w:hAnsi="宋体" w:cs="宋体"/>
                      <w:kern w:val="0"/>
                      <w:sz w:val="21"/>
                      <w:szCs w:val="21"/>
                    </w:rPr>
                  </w:pPr>
                  <w:r>
                    <w:rPr>
                      <w:rFonts w:ascii="宋体" w:hAnsi="宋体" w:cs="宋体"/>
                      <w:kern w:val="0"/>
                      <w:sz w:val="21"/>
                      <w:szCs w:val="21"/>
                    </w:rPr>
                    <w:t>C</w:t>
                  </w:r>
                </w:p>
              </w:tc>
              <w:tc>
                <w:tcPr>
                  <w:tcW w:w="959" w:type="dxa"/>
                  <w:noWrap w:val="0"/>
                  <w:vAlign w:val="center"/>
                </w:tcPr>
                <w:p>
                  <w:pPr>
                    <w:jc w:val="left"/>
                    <w:rPr>
                      <w:rFonts w:ascii="宋体" w:hAnsi="宋体" w:cs="宋体"/>
                      <w:kern w:val="0"/>
                      <w:sz w:val="21"/>
                      <w:szCs w:val="21"/>
                    </w:rPr>
                  </w:pPr>
                  <w:r>
                    <w:rPr>
                      <w:rFonts w:hint="eastAsia" w:ascii="宋体" w:hAnsi="宋体" w:cs="宋体"/>
                      <w:kern w:val="0"/>
                      <w:sz w:val="21"/>
                      <w:szCs w:val="21"/>
                    </w:rPr>
                    <w:t>合格</w:t>
                  </w:r>
                </w:p>
              </w:tc>
              <w:tc>
                <w:tcPr>
                  <w:tcW w:w="959" w:type="dxa"/>
                  <w:noWrap w:val="0"/>
                  <w:vAlign w:val="center"/>
                </w:tcPr>
                <w:p>
                  <w:pPr>
                    <w:jc w:val="left"/>
                    <w:rPr>
                      <w:rFonts w:ascii="宋体" w:hAnsi="宋体" w:cs="宋体"/>
                      <w:kern w:val="0"/>
                      <w:sz w:val="21"/>
                      <w:szCs w:val="21"/>
                    </w:rPr>
                  </w:pPr>
                  <w:r>
                    <w:rPr>
                      <w:rFonts w:hint="eastAsia" w:ascii="宋体" w:hAnsi="宋体" w:cs="宋体"/>
                      <w:kern w:val="0"/>
                      <w:sz w:val="21"/>
                      <w:szCs w:val="21"/>
                    </w:rPr>
                    <w:t>合格</w:t>
                  </w:r>
                </w:p>
              </w:tc>
              <w:tc>
                <w:tcPr>
                  <w:tcW w:w="960" w:type="dxa"/>
                  <w:noWrap w:val="0"/>
                  <w:vAlign w:val="center"/>
                </w:tcPr>
                <w:p>
                  <w:pPr>
                    <w:jc w:val="left"/>
                    <w:rPr>
                      <w:rFonts w:ascii="宋体" w:hAnsi="宋体" w:cs="宋体"/>
                      <w:kern w:val="0"/>
                      <w:sz w:val="21"/>
                      <w:szCs w:val="21"/>
                    </w:rPr>
                  </w:pPr>
                  <w:r>
                    <w:rPr>
                      <w:rFonts w:hint="eastAsia" w:ascii="宋体" w:hAnsi="宋体" w:cs="宋体"/>
                      <w:kern w:val="0"/>
                      <w:sz w:val="21"/>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1.2</w:t>
                  </w:r>
                </w:p>
              </w:tc>
              <w:tc>
                <w:tcPr>
                  <w:tcW w:w="3126"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阀座无划伤</w:t>
                  </w:r>
                </w:p>
              </w:tc>
              <w:tc>
                <w:tcPr>
                  <w:tcW w:w="839" w:type="dxa"/>
                  <w:noWrap w:val="0"/>
                  <w:vAlign w:val="center"/>
                </w:tcPr>
                <w:p>
                  <w:pPr>
                    <w:widowControl/>
                    <w:jc w:val="center"/>
                    <w:rPr>
                      <w:rFonts w:ascii="宋体" w:hAnsi="宋体" w:cs="宋体"/>
                      <w:kern w:val="0"/>
                      <w:sz w:val="21"/>
                      <w:szCs w:val="21"/>
                    </w:rPr>
                  </w:pPr>
                  <w:r>
                    <w:rPr>
                      <w:rFonts w:ascii="宋体" w:hAnsi="宋体" w:cs="宋体"/>
                      <w:kern w:val="0"/>
                      <w:sz w:val="21"/>
                      <w:szCs w:val="21"/>
                    </w:rPr>
                    <w:t>C</w:t>
                  </w:r>
                </w:p>
              </w:tc>
              <w:tc>
                <w:tcPr>
                  <w:tcW w:w="959" w:type="dxa"/>
                  <w:noWrap w:val="0"/>
                  <w:vAlign w:val="center"/>
                </w:tcPr>
                <w:p>
                  <w:pPr>
                    <w:jc w:val="left"/>
                    <w:rPr>
                      <w:rFonts w:ascii="宋体" w:hAnsi="宋体" w:cs="宋体"/>
                      <w:kern w:val="0"/>
                      <w:sz w:val="21"/>
                      <w:szCs w:val="21"/>
                    </w:rPr>
                  </w:pPr>
                  <w:r>
                    <w:rPr>
                      <w:rFonts w:hint="eastAsia" w:ascii="宋体" w:hAnsi="宋体" w:cs="宋体"/>
                      <w:kern w:val="0"/>
                      <w:sz w:val="21"/>
                      <w:szCs w:val="21"/>
                    </w:rPr>
                    <w:t>合格</w:t>
                  </w:r>
                </w:p>
              </w:tc>
              <w:tc>
                <w:tcPr>
                  <w:tcW w:w="959" w:type="dxa"/>
                  <w:noWrap w:val="0"/>
                  <w:vAlign w:val="center"/>
                </w:tcPr>
                <w:p>
                  <w:pPr>
                    <w:jc w:val="left"/>
                    <w:rPr>
                      <w:rFonts w:ascii="宋体" w:hAnsi="宋体" w:cs="宋体"/>
                      <w:kern w:val="0"/>
                      <w:sz w:val="21"/>
                      <w:szCs w:val="21"/>
                    </w:rPr>
                  </w:pPr>
                  <w:r>
                    <w:rPr>
                      <w:rFonts w:hint="eastAsia" w:ascii="宋体" w:hAnsi="宋体" w:cs="宋体"/>
                      <w:kern w:val="0"/>
                      <w:sz w:val="21"/>
                      <w:szCs w:val="21"/>
                    </w:rPr>
                    <w:t>合格</w:t>
                  </w:r>
                </w:p>
              </w:tc>
              <w:tc>
                <w:tcPr>
                  <w:tcW w:w="960" w:type="dxa"/>
                  <w:noWrap w:val="0"/>
                  <w:vAlign w:val="center"/>
                </w:tcPr>
                <w:p>
                  <w:pPr>
                    <w:jc w:val="left"/>
                    <w:rPr>
                      <w:rFonts w:ascii="宋体" w:hAnsi="宋体" w:cs="宋体"/>
                      <w:kern w:val="0"/>
                      <w:sz w:val="21"/>
                      <w:szCs w:val="21"/>
                    </w:rPr>
                  </w:pPr>
                  <w:r>
                    <w:rPr>
                      <w:rFonts w:hint="eastAsia" w:ascii="宋体" w:hAnsi="宋体" w:cs="宋体"/>
                      <w:kern w:val="0"/>
                      <w:sz w:val="21"/>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1.33</w:t>
                  </w:r>
                </w:p>
              </w:tc>
              <w:tc>
                <w:tcPr>
                  <w:tcW w:w="3126"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保险丝完整，方向正确</w:t>
                  </w:r>
                </w:p>
              </w:tc>
              <w:tc>
                <w:tcPr>
                  <w:tcW w:w="839" w:type="dxa"/>
                  <w:noWrap w:val="0"/>
                  <w:vAlign w:val="center"/>
                </w:tcPr>
                <w:p>
                  <w:pPr>
                    <w:widowControl/>
                    <w:jc w:val="center"/>
                    <w:rPr>
                      <w:rFonts w:ascii="宋体" w:hAnsi="宋体" w:cs="宋体"/>
                      <w:kern w:val="0"/>
                      <w:sz w:val="21"/>
                      <w:szCs w:val="21"/>
                    </w:rPr>
                  </w:pPr>
                  <w:r>
                    <w:rPr>
                      <w:rFonts w:ascii="宋体" w:hAnsi="宋体" w:cs="宋体"/>
                      <w:kern w:val="0"/>
                      <w:sz w:val="21"/>
                      <w:szCs w:val="21"/>
                    </w:rPr>
                    <w:t>C</w:t>
                  </w:r>
                </w:p>
              </w:tc>
              <w:tc>
                <w:tcPr>
                  <w:tcW w:w="959" w:type="dxa"/>
                  <w:noWrap w:val="0"/>
                  <w:vAlign w:val="center"/>
                </w:tcPr>
                <w:p>
                  <w:pPr>
                    <w:jc w:val="left"/>
                    <w:rPr>
                      <w:rFonts w:ascii="宋体" w:hAnsi="宋体" w:cs="宋体"/>
                      <w:kern w:val="0"/>
                      <w:sz w:val="21"/>
                      <w:szCs w:val="21"/>
                    </w:rPr>
                  </w:pPr>
                  <w:r>
                    <w:rPr>
                      <w:rFonts w:hint="eastAsia" w:ascii="宋体" w:hAnsi="宋体" w:cs="宋体"/>
                      <w:kern w:val="0"/>
                      <w:sz w:val="21"/>
                      <w:szCs w:val="21"/>
                    </w:rPr>
                    <w:t>正确</w:t>
                  </w:r>
                </w:p>
              </w:tc>
              <w:tc>
                <w:tcPr>
                  <w:tcW w:w="959" w:type="dxa"/>
                  <w:noWrap w:val="0"/>
                  <w:vAlign w:val="center"/>
                </w:tcPr>
                <w:p>
                  <w:pPr>
                    <w:jc w:val="left"/>
                    <w:rPr>
                      <w:rFonts w:ascii="宋体" w:hAnsi="宋体" w:cs="宋体"/>
                      <w:kern w:val="0"/>
                      <w:sz w:val="21"/>
                      <w:szCs w:val="21"/>
                    </w:rPr>
                  </w:pPr>
                  <w:r>
                    <w:rPr>
                      <w:rFonts w:hint="eastAsia" w:ascii="宋体" w:hAnsi="宋体" w:cs="宋体"/>
                      <w:kern w:val="0"/>
                      <w:sz w:val="21"/>
                      <w:szCs w:val="21"/>
                    </w:rPr>
                    <w:t>正确</w:t>
                  </w:r>
                </w:p>
              </w:tc>
              <w:tc>
                <w:tcPr>
                  <w:tcW w:w="960" w:type="dxa"/>
                  <w:noWrap w:val="0"/>
                  <w:vAlign w:val="center"/>
                </w:tcPr>
                <w:p>
                  <w:pPr>
                    <w:jc w:val="left"/>
                    <w:rPr>
                      <w:rFonts w:ascii="宋体" w:hAnsi="宋体" w:cs="宋体"/>
                      <w:kern w:val="0"/>
                      <w:sz w:val="21"/>
                      <w:szCs w:val="21"/>
                    </w:rPr>
                  </w:pPr>
                  <w:r>
                    <w:rPr>
                      <w:rFonts w:hint="eastAsia" w:ascii="宋体" w:hAnsi="宋体" w:cs="宋体"/>
                      <w:kern w:val="0"/>
                      <w:sz w:val="21"/>
                      <w:szCs w:val="21"/>
                    </w:rPr>
                    <w:t>正确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727" w:type="dxa"/>
                  <w:vMerge w:val="restart"/>
                  <w:noWrap w:val="0"/>
                  <w:textDirection w:val="tbRlV"/>
                  <w:vAlign w:val="center"/>
                </w:tcPr>
                <w:p>
                  <w:pPr>
                    <w:widowControl/>
                    <w:jc w:val="center"/>
                    <w:rPr>
                      <w:rFonts w:hint="eastAsia" w:ascii="宋体" w:hAnsi="宋体" w:cs="宋体"/>
                      <w:b/>
                      <w:kern w:val="0"/>
                      <w:sz w:val="21"/>
                      <w:szCs w:val="21"/>
                    </w:rPr>
                  </w:pPr>
                  <w:r>
                    <w:rPr>
                      <w:rFonts w:hint="eastAsia" w:ascii="宋体" w:hAnsi="宋体" w:cs="宋体"/>
                      <w:b/>
                      <w:kern w:val="0"/>
                      <w:sz w:val="21"/>
                      <w:szCs w:val="21"/>
                    </w:rPr>
                    <w:t>性能要求</w:t>
                  </w:r>
                </w:p>
              </w:tc>
              <w:tc>
                <w:tcPr>
                  <w:tcW w:w="648"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2.1</w:t>
                  </w:r>
                </w:p>
              </w:tc>
              <w:tc>
                <w:tcPr>
                  <w:tcW w:w="3126"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2余度</w:t>
                  </w:r>
                </w:p>
              </w:tc>
              <w:tc>
                <w:tcPr>
                  <w:tcW w:w="839" w:type="dxa"/>
                  <w:noWrap w:val="0"/>
                  <w:vAlign w:val="center"/>
                </w:tcPr>
                <w:p>
                  <w:pPr>
                    <w:widowControl/>
                    <w:jc w:val="center"/>
                    <w:rPr>
                      <w:rFonts w:ascii="宋体" w:hAnsi="宋体" w:cs="宋体"/>
                      <w:kern w:val="0"/>
                      <w:sz w:val="21"/>
                      <w:szCs w:val="21"/>
                    </w:rPr>
                  </w:pPr>
                  <w:r>
                    <w:rPr>
                      <w:rFonts w:ascii="宋体" w:hAnsi="宋体" w:cs="宋体"/>
                      <w:kern w:val="0"/>
                      <w:sz w:val="21"/>
                      <w:szCs w:val="21"/>
                    </w:rPr>
                    <w:t>B</w:t>
                  </w:r>
                </w:p>
              </w:tc>
              <w:tc>
                <w:tcPr>
                  <w:tcW w:w="959" w:type="dxa"/>
                  <w:noWrap w:val="0"/>
                  <w:vAlign w:val="center"/>
                </w:tcPr>
                <w:p>
                  <w:pPr>
                    <w:jc w:val="left"/>
                    <w:rPr>
                      <w:rFonts w:ascii="宋体" w:hAnsi="宋体" w:cs="宋体"/>
                      <w:kern w:val="0"/>
                      <w:sz w:val="21"/>
                      <w:szCs w:val="21"/>
                    </w:rPr>
                  </w:pPr>
                  <w:r>
                    <w:rPr>
                      <w:rFonts w:hint="eastAsia" w:ascii="宋体" w:hAnsi="宋体" w:cs="宋体"/>
                      <w:kern w:val="0"/>
                      <w:sz w:val="21"/>
                      <w:szCs w:val="21"/>
                    </w:rPr>
                    <w:t>合格</w:t>
                  </w:r>
                </w:p>
              </w:tc>
              <w:tc>
                <w:tcPr>
                  <w:tcW w:w="959" w:type="dxa"/>
                  <w:noWrap w:val="0"/>
                  <w:vAlign w:val="center"/>
                </w:tcPr>
                <w:p>
                  <w:pPr>
                    <w:jc w:val="left"/>
                    <w:rPr>
                      <w:rFonts w:ascii="宋体" w:hAnsi="宋体" w:cs="宋体"/>
                      <w:kern w:val="0"/>
                      <w:sz w:val="21"/>
                      <w:szCs w:val="21"/>
                    </w:rPr>
                  </w:pPr>
                  <w:r>
                    <w:rPr>
                      <w:rFonts w:hint="eastAsia" w:ascii="宋体" w:hAnsi="宋体" w:cs="宋体"/>
                      <w:kern w:val="0"/>
                      <w:sz w:val="21"/>
                      <w:szCs w:val="21"/>
                    </w:rPr>
                    <w:t>合格</w:t>
                  </w:r>
                </w:p>
              </w:tc>
              <w:tc>
                <w:tcPr>
                  <w:tcW w:w="960" w:type="dxa"/>
                  <w:noWrap w:val="0"/>
                  <w:vAlign w:val="center"/>
                </w:tcPr>
                <w:p>
                  <w:pPr>
                    <w:jc w:val="left"/>
                    <w:rPr>
                      <w:rFonts w:ascii="宋体" w:hAnsi="宋体" w:cs="宋体"/>
                      <w:kern w:val="0"/>
                      <w:sz w:val="21"/>
                      <w:szCs w:val="21"/>
                    </w:rPr>
                  </w:pPr>
                  <w:r>
                    <w:rPr>
                      <w:rFonts w:hint="eastAsia" w:ascii="宋体" w:hAnsi="宋体" w:cs="宋体"/>
                      <w:kern w:val="0"/>
                      <w:sz w:val="21"/>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vMerge w:val="restar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2.2</w:t>
                  </w:r>
                </w:p>
              </w:tc>
              <w:tc>
                <w:tcPr>
                  <w:tcW w:w="3126"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线圈阻值32±2Ω</w:t>
                  </w:r>
                </w:p>
              </w:tc>
              <w:tc>
                <w:tcPr>
                  <w:tcW w:w="839" w:type="dxa"/>
                  <w:vMerge w:val="restart"/>
                  <w:noWrap w:val="0"/>
                  <w:vAlign w:val="center"/>
                </w:tcPr>
                <w:p>
                  <w:pPr>
                    <w:widowControl/>
                    <w:jc w:val="center"/>
                    <w:rPr>
                      <w:rFonts w:ascii="宋体" w:hAnsi="宋体" w:cs="宋体"/>
                      <w:kern w:val="0"/>
                      <w:sz w:val="21"/>
                      <w:szCs w:val="21"/>
                    </w:rPr>
                  </w:pPr>
                  <w:r>
                    <w:rPr>
                      <w:rFonts w:ascii="宋体" w:hAnsi="宋体" w:cs="宋体"/>
                      <w:kern w:val="0"/>
                      <w:sz w:val="21"/>
                      <w:szCs w:val="21"/>
                    </w:rPr>
                    <w:t>B</w:t>
                  </w:r>
                </w:p>
              </w:tc>
              <w:tc>
                <w:tcPr>
                  <w:tcW w:w="95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32.2Ω</w:t>
                  </w:r>
                </w:p>
              </w:tc>
              <w:tc>
                <w:tcPr>
                  <w:tcW w:w="95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32.1Ω</w:t>
                  </w:r>
                </w:p>
              </w:tc>
              <w:tc>
                <w:tcPr>
                  <w:tcW w:w="960"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32.2Ω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vMerge w:val="continue"/>
                  <w:noWrap w:val="0"/>
                  <w:vAlign w:val="center"/>
                </w:tcPr>
                <w:p>
                  <w:pPr>
                    <w:widowControl/>
                    <w:jc w:val="left"/>
                    <w:rPr>
                      <w:rFonts w:ascii="宋体" w:hAnsi="宋体" w:cs="宋体"/>
                      <w:kern w:val="0"/>
                      <w:sz w:val="21"/>
                      <w:szCs w:val="21"/>
                    </w:rPr>
                  </w:pPr>
                </w:p>
              </w:tc>
              <w:tc>
                <w:tcPr>
                  <w:tcW w:w="3126"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工作电流≯0.9A</w:t>
                  </w:r>
                </w:p>
              </w:tc>
              <w:tc>
                <w:tcPr>
                  <w:tcW w:w="839" w:type="dxa"/>
                  <w:vMerge w:val="continue"/>
                  <w:noWrap w:val="0"/>
                  <w:vAlign w:val="center"/>
                </w:tcPr>
                <w:p>
                  <w:pPr>
                    <w:widowControl/>
                    <w:jc w:val="center"/>
                    <w:rPr>
                      <w:rFonts w:ascii="宋体" w:hAnsi="宋体" w:cs="宋体"/>
                      <w:kern w:val="0"/>
                      <w:sz w:val="21"/>
                      <w:szCs w:val="21"/>
                    </w:rPr>
                  </w:pPr>
                </w:p>
              </w:tc>
              <w:tc>
                <w:tcPr>
                  <w:tcW w:w="95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200mA</w:t>
                  </w:r>
                </w:p>
              </w:tc>
              <w:tc>
                <w:tcPr>
                  <w:tcW w:w="959" w:type="dxa"/>
                  <w:noWrap w:val="0"/>
                  <w:vAlign w:val="center"/>
                </w:tcPr>
                <w:p>
                  <w:pPr>
                    <w:jc w:val="left"/>
                    <w:rPr>
                      <w:rFonts w:ascii="宋体" w:hAnsi="宋体" w:cs="宋体"/>
                      <w:kern w:val="0"/>
                      <w:sz w:val="21"/>
                      <w:szCs w:val="21"/>
                    </w:rPr>
                  </w:pPr>
                  <w:r>
                    <w:rPr>
                      <w:rFonts w:hint="eastAsia" w:ascii="宋体" w:hAnsi="宋体" w:cs="宋体"/>
                      <w:kern w:val="0"/>
                      <w:sz w:val="21"/>
                      <w:szCs w:val="21"/>
                    </w:rPr>
                    <w:t>200mA</w:t>
                  </w:r>
                </w:p>
              </w:tc>
              <w:tc>
                <w:tcPr>
                  <w:tcW w:w="960" w:type="dxa"/>
                  <w:noWrap w:val="0"/>
                  <w:vAlign w:val="center"/>
                </w:tcPr>
                <w:p>
                  <w:pPr>
                    <w:jc w:val="left"/>
                    <w:rPr>
                      <w:rFonts w:ascii="宋体" w:hAnsi="宋体" w:cs="宋体"/>
                      <w:kern w:val="0"/>
                      <w:sz w:val="21"/>
                      <w:szCs w:val="21"/>
                    </w:rPr>
                  </w:pPr>
                  <w:r>
                    <w:rPr>
                      <w:rFonts w:hint="eastAsia" w:ascii="宋体" w:hAnsi="宋体" w:cs="宋体"/>
                      <w:kern w:val="0"/>
                      <w:sz w:val="21"/>
                      <w:szCs w:val="21"/>
                    </w:rPr>
                    <w:t>200mA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vMerge w:val="continue"/>
                  <w:noWrap w:val="0"/>
                  <w:vAlign w:val="center"/>
                </w:tcPr>
                <w:p>
                  <w:pPr>
                    <w:widowControl/>
                    <w:jc w:val="left"/>
                    <w:rPr>
                      <w:rFonts w:ascii="宋体" w:hAnsi="宋体" w:cs="宋体"/>
                      <w:kern w:val="0"/>
                      <w:sz w:val="21"/>
                      <w:szCs w:val="21"/>
                    </w:rPr>
                  </w:pPr>
                </w:p>
              </w:tc>
              <w:tc>
                <w:tcPr>
                  <w:tcW w:w="3126"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绝缘电阻≮20MΩ</w:t>
                  </w:r>
                </w:p>
              </w:tc>
              <w:tc>
                <w:tcPr>
                  <w:tcW w:w="839" w:type="dxa"/>
                  <w:vMerge w:val="continue"/>
                  <w:noWrap w:val="0"/>
                  <w:vAlign w:val="center"/>
                </w:tcPr>
                <w:p>
                  <w:pPr>
                    <w:widowControl/>
                    <w:jc w:val="center"/>
                    <w:rPr>
                      <w:rFonts w:ascii="宋体" w:hAnsi="宋体" w:cs="宋体"/>
                      <w:kern w:val="0"/>
                      <w:sz w:val="21"/>
                      <w:szCs w:val="21"/>
                    </w:rPr>
                  </w:pPr>
                </w:p>
              </w:tc>
              <w:tc>
                <w:tcPr>
                  <w:tcW w:w="95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100MΩ</w:t>
                  </w:r>
                </w:p>
              </w:tc>
              <w:tc>
                <w:tcPr>
                  <w:tcW w:w="959" w:type="dxa"/>
                  <w:noWrap w:val="0"/>
                  <w:vAlign w:val="center"/>
                </w:tcPr>
                <w:p>
                  <w:pPr>
                    <w:jc w:val="left"/>
                    <w:rPr>
                      <w:rFonts w:ascii="宋体" w:hAnsi="宋体" w:cs="宋体"/>
                      <w:kern w:val="0"/>
                      <w:sz w:val="21"/>
                      <w:szCs w:val="21"/>
                    </w:rPr>
                  </w:pPr>
                  <w:r>
                    <w:rPr>
                      <w:rFonts w:hint="eastAsia" w:ascii="宋体" w:hAnsi="宋体" w:cs="宋体"/>
                      <w:kern w:val="0"/>
                      <w:sz w:val="21"/>
                      <w:szCs w:val="21"/>
                    </w:rPr>
                    <w:t>100MΩ</w:t>
                  </w:r>
                </w:p>
              </w:tc>
              <w:tc>
                <w:tcPr>
                  <w:tcW w:w="960" w:type="dxa"/>
                  <w:noWrap w:val="0"/>
                  <w:vAlign w:val="center"/>
                </w:tcPr>
                <w:p>
                  <w:pPr>
                    <w:jc w:val="left"/>
                    <w:rPr>
                      <w:rFonts w:ascii="宋体" w:hAnsi="宋体" w:cs="宋体"/>
                      <w:kern w:val="0"/>
                      <w:sz w:val="21"/>
                      <w:szCs w:val="21"/>
                    </w:rPr>
                  </w:pPr>
                  <w:r>
                    <w:rPr>
                      <w:rFonts w:hint="eastAsia" w:ascii="宋体" w:hAnsi="宋体" w:cs="宋体"/>
                      <w:kern w:val="0"/>
                      <w:sz w:val="21"/>
                      <w:szCs w:val="21"/>
                    </w:rPr>
                    <w:t>100MΩ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2.3</w:t>
                  </w:r>
                </w:p>
              </w:tc>
              <w:tc>
                <w:tcPr>
                  <w:tcW w:w="3126"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启动电流150～200mA</w:t>
                  </w:r>
                </w:p>
              </w:tc>
              <w:tc>
                <w:tcPr>
                  <w:tcW w:w="839" w:type="dxa"/>
                  <w:noWrap w:val="0"/>
                  <w:vAlign w:val="center"/>
                </w:tcPr>
                <w:p>
                  <w:pPr>
                    <w:widowControl/>
                    <w:jc w:val="center"/>
                    <w:rPr>
                      <w:rFonts w:ascii="宋体" w:hAnsi="宋体" w:cs="宋体"/>
                      <w:kern w:val="0"/>
                      <w:sz w:val="21"/>
                      <w:szCs w:val="21"/>
                    </w:rPr>
                  </w:pPr>
                  <w:r>
                    <w:rPr>
                      <w:rFonts w:ascii="宋体" w:hAnsi="宋体" w:cs="宋体"/>
                      <w:kern w:val="0"/>
                      <w:sz w:val="21"/>
                      <w:szCs w:val="21"/>
                    </w:rPr>
                    <w:t>B</w:t>
                  </w:r>
                </w:p>
              </w:tc>
              <w:tc>
                <w:tcPr>
                  <w:tcW w:w="959" w:type="dxa"/>
                  <w:noWrap w:val="0"/>
                  <w:vAlign w:val="center"/>
                </w:tcPr>
                <w:p>
                  <w:pPr>
                    <w:jc w:val="left"/>
                    <w:rPr>
                      <w:rFonts w:ascii="宋体" w:hAnsi="宋体" w:cs="宋体"/>
                      <w:kern w:val="0"/>
                      <w:sz w:val="21"/>
                      <w:szCs w:val="21"/>
                    </w:rPr>
                  </w:pPr>
                  <w:r>
                    <w:rPr>
                      <w:rFonts w:hint="eastAsia" w:ascii="宋体" w:hAnsi="宋体" w:cs="宋体"/>
                      <w:kern w:val="0"/>
                      <w:sz w:val="21"/>
                      <w:szCs w:val="21"/>
                    </w:rPr>
                    <w:t>165mA</w:t>
                  </w:r>
                </w:p>
              </w:tc>
              <w:tc>
                <w:tcPr>
                  <w:tcW w:w="959" w:type="dxa"/>
                  <w:noWrap w:val="0"/>
                  <w:vAlign w:val="center"/>
                </w:tcPr>
                <w:p>
                  <w:pPr>
                    <w:jc w:val="left"/>
                    <w:rPr>
                      <w:rFonts w:ascii="宋体" w:hAnsi="宋体" w:cs="宋体"/>
                      <w:kern w:val="0"/>
                      <w:sz w:val="21"/>
                      <w:szCs w:val="21"/>
                    </w:rPr>
                  </w:pPr>
                  <w:r>
                    <w:rPr>
                      <w:rFonts w:hint="eastAsia" w:ascii="宋体" w:hAnsi="宋体" w:cs="宋体"/>
                      <w:kern w:val="0"/>
                      <w:sz w:val="21"/>
                      <w:szCs w:val="21"/>
                    </w:rPr>
                    <w:t>165mA</w:t>
                  </w:r>
                </w:p>
              </w:tc>
              <w:tc>
                <w:tcPr>
                  <w:tcW w:w="960" w:type="dxa"/>
                  <w:noWrap w:val="0"/>
                  <w:vAlign w:val="center"/>
                </w:tcPr>
                <w:p>
                  <w:pPr>
                    <w:jc w:val="left"/>
                    <w:rPr>
                      <w:rFonts w:ascii="宋体" w:hAnsi="宋体" w:cs="宋体"/>
                      <w:kern w:val="0"/>
                      <w:sz w:val="21"/>
                      <w:szCs w:val="21"/>
                    </w:rPr>
                  </w:pPr>
                  <w:r>
                    <w:rPr>
                      <w:rFonts w:hint="eastAsia" w:ascii="宋体" w:hAnsi="宋体" w:cs="宋体"/>
                      <w:kern w:val="0"/>
                      <w:sz w:val="21"/>
                      <w:szCs w:val="21"/>
                    </w:rPr>
                    <w:t>165mA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tcBorders>
                    <w:bottom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2.4</w:t>
                  </w:r>
                </w:p>
              </w:tc>
              <w:tc>
                <w:tcPr>
                  <w:tcW w:w="312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关闭电流30～50mA</w:t>
                  </w:r>
                </w:p>
              </w:tc>
              <w:tc>
                <w:tcPr>
                  <w:tcW w:w="839" w:type="dxa"/>
                  <w:noWrap w:val="0"/>
                  <w:vAlign w:val="center"/>
                </w:tcPr>
                <w:p>
                  <w:pPr>
                    <w:widowControl/>
                    <w:jc w:val="center"/>
                    <w:rPr>
                      <w:rFonts w:ascii="宋体" w:hAnsi="宋体" w:cs="宋体"/>
                      <w:kern w:val="0"/>
                      <w:sz w:val="21"/>
                      <w:szCs w:val="21"/>
                    </w:rPr>
                  </w:pPr>
                  <w:r>
                    <w:rPr>
                      <w:rFonts w:ascii="宋体" w:hAnsi="宋体" w:cs="宋体"/>
                      <w:kern w:val="0"/>
                      <w:sz w:val="21"/>
                      <w:szCs w:val="21"/>
                    </w:rPr>
                    <w:t>B</w:t>
                  </w:r>
                </w:p>
              </w:tc>
              <w:tc>
                <w:tcPr>
                  <w:tcW w:w="95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38mA</w:t>
                  </w:r>
                </w:p>
              </w:tc>
              <w:tc>
                <w:tcPr>
                  <w:tcW w:w="959" w:type="dxa"/>
                  <w:noWrap w:val="0"/>
                  <w:vAlign w:val="center"/>
                </w:tcPr>
                <w:p>
                  <w:pPr>
                    <w:jc w:val="left"/>
                    <w:rPr>
                      <w:rFonts w:ascii="宋体" w:hAnsi="宋体" w:cs="宋体"/>
                      <w:kern w:val="0"/>
                      <w:sz w:val="21"/>
                      <w:szCs w:val="21"/>
                    </w:rPr>
                  </w:pPr>
                  <w:r>
                    <w:rPr>
                      <w:rFonts w:hint="eastAsia" w:ascii="宋体" w:hAnsi="宋体" w:cs="宋体"/>
                      <w:kern w:val="0"/>
                      <w:sz w:val="21"/>
                      <w:szCs w:val="21"/>
                    </w:rPr>
                    <w:t>38mA</w:t>
                  </w:r>
                </w:p>
              </w:tc>
              <w:tc>
                <w:tcPr>
                  <w:tcW w:w="960" w:type="dxa"/>
                  <w:noWrap w:val="0"/>
                  <w:vAlign w:val="center"/>
                </w:tcPr>
                <w:p>
                  <w:pPr>
                    <w:jc w:val="left"/>
                    <w:rPr>
                      <w:rFonts w:ascii="宋体" w:hAnsi="宋体" w:cs="宋体"/>
                      <w:kern w:val="0"/>
                      <w:sz w:val="21"/>
                      <w:szCs w:val="21"/>
                    </w:rPr>
                  </w:pPr>
                  <w:r>
                    <w:rPr>
                      <w:rFonts w:hint="eastAsia" w:ascii="宋体" w:hAnsi="宋体" w:cs="宋体"/>
                      <w:kern w:val="0"/>
                      <w:sz w:val="21"/>
                      <w:szCs w:val="21"/>
                    </w:rPr>
                    <w:t>38mA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tcBorders>
                    <w:top w:val="single" w:color="auto" w:sz="4" w:space="0"/>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2.5</w:t>
                  </w:r>
                </w:p>
              </w:tc>
              <w:tc>
                <w:tcPr>
                  <w:tcW w:w="3126" w:type="dxa"/>
                  <w:tcBorders>
                    <w:lef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供气流量≮95L/min</w:t>
                  </w:r>
                </w:p>
              </w:tc>
              <w:tc>
                <w:tcPr>
                  <w:tcW w:w="839" w:type="dxa"/>
                  <w:noWrap w:val="0"/>
                  <w:vAlign w:val="center"/>
                </w:tcPr>
                <w:p>
                  <w:pPr>
                    <w:widowControl/>
                    <w:jc w:val="center"/>
                    <w:rPr>
                      <w:rFonts w:ascii="宋体" w:hAnsi="宋体" w:cs="宋体"/>
                      <w:kern w:val="0"/>
                      <w:sz w:val="21"/>
                      <w:szCs w:val="21"/>
                    </w:rPr>
                  </w:pPr>
                  <w:r>
                    <w:rPr>
                      <w:rFonts w:ascii="宋体" w:hAnsi="宋体" w:cs="宋体"/>
                      <w:kern w:val="0"/>
                      <w:sz w:val="21"/>
                      <w:szCs w:val="21"/>
                    </w:rPr>
                    <w:t>B</w:t>
                  </w:r>
                </w:p>
              </w:tc>
              <w:tc>
                <w:tcPr>
                  <w:tcW w:w="959" w:type="dxa"/>
                  <w:noWrap w:val="0"/>
                  <w:vAlign w:val="center"/>
                </w:tcPr>
                <w:p>
                  <w:pPr>
                    <w:jc w:val="left"/>
                    <w:rPr>
                      <w:rFonts w:ascii="宋体" w:hAnsi="宋体" w:cs="宋体"/>
                      <w:kern w:val="0"/>
                      <w:sz w:val="21"/>
                      <w:szCs w:val="21"/>
                    </w:rPr>
                  </w:pPr>
                  <w:r>
                    <w:rPr>
                      <w:rFonts w:hint="eastAsia" w:ascii="宋体" w:hAnsi="宋体" w:cs="宋体"/>
                      <w:kern w:val="0"/>
                      <w:sz w:val="21"/>
                      <w:szCs w:val="21"/>
                    </w:rPr>
                    <w:t>97L/min</w:t>
                  </w:r>
                </w:p>
              </w:tc>
              <w:tc>
                <w:tcPr>
                  <w:tcW w:w="959" w:type="dxa"/>
                  <w:noWrap w:val="0"/>
                  <w:vAlign w:val="center"/>
                </w:tcPr>
                <w:p>
                  <w:pPr>
                    <w:jc w:val="left"/>
                    <w:rPr>
                      <w:rFonts w:ascii="宋体" w:hAnsi="宋体" w:cs="宋体"/>
                      <w:kern w:val="0"/>
                      <w:sz w:val="21"/>
                      <w:szCs w:val="21"/>
                    </w:rPr>
                  </w:pPr>
                  <w:r>
                    <w:rPr>
                      <w:rFonts w:hint="eastAsia" w:ascii="宋体" w:hAnsi="宋体" w:cs="宋体"/>
                      <w:kern w:val="0"/>
                      <w:sz w:val="21"/>
                      <w:szCs w:val="21"/>
                    </w:rPr>
                    <w:t>97L/min</w:t>
                  </w:r>
                </w:p>
              </w:tc>
              <w:tc>
                <w:tcPr>
                  <w:tcW w:w="960" w:type="dxa"/>
                  <w:noWrap w:val="0"/>
                  <w:vAlign w:val="center"/>
                </w:tcPr>
                <w:p>
                  <w:pPr>
                    <w:jc w:val="left"/>
                    <w:rPr>
                      <w:rFonts w:ascii="宋体" w:hAnsi="宋体" w:cs="宋体"/>
                      <w:kern w:val="0"/>
                      <w:sz w:val="21"/>
                      <w:szCs w:val="21"/>
                    </w:rPr>
                  </w:pPr>
                  <w:r>
                    <w:rPr>
                      <w:rFonts w:hint="eastAsia" w:ascii="宋体" w:hAnsi="宋体" w:cs="宋体"/>
                      <w:kern w:val="0"/>
                      <w:sz w:val="21"/>
                      <w:szCs w:val="21"/>
                    </w:rPr>
                    <w:t>97L/min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727" w:type="dxa"/>
                  <w:vMerge w:val="continue"/>
                  <w:tcBorders>
                    <w:bottom w:val="single" w:color="auto" w:sz="4" w:space="0"/>
                  </w:tcBorders>
                  <w:noWrap w:val="0"/>
                  <w:vAlign w:val="center"/>
                </w:tcPr>
                <w:p>
                  <w:pPr>
                    <w:widowControl/>
                    <w:jc w:val="left"/>
                    <w:rPr>
                      <w:rFonts w:ascii="宋体" w:hAnsi="宋体" w:cs="宋体"/>
                      <w:b/>
                      <w:kern w:val="0"/>
                      <w:sz w:val="21"/>
                      <w:szCs w:val="21"/>
                    </w:rPr>
                  </w:pPr>
                </w:p>
              </w:tc>
              <w:tc>
                <w:tcPr>
                  <w:tcW w:w="648" w:type="dxa"/>
                  <w:tcBorders>
                    <w:top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2.6</w:t>
                  </w:r>
                </w:p>
              </w:tc>
              <w:tc>
                <w:tcPr>
                  <w:tcW w:w="3126" w:type="dxa"/>
                  <w:tcBorders>
                    <w:left w:val="single" w:color="auto" w:sz="4" w:space="0"/>
                  </w:tcBorders>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排气流量≮82L/min</w:t>
                  </w:r>
                </w:p>
              </w:tc>
              <w:tc>
                <w:tcPr>
                  <w:tcW w:w="839" w:type="dxa"/>
                  <w:noWrap w:val="0"/>
                  <w:vAlign w:val="center"/>
                </w:tcPr>
                <w:p>
                  <w:pPr>
                    <w:widowControl/>
                    <w:jc w:val="center"/>
                    <w:rPr>
                      <w:rFonts w:ascii="宋体" w:hAnsi="宋体" w:cs="宋体"/>
                      <w:kern w:val="0"/>
                      <w:sz w:val="21"/>
                      <w:szCs w:val="21"/>
                    </w:rPr>
                  </w:pPr>
                  <w:r>
                    <w:rPr>
                      <w:rFonts w:ascii="宋体" w:hAnsi="宋体" w:cs="宋体"/>
                      <w:kern w:val="0"/>
                      <w:sz w:val="21"/>
                      <w:szCs w:val="21"/>
                    </w:rPr>
                    <w:t>B</w:t>
                  </w:r>
                </w:p>
              </w:tc>
              <w:tc>
                <w:tcPr>
                  <w:tcW w:w="959"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86L/min</w:t>
                  </w:r>
                </w:p>
              </w:tc>
              <w:tc>
                <w:tcPr>
                  <w:tcW w:w="959"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86L/min</w:t>
                  </w:r>
                </w:p>
              </w:tc>
              <w:tc>
                <w:tcPr>
                  <w:tcW w:w="960"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86L/min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727" w:type="dxa"/>
                  <w:tcBorders>
                    <w:top w:val="single" w:color="auto" w:sz="4" w:space="0"/>
                  </w:tcBorders>
                  <w:noWrap w:val="0"/>
                  <w:textDirection w:val="tbRlV"/>
                  <w:vAlign w:val="center"/>
                </w:tcPr>
                <w:p>
                  <w:pPr>
                    <w:widowControl/>
                    <w:jc w:val="center"/>
                    <w:rPr>
                      <w:rFonts w:ascii="宋体" w:hAnsi="宋体" w:cs="宋体"/>
                      <w:b/>
                      <w:kern w:val="0"/>
                      <w:sz w:val="21"/>
                      <w:szCs w:val="21"/>
                    </w:rPr>
                  </w:pPr>
                  <w:r>
                    <w:rPr>
                      <w:rFonts w:hint="eastAsia" w:ascii="宋体" w:hAnsi="宋体" w:cs="宋体"/>
                      <w:b/>
                      <w:kern w:val="0"/>
                      <w:sz w:val="21"/>
                      <w:szCs w:val="21"/>
                    </w:rPr>
                    <w:t>重量要求</w:t>
                  </w:r>
                </w:p>
              </w:tc>
              <w:tc>
                <w:tcPr>
                  <w:tcW w:w="648" w:type="dxa"/>
                  <w:tcBorders>
                    <w:top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3.1a</w:t>
                  </w:r>
                </w:p>
              </w:tc>
              <w:tc>
                <w:tcPr>
                  <w:tcW w:w="3126" w:type="dxa"/>
                  <w:noWrap w:val="0"/>
                  <w:vAlign w:val="center"/>
                </w:tcPr>
                <w:p>
                  <w:pPr>
                    <w:jc w:val="left"/>
                    <w:rPr>
                      <w:rFonts w:ascii="宋体" w:hAnsi="宋体" w:cs="宋体"/>
                      <w:kern w:val="0"/>
                      <w:sz w:val="21"/>
                      <w:szCs w:val="21"/>
                    </w:rPr>
                  </w:pPr>
                  <w:r>
                    <w:rPr>
                      <w:rFonts w:hint="eastAsia" w:ascii="宋体" w:hAnsi="宋体" w:cs="宋体"/>
                      <w:kern w:val="0"/>
                      <w:sz w:val="21"/>
                      <w:szCs w:val="21"/>
                    </w:rPr>
                    <w:t>空重量≯300g</w:t>
                  </w:r>
                </w:p>
              </w:tc>
              <w:tc>
                <w:tcPr>
                  <w:tcW w:w="839" w:type="dxa"/>
                  <w:noWrap w:val="0"/>
                  <w:vAlign w:val="center"/>
                </w:tcPr>
                <w:p>
                  <w:pPr>
                    <w:widowControl/>
                    <w:jc w:val="center"/>
                    <w:rPr>
                      <w:rFonts w:ascii="宋体" w:hAnsi="宋体" w:cs="宋体"/>
                      <w:kern w:val="0"/>
                      <w:sz w:val="21"/>
                      <w:szCs w:val="21"/>
                    </w:rPr>
                  </w:pPr>
                  <w:r>
                    <w:rPr>
                      <w:rFonts w:ascii="宋体" w:hAnsi="宋体" w:cs="宋体"/>
                      <w:kern w:val="0"/>
                      <w:sz w:val="21"/>
                      <w:szCs w:val="21"/>
                    </w:rPr>
                    <w:t>B</w:t>
                  </w:r>
                </w:p>
              </w:tc>
              <w:tc>
                <w:tcPr>
                  <w:tcW w:w="959" w:type="dxa"/>
                  <w:noWrap w:val="0"/>
                  <w:vAlign w:val="center"/>
                </w:tcPr>
                <w:p>
                  <w:pPr>
                    <w:jc w:val="left"/>
                    <w:rPr>
                      <w:rFonts w:ascii="宋体" w:hAnsi="宋体" w:cs="宋体"/>
                      <w:kern w:val="0"/>
                      <w:sz w:val="21"/>
                      <w:szCs w:val="21"/>
                    </w:rPr>
                  </w:pPr>
                  <w:r>
                    <w:rPr>
                      <w:rFonts w:hint="eastAsia" w:ascii="宋体" w:hAnsi="宋体" w:cs="宋体"/>
                      <w:kern w:val="0"/>
                      <w:sz w:val="21"/>
                      <w:szCs w:val="21"/>
                    </w:rPr>
                    <w:t>286g</w:t>
                  </w:r>
                </w:p>
              </w:tc>
              <w:tc>
                <w:tcPr>
                  <w:tcW w:w="959" w:type="dxa"/>
                  <w:noWrap w:val="0"/>
                  <w:vAlign w:val="center"/>
                </w:tcPr>
                <w:p>
                  <w:pPr>
                    <w:jc w:val="left"/>
                    <w:rPr>
                      <w:rFonts w:ascii="宋体" w:hAnsi="宋体" w:cs="宋体"/>
                      <w:kern w:val="0"/>
                      <w:sz w:val="21"/>
                      <w:szCs w:val="21"/>
                    </w:rPr>
                  </w:pPr>
                  <w:r>
                    <w:rPr>
                      <w:rFonts w:hint="eastAsia" w:ascii="宋体" w:hAnsi="宋体" w:cs="宋体"/>
                      <w:kern w:val="0"/>
                      <w:sz w:val="21"/>
                      <w:szCs w:val="21"/>
                    </w:rPr>
                    <w:t>286g</w:t>
                  </w:r>
                </w:p>
              </w:tc>
              <w:tc>
                <w:tcPr>
                  <w:tcW w:w="960" w:type="dxa"/>
                  <w:noWrap w:val="0"/>
                  <w:vAlign w:val="center"/>
                </w:tcPr>
                <w:p>
                  <w:pPr>
                    <w:jc w:val="left"/>
                    <w:rPr>
                      <w:rFonts w:ascii="宋体" w:hAnsi="宋体" w:cs="宋体"/>
                      <w:kern w:val="0"/>
                      <w:sz w:val="21"/>
                      <w:szCs w:val="21"/>
                    </w:rPr>
                  </w:pPr>
                  <w:r>
                    <w:rPr>
                      <w:rFonts w:hint="eastAsia" w:ascii="宋体" w:hAnsi="宋体" w:cs="宋体"/>
                      <w:kern w:val="0"/>
                      <w:sz w:val="21"/>
                      <w:szCs w:val="21"/>
                    </w:rPr>
                    <w:t>286g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atLeast"/>
                <w:jc w:val="center"/>
              </w:trPr>
              <w:tc>
                <w:tcPr>
                  <w:tcW w:w="727" w:type="dxa"/>
                  <w:vMerge w:val="restart"/>
                  <w:noWrap w:val="0"/>
                  <w:textDirection w:val="tbRlV"/>
                  <w:vAlign w:val="center"/>
                </w:tcPr>
                <w:p>
                  <w:pPr>
                    <w:widowControl/>
                    <w:jc w:val="center"/>
                    <w:rPr>
                      <w:rFonts w:ascii="宋体" w:hAnsi="宋体" w:cs="宋体"/>
                      <w:b/>
                      <w:kern w:val="0"/>
                      <w:sz w:val="21"/>
                      <w:szCs w:val="21"/>
                    </w:rPr>
                  </w:pPr>
                  <w:r>
                    <w:rPr>
                      <w:rFonts w:ascii="宋体" w:hAnsi="宋体" w:cs="宋体"/>
                      <w:b/>
                      <w:kern w:val="0"/>
                      <w:sz w:val="21"/>
                      <w:szCs w:val="21"/>
                    </w:rPr>
                    <w:t>接口要求</w:t>
                  </w:r>
                </w:p>
              </w:tc>
              <w:tc>
                <w:tcPr>
                  <w:tcW w:w="648"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4.1</w:t>
                  </w:r>
                </w:p>
              </w:tc>
              <w:tc>
                <w:tcPr>
                  <w:tcW w:w="3126"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电连接器型号EN2997SE01005MN</w:t>
                  </w:r>
                </w:p>
              </w:tc>
              <w:tc>
                <w:tcPr>
                  <w:tcW w:w="839" w:type="dxa"/>
                  <w:noWrap w:val="0"/>
                  <w:vAlign w:val="center"/>
                </w:tcPr>
                <w:p>
                  <w:pPr>
                    <w:widowControl/>
                    <w:jc w:val="center"/>
                    <w:rPr>
                      <w:kern w:val="0"/>
                      <w:sz w:val="21"/>
                      <w:szCs w:val="21"/>
                    </w:rPr>
                  </w:pPr>
                  <w:r>
                    <w:rPr>
                      <w:rFonts w:hint="eastAsia"/>
                      <w:kern w:val="0"/>
                      <w:sz w:val="21"/>
                      <w:szCs w:val="21"/>
                    </w:rPr>
                    <w:t>B</w:t>
                  </w:r>
                </w:p>
              </w:tc>
              <w:tc>
                <w:tcPr>
                  <w:tcW w:w="959" w:type="dxa"/>
                  <w:noWrap w:val="0"/>
                  <w:vAlign w:val="center"/>
                </w:tcPr>
                <w:p>
                  <w:pPr>
                    <w:jc w:val="center"/>
                    <w:rPr>
                      <w:sz w:val="21"/>
                      <w:szCs w:val="21"/>
                    </w:rPr>
                  </w:pPr>
                  <w:r>
                    <w:rPr>
                      <w:rFonts w:hint="eastAsia"/>
                      <w:kern w:val="0"/>
                      <w:sz w:val="21"/>
                      <w:szCs w:val="21"/>
                    </w:rPr>
                    <w:t>正确</w:t>
                  </w:r>
                </w:p>
              </w:tc>
              <w:tc>
                <w:tcPr>
                  <w:tcW w:w="959" w:type="dxa"/>
                  <w:noWrap w:val="0"/>
                  <w:vAlign w:val="center"/>
                </w:tcPr>
                <w:p>
                  <w:pPr>
                    <w:rPr>
                      <w:sz w:val="21"/>
                      <w:szCs w:val="21"/>
                    </w:rPr>
                  </w:pPr>
                  <w:r>
                    <w:rPr>
                      <w:rFonts w:hint="eastAsia"/>
                      <w:kern w:val="0"/>
                      <w:sz w:val="21"/>
                      <w:szCs w:val="21"/>
                    </w:rPr>
                    <w:t>正确</w:t>
                  </w:r>
                </w:p>
              </w:tc>
              <w:tc>
                <w:tcPr>
                  <w:tcW w:w="960" w:type="dxa"/>
                  <w:noWrap w:val="0"/>
                  <w:vAlign w:val="center"/>
                </w:tcPr>
                <w:p>
                  <w:pPr>
                    <w:rPr>
                      <w:sz w:val="21"/>
                      <w:szCs w:val="21"/>
                    </w:rPr>
                  </w:pPr>
                  <w:r>
                    <w:rPr>
                      <w:rFonts w:hint="eastAsia"/>
                      <w:kern w:val="0"/>
                      <w:sz w:val="21"/>
                      <w:szCs w:val="21"/>
                    </w:rPr>
                    <w:t>正确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4.2</w:t>
                  </w:r>
                </w:p>
              </w:tc>
              <w:tc>
                <w:tcPr>
                  <w:tcW w:w="3126" w:type="dxa"/>
                  <w:noWrap w:val="0"/>
                  <w:vAlign w:val="center"/>
                </w:tcPr>
                <w:p>
                  <w:pPr>
                    <w:widowControl/>
                    <w:jc w:val="left"/>
                    <w:rPr>
                      <w:rFonts w:ascii="宋体" w:hAnsi="宋体" w:cs="宋体"/>
                      <w:kern w:val="0"/>
                      <w:sz w:val="21"/>
                      <w:szCs w:val="21"/>
                    </w:rPr>
                  </w:pPr>
                  <w:r>
                    <w:rPr>
                      <w:rFonts w:ascii="宋体" w:hAnsi="宋体" w:cs="宋体"/>
                      <w:kern w:val="0"/>
                      <w:sz w:val="21"/>
                      <w:szCs w:val="21"/>
                    </w:rPr>
                    <w:t>引线定义</w:t>
                  </w:r>
                  <w:r>
                    <w:rPr>
                      <w:rFonts w:hint="eastAsia" w:ascii="宋体" w:hAnsi="宋体" w:cs="宋体"/>
                      <w:kern w:val="0"/>
                      <w:sz w:val="21"/>
                      <w:szCs w:val="21"/>
                    </w:rPr>
                    <w:t>1A+，2A-,3B+,4B-,5接地</w:t>
                  </w:r>
                </w:p>
              </w:tc>
              <w:tc>
                <w:tcPr>
                  <w:tcW w:w="839" w:type="dxa"/>
                  <w:noWrap w:val="0"/>
                  <w:vAlign w:val="center"/>
                </w:tcPr>
                <w:p>
                  <w:pPr>
                    <w:widowControl/>
                    <w:jc w:val="center"/>
                    <w:rPr>
                      <w:kern w:val="0"/>
                      <w:sz w:val="21"/>
                      <w:szCs w:val="21"/>
                    </w:rPr>
                  </w:pPr>
                  <w:r>
                    <w:rPr>
                      <w:kern w:val="0"/>
                      <w:sz w:val="21"/>
                      <w:szCs w:val="21"/>
                    </w:rPr>
                    <w:t>B</w:t>
                  </w:r>
                </w:p>
              </w:tc>
              <w:tc>
                <w:tcPr>
                  <w:tcW w:w="959" w:type="dxa"/>
                  <w:noWrap w:val="0"/>
                  <w:vAlign w:val="center"/>
                </w:tcPr>
                <w:p>
                  <w:pPr>
                    <w:jc w:val="center"/>
                    <w:rPr>
                      <w:sz w:val="21"/>
                      <w:szCs w:val="21"/>
                    </w:rPr>
                  </w:pPr>
                  <w:r>
                    <w:rPr>
                      <w:rFonts w:hint="eastAsia"/>
                      <w:kern w:val="0"/>
                      <w:sz w:val="21"/>
                      <w:szCs w:val="21"/>
                    </w:rPr>
                    <w:t>正确</w:t>
                  </w:r>
                </w:p>
              </w:tc>
              <w:tc>
                <w:tcPr>
                  <w:tcW w:w="959" w:type="dxa"/>
                  <w:noWrap w:val="0"/>
                  <w:vAlign w:val="center"/>
                </w:tcPr>
                <w:p>
                  <w:pPr>
                    <w:rPr>
                      <w:sz w:val="21"/>
                      <w:szCs w:val="21"/>
                    </w:rPr>
                  </w:pPr>
                  <w:r>
                    <w:rPr>
                      <w:rFonts w:hint="eastAsia"/>
                      <w:kern w:val="0"/>
                      <w:sz w:val="21"/>
                      <w:szCs w:val="21"/>
                    </w:rPr>
                    <w:t>正确</w:t>
                  </w:r>
                </w:p>
              </w:tc>
              <w:tc>
                <w:tcPr>
                  <w:tcW w:w="960" w:type="dxa"/>
                  <w:noWrap w:val="0"/>
                  <w:vAlign w:val="center"/>
                </w:tcPr>
                <w:p>
                  <w:pPr>
                    <w:rPr>
                      <w:sz w:val="21"/>
                      <w:szCs w:val="21"/>
                    </w:rPr>
                  </w:pPr>
                  <w:r>
                    <w:rPr>
                      <w:rFonts w:hint="eastAsia"/>
                      <w:kern w:val="0"/>
                      <w:sz w:val="21"/>
                      <w:szCs w:val="21"/>
                    </w:rPr>
                    <w:t>正确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4.3</w:t>
                  </w:r>
                </w:p>
              </w:tc>
              <w:tc>
                <w:tcPr>
                  <w:tcW w:w="3126"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引线颜色1红，2绿，3蓝，4黄</w:t>
                  </w:r>
                </w:p>
              </w:tc>
              <w:tc>
                <w:tcPr>
                  <w:tcW w:w="839" w:type="dxa"/>
                  <w:noWrap w:val="0"/>
                  <w:vAlign w:val="center"/>
                </w:tcPr>
                <w:p>
                  <w:pPr>
                    <w:widowControl/>
                    <w:jc w:val="center"/>
                    <w:rPr>
                      <w:kern w:val="0"/>
                      <w:sz w:val="21"/>
                      <w:szCs w:val="21"/>
                    </w:rPr>
                  </w:pPr>
                  <w:r>
                    <w:rPr>
                      <w:kern w:val="0"/>
                      <w:sz w:val="21"/>
                      <w:szCs w:val="21"/>
                    </w:rPr>
                    <w:t>B</w:t>
                  </w:r>
                </w:p>
              </w:tc>
              <w:tc>
                <w:tcPr>
                  <w:tcW w:w="959" w:type="dxa"/>
                  <w:noWrap w:val="0"/>
                  <w:vAlign w:val="center"/>
                </w:tcPr>
                <w:p>
                  <w:pPr>
                    <w:rPr>
                      <w:sz w:val="21"/>
                      <w:szCs w:val="21"/>
                    </w:rPr>
                  </w:pPr>
                  <w:r>
                    <w:rPr>
                      <w:rFonts w:hint="eastAsia"/>
                      <w:kern w:val="0"/>
                      <w:sz w:val="21"/>
                      <w:szCs w:val="21"/>
                    </w:rPr>
                    <w:t>正确</w:t>
                  </w:r>
                </w:p>
              </w:tc>
              <w:tc>
                <w:tcPr>
                  <w:tcW w:w="959" w:type="dxa"/>
                  <w:noWrap w:val="0"/>
                  <w:vAlign w:val="center"/>
                </w:tcPr>
                <w:p>
                  <w:pPr>
                    <w:rPr>
                      <w:sz w:val="21"/>
                      <w:szCs w:val="21"/>
                    </w:rPr>
                  </w:pPr>
                  <w:r>
                    <w:rPr>
                      <w:rFonts w:hint="eastAsia"/>
                      <w:kern w:val="0"/>
                      <w:sz w:val="21"/>
                      <w:szCs w:val="21"/>
                    </w:rPr>
                    <w:t>正确</w:t>
                  </w:r>
                </w:p>
              </w:tc>
              <w:tc>
                <w:tcPr>
                  <w:tcW w:w="960" w:type="dxa"/>
                  <w:noWrap w:val="0"/>
                  <w:vAlign w:val="center"/>
                </w:tcPr>
                <w:p>
                  <w:pPr>
                    <w:rPr>
                      <w:sz w:val="21"/>
                      <w:szCs w:val="21"/>
                    </w:rPr>
                  </w:pPr>
                  <w:r>
                    <w:rPr>
                      <w:rFonts w:hint="eastAsia"/>
                      <w:kern w:val="0"/>
                      <w:sz w:val="21"/>
                      <w:szCs w:val="21"/>
                    </w:rPr>
                    <w:t>正确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4.4</w:t>
                  </w:r>
                </w:p>
              </w:tc>
              <w:tc>
                <w:tcPr>
                  <w:tcW w:w="3126"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机械接口，4孔法兰安装</w:t>
                  </w:r>
                </w:p>
              </w:tc>
              <w:tc>
                <w:tcPr>
                  <w:tcW w:w="839" w:type="dxa"/>
                  <w:noWrap w:val="0"/>
                  <w:vAlign w:val="center"/>
                </w:tcPr>
                <w:p>
                  <w:pPr>
                    <w:widowControl/>
                    <w:jc w:val="center"/>
                    <w:rPr>
                      <w:kern w:val="0"/>
                      <w:sz w:val="21"/>
                      <w:szCs w:val="21"/>
                    </w:rPr>
                  </w:pPr>
                  <w:r>
                    <w:rPr>
                      <w:kern w:val="0"/>
                      <w:sz w:val="21"/>
                      <w:szCs w:val="21"/>
                    </w:rPr>
                    <w:t>B</w:t>
                  </w:r>
                </w:p>
              </w:tc>
              <w:tc>
                <w:tcPr>
                  <w:tcW w:w="959" w:type="dxa"/>
                  <w:noWrap w:val="0"/>
                  <w:vAlign w:val="center"/>
                </w:tcPr>
                <w:p>
                  <w:pPr>
                    <w:rPr>
                      <w:sz w:val="21"/>
                      <w:szCs w:val="21"/>
                    </w:rPr>
                  </w:pPr>
                  <w:r>
                    <w:rPr>
                      <w:rFonts w:hint="eastAsia"/>
                      <w:kern w:val="0"/>
                      <w:sz w:val="21"/>
                      <w:szCs w:val="21"/>
                    </w:rPr>
                    <w:t>合格</w:t>
                  </w:r>
                </w:p>
              </w:tc>
              <w:tc>
                <w:tcPr>
                  <w:tcW w:w="959" w:type="dxa"/>
                  <w:noWrap w:val="0"/>
                  <w:vAlign w:val="center"/>
                </w:tcPr>
                <w:p>
                  <w:pPr>
                    <w:rPr>
                      <w:sz w:val="21"/>
                      <w:szCs w:val="21"/>
                    </w:rPr>
                  </w:pPr>
                  <w:r>
                    <w:rPr>
                      <w:rFonts w:hint="eastAsia"/>
                      <w:kern w:val="0"/>
                      <w:sz w:val="21"/>
                      <w:szCs w:val="21"/>
                    </w:rPr>
                    <w:t>合格</w:t>
                  </w:r>
                </w:p>
              </w:tc>
              <w:tc>
                <w:tcPr>
                  <w:tcW w:w="960" w:type="dxa"/>
                  <w:noWrap w:val="0"/>
                  <w:vAlign w:val="center"/>
                </w:tcPr>
                <w:p>
                  <w:pPr>
                    <w:rPr>
                      <w:sz w:val="21"/>
                      <w:szCs w:val="21"/>
                    </w:rPr>
                  </w:pPr>
                  <w:r>
                    <w:rPr>
                      <w:rFonts w:hint="eastAsia"/>
                      <w:kern w:val="0"/>
                      <w:sz w:val="21"/>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7" w:hRule="atLeast"/>
                <w:jc w:val="center"/>
              </w:trPr>
              <w:tc>
                <w:tcPr>
                  <w:tcW w:w="1375" w:type="dxa"/>
                  <w:gridSpan w:val="2"/>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检验员/日期</w:t>
                  </w:r>
                </w:p>
              </w:tc>
              <w:tc>
                <w:tcPr>
                  <w:tcW w:w="6843" w:type="dxa"/>
                  <w:gridSpan w:val="5"/>
                  <w:noWrap w:val="0"/>
                  <w:vAlign w:val="center"/>
                </w:tcPr>
                <w:p>
                  <w:pPr>
                    <w:rPr>
                      <w:rFonts w:hint="default" w:eastAsia="宋体"/>
                      <w:kern w:val="0"/>
                      <w:sz w:val="21"/>
                      <w:szCs w:val="21"/>
                      <w:lang w:val="en-US" w:eastAsia="zh-CN"/>
                    </w:rPr>
                  </w:pPr>
                  <w:r>
                    <w:rPr>
                      <w:rFonts w:hint="eastAsia"/>
                      <w:kern w:val="0"/>
                      <w:sz w:val="21"/>
                      <w:szCs w:val="21"/>
                      <w:lang w:val="en-US" w:eastAsia="zh-CN"/>
                    </w:rPr>
                    <w:t>李乐  2022.9.3</w:t>
                  </w:r>
                </w:p>
              </w:tc>
            </w:tr>
          </w:tbl>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完整记录了设计开发的策划、输入、输出、评审、验证和确认活动。</w:t>
            </w:r>
          </w:p>
          <w:p>
            <w:pPr>
              <w:pStyle w:val="4"/>
              <w:rPr>
                <w:rFonts w:hint="eastAsia" w:ascii="宋体" w:hAnsi="宋体" w:eastAsia="宋体" w:cs="仿宋"/>
                <w:b w:val="0"/>
                <w:bCs w:val="0"/>
                <w:sz w:val="21"/>
                <w:szCs w:val="21"/>
                <w:lang w:val="en-US" w:eastAsia="zh-CN"/>
              </w:rPr>
            </w:pPr>
            <w:r>
              <w:drawing>
                <wp:inline distT="0" distB="0" distL="114300" distR="114300">
                  <wp:extent cx="2720340" cy="3524885"/>
                  <wp:effectExtent l="0" t="0" r="10160" b="571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8"/>
                          <a:stretch>
                            <a:fillRect/>
                          </a:stretch>
                        </pic:blipFill>
                        <pic:spPr>
                          <a:xfrm>
                            <a:off x="0" y="0"/>
                            <a:ext cx="2720340" cy="352488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635885" cy="3524885"/>
                  <wp:effectExtent l="0" t="0" r="5715" b="571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9"/>
                          <a:stretch>
                            <a:fillRect/>
                          </a:stretch>
                        </pic:blipFill>
                        <pic:spPr>
                          <a:xfrm>
                            <a:off x="0" y="0"/>
                            <a:ext cx="2635885" cy="3524885"/>
                          </a:xfrm>
                          <a:prstGeom prst="rect">
                            <a:avLst/>
                          </a:prstGeom>
                          <a:noFill/>
                          <a:ln>
                            <a:noFill/>
                          </a:ln>
                        </pic:spPr>
                      </pic:pic>
                    </a:graphicData>
                  </a:graphic>
                </wp:inline>
              </w:drawing>
            </w:r>
          </w:p>
          <w:p>
            <w:pPr>
              <w:pStyle w:val="4"/>
              <w:rPr>
                <w:rFonts w:hint="default" w:ascii="宋体" w:hAnsi="宋体" w:eastAsia="宋体" w:cs="仿宋"/>
                <w:b w:val="0"/>
                <w:bCs w:val="0"/>
                <w:sz w:val="21"/>
                <w:szCs w:val="21"/>
                <w:lang w:val="en-US" w:eastAsia="zh-CN"/>
              </w:rPr>
            </w:pP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基本符合设计开发过程策划的控制要求。</w:t>
            </w:r>
          </w:p>
          <w:p>
            <w:pPr>
              <w:pStyle w:val="3"/>
              <w:spacing w:line="360" w:lineRule="auto"/>
              <w:rPr>
                <w:rFonts w:hint="default"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设计开发更改应进行评审、验证、确认、批准，经查组织按顾客技术要求研发，未发生设计更改情况。</w:t>
            </w:r>
          </w:p>
        </w:tc>
        <w:tc>
          <w:tcPr>
            <w:tcW w:w="1585"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设计服务提供的控制</w:t>
            </w:r>
          </w:p>
          <w:p>
            <w:pPr>
              <w:keepNext w:val="0"/>
              <w:keepLines w:val="0"/>
              <w:suppressLineNumbers w:val="0"/>
              <w:spacing w:before="0" w:beforeAutospacing="0" w:after="0" w:afterAutospacing="0" w:line="360" w:lineRule="auto"/>
              <w:ind w:left="0" w:leftChars="0" w:right="0" w:rightChars="0"/>
              <w:rPr>
                <w:rFonts w:asciiTheme="minorEastAsia" w:hAnsiTheme="minorEastAsia" w:eastAsiaTheme="minorEastAsia" w:cstheme="minorEastAsia"/>
                <w:sz w:val="21"/>
                <w:szCs w:val="21"/>
              </w:rPr>
            </w:pPr>
          </w:p>
        </w:tc>
        <w:tc>
          <w:tcPr>
            <w:tcW w:w="960" w:type="dxa"/>
            <w:vAlign w:val="top"/>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Q8.5.1</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p>
          <w:p>
            <w:pPr>
              <w:keepNext w:val="0"/>
              <w:keepLines w:val="0"/>
              <w:suppressLineNumbers w:val="0"/>
              <w:spacing w:before="0" w:beforeAutospacing="0" w:after="0" w:afterAutospacing="0" w:line="360" w:lineRule="auto"/>
              <w:ind w:left="0" w:leftChars="0" w:right="0" w:rightChars="0"/>
              <w:rPr>
                <w:rFonts w:asciiTheme="minorEastAsia" w:hAnsiTheme="minorEastAsia" w:eastAsiaTheme="minorEastAsia" w:cstheme="minorEastAsia"/>
                <w:sz w:val="21"/>
                <w:szCs w:val="21"/>
              </w:rPr>
            </w:pPr>
          </w:p>
        </w:tc>
        <w:tc>
          <w:tcPr>
            <w:tcW w:w="10004" w:type="dxa"/>
            <w:vAlign w:val="top"/>
          </w:tcPr>
          <w:p>
            <w:pPr>
              <w:pStyle w:val="4"/>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研发流程：签约-收集研发所需的资料信息-绘制图纸-采购部件-组装-验证-客户验收。</w:t>
            </w:r>
          </w:p>
          <w:p>
            <w:pPr>
              <w:pStyle w:val="4"/>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公司编制有《设计开发控制程序》，可以指导并规范员工的实际操作。</w:t>
            </w:r>
          </w:p>
          <w:p>
            <w:pPr>
              <w:pStyle w:val="4"/>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设计开发过程中使用的计算机电脑、扳手、螺丝刀、电络铁、手持电钻、剥线钳、万用表、游标卡尺、千分尺、气压试验台等设备能满足要求。公司目前现有一支专业的产品设计开发人员，在气压电磁阀开发行业从业多年，可满足设计开发服务要求。</w:t>
            </w:r>
          </w:p>
          <w:p>
            <w:pPr>
              <w:pStyle w:val="4"/>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公司按照设计开发程序要求安排了适当的设计开发策划、评审、验证、确认活动，所设计气压电磁阀经过检测确认后，符合要求。具体见8.3条款审核记录单。</w:t>
            </w:r>
          </w:p>
          <w:p>
            <w:pPr>
              <w:pStyle w:val="4"/>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产品设计开发过程中及时进行了数据、图纸备份，验收合格后由公司</w:t>
            </w:r>
            <w:r>
              <w:rPr>
                <w:rFonts w:hint="eastAsia" w:ascii="宋体" w:hAnsi="宋体" w:cs="宋体"/>
                <w:sz w:val="21"/>
                <w:szCs w:val="21"/>
                <w:lang w:val="en-US" w:eastAsia="zh-CN"/>
              </w:rPr>
              <w:t>技术部</w:t>
            </w:r>
            <w:r>
              <w:rPr>
                <w:rFonts w:hint="eastAsia" w:ascii="宋体" w:hAnsi="宋体" w:eastAsia="宋体" w:cs="宋体"/>
                <w:sz w:val="21"/>
                <w:szCs w:val="21"/>
                <w:lang w:val="en-US" w:eastAsia="zh-CN"/>
              </w:rPr>
              <w:t>存档。</w:t>
            </w:r>
          </w:p>
          <w:p>
            <w:pPr>
              <w:pStyle w:val="4"/>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设计服务过程通过专人负责、产品专用标识等措施起到了防错作用。</w:t>
            </w:r>
          </w:p>
        </w:tc>
        <w:tc>
          <w:tcPr>
            <w:tcW w:w="1585" w:type="dxa"/>
          </w:tcPr>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eastAsia="宋体" w:cs="宋体"/>
                <w:kern w:val="2"/>
                <w:sz w:val="21"/>
                <w:szCs w:val="21"/>
                <w:lang w:val="en-US" w:eastAsia="zh-CN" w:bidi="ar-SA"/>
              </w:rPr>
            </w:pPr>
            <w:r>
              <w:rPr>
                <w:rFonts w:hint="eastAsia" w:ascii="宋体" w:hAnsi="宋体"/>
                <w:sz w:val="21"/>
                <w:szCs w:val="21"/>
              </w:rPr>
              <w:t>标识及可追溯性</w:t>
            </w:r>
          </w:p>
        </w:tc>
        <w:tc>
          <w:tcPr>
            <w:tcW w:w="960" w:type="dxa"/>
            <w:vAlign w:val="top"/>
          </w:tcPr>
          <w:p>
            <w:pPr>
              <w:spacing w:line="360" w:lineRule="auto"/>
              <w:ind w:right="-158" w:rightChars="-75"/>
              <w:rPr>
                <w:rFonts w:ascii="宋体" w:hAnsi="宋体"/>
                <w:sz w:val="21"/>
                <w:szCs w:val="21"/>
              </w:rPr>
            </w:pPr>
            <w:r>
              <w:rPr>
                <w:rFonts w:hint="eastAsia" w:ascii="宋体" w:hAnsi="宋体"/>
                <w:sz w:val="21"/>
                <w:szCs w:val="21"/>
              </w:rPr>
              <w:t>8.5.2</w:t>
            </w:r>
          </w:p>
          <w:p>
            <w:pPr>
              <w:adjustRightInd w:val="0"/>
              <w:snapToGrid w:val="0"/>
              <w:spacing w:line="360" w:lineRule="auto"/>
              <w:jc w:val="center"/>
              <w:rPr>
                <w:rFonts w:ascii="宋体" w:hAnsi="宋体" w:eastAsia="宋体" w:cs="宋体"/>
                <w:b/>
                <w:kern w:val="2"/>
                <w:sz w:val="21"/>
                <w:szCs w:val="21"/>
                <w:lang w:val="en-US" w:eastAsia="zh-CN" w:bidi="ar-SA"/>
              </w:rPr>
            </w:pPr>
          </w:p>
        </w:tc>
        <w:tc>
          <w:tcPr>
            <w:tcW w:w="10004" w:type="dxa"/>
            <w:vAlign w:val="top"/>
          </w:tcPr>
          <w:p>
            <w:pPr>
              <w:spacing w:line="360" w:lineRule="auto"/>
              <w:ind w:firstLine="420" w:firstLineChars="200"/>
              <w:jc w:val="left"/>
              <w:rPr>
                <w:rFonts w:ascii="宋体" w:hAnsi="宋体"/>
                <w:sz w:val="21"/>
                <w:szCs w:val="21"/>
              </w:rPr>
            </w:pPr>
            <w:r>
              <w:rPr>
                <w:rFonts w:hint="eastAsia" w:ascii="宋体" w:hAnsi="宋体"/>
                <w:sz w:val="21"/>
                <w:szCs w:val="21"/>
              </w:rPr>
              <w:t>查《质量手册》，文件规定了对产品、检验状态及唯一性标识做出了规定。</w:t>
            </w:r>
          </w:p>
          <w:p>
            <w:pPr>
              <w:spacing w:line="360" w:lineRule="auto"/>
              <w:ind w:firstLine="420" w:firstLineChars="200"/>
              <w:jc w:val="left"/>
              <w:rPr>
                <w:rFonts w:ascii="宋体" w:hAnsi="宋体"/>
                <w:sz w:val="21"/>
                <w:szCs w:val="21"/>
              </w:rPr>
            </w:pPr>
            <w:r>
              <w:rPr>
                <w:rFonts w:hint="eastAsia" w:ascii="宋体" w:hAnsi="宋体"/>
                <w:sz w:val="21"/>
                <w:szCs w:val="21"/>
              </w:rPr>
              <w:t>1．在</w:t>
            </w:r>
            <w:r>
              <w:rPr>
                <w:rFonts w:hint="eastAsia" w:ascii="宋体" w:hAnsi="宋体"/>
                <w:sz w:val="21"/>
                <w:szCs w:val="21"/>
                <w:lang w:val="en-US" w:eastAsia="zh-CN"/>
              </w:rPr>
              <w:t>研发</w:t>
            </w:r>
            <w:r>
              <w:rPr>
                <w:rFonts w:hint="eastAsia" w:ascii="宋体" w:hAnsi="宋体"/>
                <w:sz w:val="21"/>
                <w:szCs w:val="21"/>
              </w:rPr>
              <w:t>现场，</w:t>
            </w:r>
            <w:r>
              <w:rPr>
                <w:rFonts w:hint="eastAsia" w:ascii="宋体" w:hAnsi="宋体"/>
                <w:sz w:val="21"/>
                <w:szCs w:val="21"/>
                <w:lang w:val="en-US" w:eastAsia="zh-CN"/>
              </w:rPr>
              <w:t>研发</w:t>
            </w:r>
            <w:r>
              <w:rPr>
                <w:rFonts w:hint="eastAsia" w:ascii="宋体" w:hAnsi="宋体"/>
                <w:sz w:val="21"/>
                <w:szCs w:val="21"/>
              </w:rPr>
              <w:t>的来料件采用打印标识，标识：产品代号等；</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rPr>
              <w:t>2．成品通过</w:t>
            </w:r>
            <w:r>
              <w:rPr>
                <w:rFonts w:hint="eastAsia" w:ascii="宋体" w:hAnsi="宋体"/>
                <w:sz w:val="21"/>
                <w:szCs w:val="21"/>
                <w:lang w:val="en-US" w:eastAsia="zh-CN"/>
              </w:rPr>
              <w:t>产品标识卡</w:t>
            </w:r>
            <w:r>
              <w:rPr>
                <w:rFonts w:hint="eastAsia" w:ascii="宋体" w:hAnsi="宋体"/>
                <w:sz w:val="21"/>
                <w:szCs w:val="21"/>
              </w:rPr>
              <w:t>进行追溯，主要记录内容：检验日期，产品型号、品名、</w:t>
            </w:r>
            <w:r>
              <w:rPr>
                <w:rFonts w:hint="eastAsia" w:ascii="宋体" w:hAnsi="宋体"/>
                <w:sz w:val="21"/>
                <w:szCs w:val="21"/>
                <w:lang w:val="en-US" w:eastAsia="zh-CN"/>
              </w:rPr>
              <w:t>编码</w:t>
            </w:r>
            <w:r>
              <w:rPr>
                <w:rFonts w:hint="eastAsia" w:ascii="宋体" w:hAnsi="宋体"/>
                <w:sz w:val="21"/>
                <w:szCs w:val="21"/>
              </w:rPr>
              <w:t>等；</w:t>
            </w:r>
          </w:p>
        </w:tc>
        <w:tc>
          <w:tcPr>
            <w:tcW w:w="1585" w:type="dxa"/>
          </w:tcPr>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hint="eastAsia" w:ascii="宋体" w:hAnsi="宋体" w:eastAsia="宋体" w:cs="Times New Roman"/>
                <w:kern w:val="2"/>
                <w:sz w:val="21"/>
                <w:szCs w:val="21"/>
                <w:lang w:val="en-US" w:eastAsia="zh-CN" w:bidi="ar-SA"/>
              </w:rPr>
            </w:pPr>
            <w:r>
              <w:rPr>
                <w:rFonts w:hint="eastAsia" w:ascii="宋体" w:hAnsi="宋体"/>
                <w:sz w:val="21"/>
                <w:szCs w:val="21"/>
              </w:rPr>
              <w:t>防护</w:t>
            </w:r>
          </w:p>
        </w:tc>
        <w:tc>
          <w:tcPr>
            <w:tcW w:w="960" w:type="dxa"/>
            <w:vAlign w:val="top"/>
          </w:tcPr>
          <w:p>
            <w:pPr>
              <w:adjustRightInd w:val="0"/>
              <w:snapToGrid w:val="0"/>
              <w:spacing w:line="360" w:lineRule="auto"/>
              <w:jc w:val="center"/>
              <w:rPr>
                <w:rFonts w:ascii="宋体" w:hAnsi="宋体" w:eastAsia="宋体" w:cs="宋体"/>
                <w:b/>
                <w:kern w:val="2"/>
                <w:sz w:val="21"/>
                <w:szCs w:val="21"/>
                <w:lang w:val="en-US" w:eastAsia="zh-CN" w:bidi="ar-SA"/>
              </w:rPr>
            </w:pPr>
            <w:r>
              <w:rPr>
                <w:rFonts w:hint="eastAsia" w:ascii="宋体" w:hAnsi="宋体"/>
                <w:sz w:val="21"/>
                <w:szCs w:val="21"/>
              </w:rPr>
              <w:t>8.5.4</w:t>
            </w:r>
          </w:p>
        </w:tc>
        <w:tc>
          <w:tcPr>
            <w:tcW w:w="10004" w:type="dxa"/>
            <w:vAlign w:val="top"/>
          </w:tcPr>
          <w:p>
            <w:pPr>
              <w:spacing w:line="360" w:lineRule="auto"/>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w:t>
            </w:r>
            <w:r>
              <w:rPr>
                <w:rFonts w:hint="eastAsia" w:ascii="宋体" w:hAnsi="宋体"/>
                <w:sz w:val="21"/>
                <w:szCs w:val="21"/>
                <w:lang w:val="en-US" w:eastAsia="zh-CN"/>
              </w:rPr>
              <w:t>研发</w:t>
            </w:r>
            <w:r>
              <w:rPr>
                <w:rFonts w:hint="eastAsia" w:ascii="宋体" w:hAnsi="宋体"/>
                <w:sz w:val="21"/>
                <w:szCs w:val="21"/>
              </w:rPr>
              <w:t>、储运过程的防护。</w:t>
            </w:r>
          </w:p>
          <w:p>
            <w:pPr>
              <w:spacing w:line="360" w:lineRule="auto"/>
              <w:ind w:firstLine="420" w:firstLineChars="200"/>
              <w:jc w:val="left"/>
              <w:rPr>
                <w:rFonts w:ascii="宋体" w:hAnsi="宋体"/>
                <w:sz w:val="21"/>
                <w:szCs w:val="21"/>
              </w:rPr>
            </w:pPr>
            <w:r>
              <w:rPr>
                <w:rFonts w:hint="eastAsia" w:ascii="宋体" w:hAnsi="宋体"/>
                <w:sz w:val="21"/>
                <w:szCs w:val="21"/>
                <w:lang w:val="en-US" w:eastAsia="zh-CN"/>
              </w:rPr>
              <w:t>现场</w:t>
            </w:r>
            <w:r>
              <w:rPr>
                <w:rFonts w:hint="eastAsia" w:ascii="宋体" w:hAnsi="宋体"/>
                <w:sz w:val="21"/>
                <w:szCs w:val="21"/>
              </w:rPr>
              <w:t>观察</w:t>
            </w:r>
            <w:r>
              <w:rPr>
                <w:rFonts w:hint="eastAsia" w:ascii="宋体" w:hAnsi="宋体"/>
                <w:sz w:val="21"/>
                <w:szCs w:val="21"/>
                <w:lang w:val="en-US" w:eastAsia="zh-CN"/>
              </w:rPr>
              <w:t>研发</w:t>
            </w:r>
            <w:r>
              <w:rPr>
                <w:rFonts w:hint="eastAsia" w:ascii="宋体" w:hAnsi="宋体"/>
                <w:sz w:val="21"/>
                <w:szCs w:val="21"/>
              </w:rPr>
              <w:t>现场</w:t>
            </w:r>
          </w:p>
          <w:p>
            <w:pPr>
              <w:spacing w:line="360" w:lineRule="auto"/>
              <w:ind w:firstLine="382" w:firstLineChars="182"/>
              <w:jc w:val="left"/>
              <w:rPr>
                <w:rFonts w:ascii="宋体" w:hAnsi="宋体"/>
                <w:sz w:val="21"/>
                <w:szCs w:val="21"/>
              </w:rPr>
            </w:pPr>
            <w:r>
              <w:rPr>
                <w:rFonts w:hint="eastAsia" w:ascii="宋体" w:hAnsi="宋体"/>
                <w:sz w:val="21"/>
                <w:szCs w:val="21"/>
              </w:rPr>
              <w:t>1. 转运：所有材料转运过程中均有防护，公司的</w:t>
            </w:r>
            <w:r>
              <w:rPr>
                <w:rFonts w:hint="eastAsia" w:ascii="宋体" w:hAnsi="宋体"/>
                <w:sz w:val="21"/>
                <w:szCs w:val="21"/>
                <w:lang w:val="en-US" w:eastAsia="zh-CN"/>
              </w:rPr>
              <w:t>材料</w:t>
            </w:r>
            <w:r>
              <w:rPr>
                <w:rFonts w:hint="eastAsia" w:ascii="宋体" w:hAnsi="宋体"/>
                <w:sz w:val="21"/>
                <w:szCs w:val="21"/>
              </w:rPr>
              <w:t>堆放整齐，采用金属框或托盘进行盛装，采用</w:t>
            </w:r>
            <w:r>
              <w:rPr>
                <w:rFonts w:hint="eastAsia" w:ascii="宋体" w:hAnsi="宋体"/>
                <w:sz w:val="21"/>
                <w:szCs w:val="21"/>
                <w:lang w:val="en-US" w:eastAsia="zh-CN"/>
              </w:rPr>
              <w:t>人工搬运</w:t>
            </w:r>
            <w:r>
              <w:rPr>
                <w:rFonts w:hint="eastAsia" w:ascii="宋体" w:hAnsi="宋体"/>
                <w:sz w:val="21"/>
                <w:szCs w:val="21"/>
              </w:rPr>
              <w:t>进行运转，人工防护基本到位。</w:t>
            </w:r>
          </w:p>
          <w:p>
            <w:pPr>
              <w:spacing w:line="360" w:lineRule="auto"/>
              <w:ind w:firstLine="382" w:firstLineChars="182"/>
              <w:jc w:val="left"/>
              <w:rPr>
                <w:rFonts w:ascii="宋体" w:hAnsi="宋体"/>
                <w:sz w:val="21"/>
                <w:szCs w:val="21"/>
              </w:rPr>
            </w:pPr>
            <w:r>
              <w:rPr>
                <w:rFonts w:hint="eastAsia" w:ascii="宋体" w:hAnsi="宋体"/>
                <w:sz w:val="21"/>
                <w:szCs w:val="21"/>
              </w:rPr>
              <w:t>2. 包装：公司的产品采用拉丝膜及纸箱进行包装，防护效果较好；</w:t>
            </w:r>
          </w:p>
          <w:p>
            <w:pPr>
              <w:spacing w:line="360" w:lineRule="auto"/>
              <w:ind w:firstLine="382" w:firstLineChars="182"/>
              <w:jc w:val="left"/>
              <w:rPr>
                <w:rFonts w:ascii="宋体" w:hAnsi="宋体"/>
                <w:sz w:val="21"/>
                <w:szCs w:val="21"/>
              </w:rPr>
            </w:pPr>
            <w:r>
              <w:rPr>
                <w:rFonts w:hint="eastAsia" w:ascii="宋体" w:hAnsi="宋体"/>
                <w:sz w:val="21"/>
                <w:szCs w:val="21"/>
              </w:rPr>
              <w:t>3. 运输过程管理：要求运输方进行防护，不得淋雨、震动。</w:t>
            </w:r>
          </w:p>
          <w:p>
            <w:pPr>
              <w:spacing w:line="360" w:lineRule="auto"/>
              <w:ind w:firstLine="382" w:firstLineChars="182"/>
              <w:jc w:val="left"/>
              <w:rPr>
                <w:rFonts w:ascii="宋体" w:hAnsi="宋体"/>
                <w:sz w:val="21"/>
                <w:szCs w:val="21"/>
              </w:rPr>
            </w:pPr>
            <w:r>
              <w:rPr>
                <w:rFonts w:hint="eastAsia" w:ascii="宋体" w:hAnsi="宋体"/>
                <w:sz w:val="21"/>
                <w:szCs w:val="21"/>
              </w:rPr>
              <w:t>查看成品，均按要求放置，防护得当。</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rPr>
              <w:t>产品防护基本符合要求。</w:t>
            </w:r>
          </w:p>
        </w:tc>
        <w:tc>
          <w:tcPr>
            <w:tcW w:w="1585" w:type="dxa"/>
          </w:tcPr>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hint="eastAsia" w:ascii="宋体" w:hAnsi="宋体"/>
                <w:sz w:val="21"/>
                <w:szCs w:val="21"/>
              </w:rPr>
            </w:pPr>
            <w:r>
              <w:rPr>
                <w:rFonts w:hint="eastAsia" w:ascii="宋体" w:hAnsi="宋体"/>
                <w:sz w:val="21"/>
                <w:szCs w:val="21"/>
              </w:rPr>
              <w:t>更改控制</w:t>
            </w:r>
          </w:p>
        </w:tc>
        <w:tc>
          <w:tcPr>
            <w:tcW w:w="960" w:type="dxa"/>
            <w:vAlign w:val="top"/>
          </w:tcPr>
          <w:p>
            <w:pPr>
              <w:adjustRightInd w:val="0"/>
              <w:snapToGrid w:val="0"/>
              <w:spacing w:line="360" w:lineRule="auto"/>
              <w:jc w:val="center"/>
              <w:rPr>
                <w:rFonts w:ascii="宋体" w:hAnsi="宋体" w:eastAsia="宋体" w:cs="宋体"/>
                <w:b/>
                <w:kern w:val="2"/>
                <w:sz w:val="21"/>
                <w:szCs w:val="21"/>
                <w:lang w:val="en-US" w:eastAsia="zh-CN" w:bidi="ar-SA"/>
              </w:rPr>
            </w:pPr>
            <w:r>
              <w:rPr>
                <w:rFonts w:hint="eastAsia" w:ascii="宋体" w:hAnsi="宋体"/>
                <w:sz w:val="21"/>
                <w:szCs w:val="21"/>
              </w:rPr>
              <w:t>8.5.6</w:t>
            </w:r>
          </w:p>
        </w:tc>
        <w:tc>
          <w:tcPr>
            <w:tcW w:w="10004" w:type="dxa"/>
            <w:vAlign w:val="top"/>
          </w:tcPr>
          <w:p>
            <w:pPr>
              <w:spacing w:line="360" w:lineRule="auto"/>
              <w:ind w:firstLine="420" w:firstLineChars="200"/>
              <w:rPr>
                <w:rFonts w:ascii="宋体" w:hAnsi="宋体"/>
                <w:sz w:val="21"/>
                <w:szCs w:val="21"/>
              </w:rPr>
            </w:pPr>
            <w:r>
              <w:rPr>
                <w:rFonts w:hint="eastAsia" w:ascii="宋体" w:hAnsi="宋体"/>
                <w:sz w:val="21"/>
                <w:szCs w:val="21"/>
              </w:rPr>
              <w:t>查，公司对产品实现过程的更改策划了管理要求。主要包括：产品信息更改等。</w:t>
            </w:r>
          </w:p>
          <w:p>
            <w:pPr>
              <w:spacing w:line="360" w:lineRule="auto"/>
              <w:ind w:firstLine="420" w:firstLineChars="200"/>
              <w:rPr>
                <w:rFonts w:ascii="宋体" w:hAnsi="宋体"/>
                <w:sz w:val="21"/>
                <w:szCs w:val="21"/>
              </w:rPr>
            </w:pPr>
            <w:r>
              <w:rPr>
                <w:rFonts w:hint="eastAsia" w:ascii="宋体" w:hAnsi="宋体"/>
                <w:sz w:val="21"/>
                <w:szCs w:val="21"/>
              </w:rPr>
              <w:t>现场查，公司对于更改生产信息的管理，均为重新发放生产计划，并回收作废的计划单。</w:t>
            </w:r>
          </w:p>
          <w:p>
            <w:pPr>
              <w:spacing w:line="360" w:lineRule="auto"/>
              <w:rPr>
                <w:rFonts w:ascii="宋体" w:hAnsi="宋体"/>
                <w:sz w:val="21"/>
                <w:szCs w:val="21"/>
              </w:rPr>
            </w:pPr>
            <w:r>
              <w:rPr>
                <w:rFonts w:hint="eastAsia" w:ascii="宋体" w:hAnsi="宋体"/>
                <w:sz w:val="21"/>
                <w:szCs w:val="21"/>
              </w:rPr>
              <w:t>查，产品为客户出工艺卡的定制产品，无工艺、材料等更改。</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rPr>
              <w:t>查，近期暂无产品信息变更的情况。</w:t>
            </w:r>
          </w:p>
        </w:tc>
        <w:tc>
          <w:tcPr>
            <w:tcW w:w="1585" w:type="dxa"/>
          </w:tcPr>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hint="eastAsia" w:ascii="宋体" w:hAnsi="宋体"/>
                <w:sz w:val="21"/>
                <w:szCs w:val="21"/>
              </w:rPr>
            </w:pPr>
            <w:r>
              <w:rPr>
                <w:rFonts w:hint="eastAsia" w:ascii="宋体" w:hAnsi="宋体" w:cs="新宋体"/>
                <w:color w:val="auto"/>
                <w:sz w:val="21"/>
                <w:szCs w:val="21"/>
              </w:rPr>
              <w:t>产品和服务放行；</w:t>
            </w:r>
          </w:p>
        </w:tc>
        <w:tc>
          <w:tcPr>
            <w:tcW w:w="960" w:type="dxa"/>
            <w:vAlign w:val="top"/>
          </w:tcPr>
          <w:p>
            <w:pPr>
              <w:spacing w:line="360" w:lineRule="auto"/>
              <w:rPr>
                <w:rFonts w:ascii="宋体" w:hAnsi="宋体" w:eastAsia="宋体" w:cs="宋体"/>
                <w:b/>
                <w:kern w:val="2"/>
                <w:sz w:val="21"/>
                <w:szCs w:val="21"/>
                <w:lang w:val="en-US" w:eastAsia="zh-CN" w:bidi="ar-SA"/>
              </w:rPr>
            </w:pPr>
            <w:r>
              <w:rPr>
                <w:rFonts w:hint="eastAsia" w:ascii="宋体" w:hAnsi="宋体" w:cs="宋体"/>
                <w:color w:val="auto"/>
                <w:sz w:val="21"/>
                <w:szCs w:val="21"/>
              </w:rPr>
              <w:t>8.6</w:t>
            </w:r>
          </w:p>
        </w:tc>
        <w:tc>
          <w:tcPr>
            <w:tcW w:w="10004" w:type="dxa"/>
            <w:vAlign w:val="top"/>
          </w:tcPr>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◆公司为验证产品和服务的要求是否得到满足对需实施监视和检验的阶段、过程、项目及记录等予以规定，查见公司检验规范规定了原材料、</w:t>
            </w:r>
            <w:r>
              <w:rPr>
                <w:rFonts w:hint="eastAsia" w:ascii="宋体" w:hAnsi="宋体" w:cs="宋体"/>
                <w:color w:val="auto"/>
                <w:sz w:val="21"/>
                <w:szCs w:val="21"/>
                <w:lang w:val="en-US" w:eastAsia="zh-CN"/>
              </w:rPr>
              <w:t>研发</w:t>
            </w:r>
            <w:r>
              <w:rPr>
                <w:rFonts w:hint="eastAsia" w:ascii="宋体" w:hAnsi="宋体" w:cs="宋体"/>
                <w:color w:val="auto"/>
                <w:sz w:val="21"/>
                <w:szCs w:val="21"/>
              </w:rPr>
              <w:t>过程所有产品的检验方法、标准。</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对特殊放行或紧急放行情况予以界定，原则上，一般情况下不许特殊放行或紧急放行；若特殊情况下，要实施紧急放行时，一定要得到技术质量部经理的许可、总经理批准，适用时得到顾客的批准后方可实施。体系运行至今尚未发生特殊放行或紧急放行的情况。</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◆公司明确对各阶段产品和服务的放行均须实施必要的记录并保留。详见如下输入、过程及输出检验证据抽样。</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进货检验</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查见：</w:t>
            </w:r>
            <w:r>
              <w:rPr>
                <w:rFonts w:hint="eastAsia" w:ascii="宋体" w:hAnsi="宋体" w:cs="宋体"/>
                <w:color w:val="auto"/>
                <w:sz w:val="21"/>
                <w:szCs w:val="21"/>
                <w:lang w:val="en-US" w:eastAsia="zh-CN"/>
              </w:rPr>
              <w:t>研发</w:t>
            </w:r>
            <w:r>
              <w:rPr>
                <w:rFonts w:hint="eastAsia" w:ascii="宋体" w:hAnsi="宋体" w:cs="宋体"/>
                <w:color w:val="auto"/>
                <w:sz w:val="21"/>
                <w:szCs w:val="21"/>
              </w:rPr>
              <w:t>材料来料检验。负责人讲，</w:t>
            </w:r>
            <w:r>
              <w:rPr>
                <w:rFonts w:hint="eastAsia" w:ascii="宋体" w:hAnsi="宋体" w:cs="宋体"/>
                <w:color w:val="auto"/>
                <w:sz w:val="21"/>
                <w:szCs w:val="21"/>
                <w:lang w:val="en-US" w:eastAsia="zh-CN"/>
              </w:rPr>
              <w:t>研发</w:t>
            </w:r>
            <w:r>
              <w:rPr>
                <w:rFonts w:hint="eastAsia" w:ascii="宋体" w:hAnsi="宋体" w:cs="宋体"/>
                <w:color w:val="auto"/>
                <w:sz w:val="21"/>
                <w:szCs w:val="21"/>
              </w:rPr>
              <w:t>所涉及的原材料为</w:t>
            </w:r>
            <w:r>
              <w:rPr>
                <w:rFonts w:hint="eastAsia" w:ascii="宋体" w:hAnsi="宋体" w:cs="宋体"/>
                <w:color w:val="auto"/>
                <w:sz w:val="21"/>
                <w:szCs w:val="21"/>
                <w:lang w:val="en-US" w:eastAsia="zh-CN"/>
              </w:rPr>
              <w:t>线缆、阻尼缸、</w:t>
            </w:r>
            <w:r>
              <w:rPr>
                <w:rFonts w:hint="eastAsia"/>
                <w:color w:val="auto"/>
                <w:sz w:val="21"/>
                <w:szCs w:val="21"/>
                <w:lang w:val="en-US" w:eastAsia="zh-CN"/>
              </w:rPr>
              <w:t>高压水射流冲击测试装置、</w:t>
            </w:r>
            <w:r>
              <w:rPr>
                <w:rFonts w:hint="eastAsia"/>
                <w:color w:val="auto"/>
                <w:sz w:val="21"/>
                <w:szCs w:val="21"/>
              </w:rPr>
              <w:t>伺服阀</w:t>
            </w:r>
            <w:r>
              <w:rPr>
                <w:rFonts w:hint="eastAsia"/>
                <w:color w:val="auto"/>
                <w:sz w:val="21"/>
                <w:szCs w:val="21"/>
                <w:lang w:eastAsia="zh-CN"/>
              </w:rPr>
              <w:t>、</w:t>
            </w:r>
            <w:r>
              <w:rPr>
                <w:rFonts w:hint="eastAsia"/>
                <w:color w:val="auto"/>
                <w:sz w:val="21"/>
                <w:szCs w:val="21"/>
              </w:rPr>
              <w:t>伺服阀信号放大和调理器</w:t>
            </w:r>
            <w:r>
              <w:rPr>
                <w:rFonts w:hint="eastAsia" w:ascii="宋体" w:hAnsi="宋体" w:cs="宋体"/>
                <w:color w:val="auto"/>
                <w:sz w:val="21"/>
                <w:szCs w:val="21"/>
                <w:lang w:val="en-US" w:eastAsia="zh-CN"/>
              </w:rPr>
              <w:t>等</w:t>
            </w:r>
            <w:r>
              <w:rPr>
                <w:rFonts w:hint="eastAsia" w:ascii="宋体" w:hAnsi="宋体" w:cs="宋体"/>
                <w:color w:val="auto"/>
                <w:sz w:val="21"/>
                <w:szCs w:val="21"/>
              </w:rPr>
              <w:t>，对其数量、外观、规格等进行检验。</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对规格型号、数量</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材质单</w:t>
            </w:r>
            <w:r>
              <w:rPr>
                <w:rFonts w:hint="eastAsia" w:ascii="宋体" w:hAnsi="宋体" w:cs="宋体"/>
                <w:color w:val="auto"/>
                <w:sz w:val="21"/>
                <w:szCs w:val="21"/>
              </w:rPr>
              <w:t>等进行验证。</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抽查《进货检验记录》</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产品名称：线缆，数量500，供货方：</w:t>
            </w:r>
            <w:r>
              <w:rPr>
                <w:rFonts w:hint="eastAsia"/>
                <w:color w:val="auto"/>
                <w:sz w:val="21"/>
                <w:szCs w:val="21"/>
              </w:rPr>
              <w:t>西安宏控电子科技有限公司</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检验项目：外观、材质、数量； </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检验结论：合格         </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检验员：李文           2022.4.29</w:t>
            </w:r>
          </w:p>
          <w:p>
            <w:pPr>
              <w:pStyle w:val="2"/>
              <w:rPr>
                <w:rFonts w:hint="default" w:eastAsia="宋体"/>
                <w:lang w:val="en-US" w:eastAsia="zh-CN"/>
              </w:rPr>
            </w:pPr>
            <w:r>
              <w:rPr>
                <w:rFonts w:hint="eastAsia"/>
                <w:color w:val="auto"/>
                <w:sz w:val="21"/>
                <w:szCs w:val="21"/>
                <w:lang w:val="en-US" w:eastAsia="zh-CN"/>
              </w:rPr>
              <w:t xml:space="preserve">    又抽查了</w:t>
            </w:r>
            <w:r>
              <w:rPr>
                <w:rFonts w:hint="eastAsia"/>
                <w:color w:val="auto"/>
                <w:sz w:val="21"/>
                <w:szCs w:val="21"/>
              </w:rPr>
              <w:t>陕西戈莱锐机电有限公司</w:t>
            </w:r>
            <w:r>
              <w:rPr>
                <w:rFonts w:hint="eastAsia"/>
                <w:color w:val="auto"/>
                <w:sz w:val="21"/>
                <w:szCs w:val="21"/>
                <w:lang w:val="en-US" w:eastAsia="zh-CN"/>
              </w:rPr>
              <w:t>供应的阻尼缸、</w:t>
            </w:r>
            <w:r>
              <w:rPr>
                <w:rFonts w:hint="eastAsia"/>
                <w:color w:val="auto"/>
                <w:sz w:val="21"/>
                <w:szCs w:val="21"/>
              </w:rPr>
              <w:t>晋中卓立液压设备有限公司</w:t>
            </w:r>
            <w:r>
              <w:rPr>
                <w:rFonts w:hint="eastAsia"/>
                <w:color w:val="auto"/>
                <w:sz w:val="21"/>
                <w:szCs w:val="21"/>
                <w:lang w:val="en-US" w:eastAsia="zh-CN"/>
              </w:rPr>
              <w:t>供应的高压水射流冲击测试装置的采购品验证记录，均能符合要求。</w:t>
            </w:r>
          </w:p>
          <w:p>
            <w:p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rPr>
              <w:t>过程及成品检验</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详见8.3</w:t>
            </w:r>
          </w:p>
          <w:p>
            <w:pPr>
              <w:spacing w:line="360" w:lineRule="auto"/>
              <w:rPr>
                <w:rFonts w:hint="eastAsia" w:ascii="宋体" w:hAnsi="宋体" w:eastAsia="宋体" w:cs="Times New Roman"/>
                <w:kern w:val="2"/>
                <w:sz w:val="21"/>
                <w:szCs w:val="21"/>
                <w:lang w:val="en-US" w:eastAsia="zh-CN" w:bidi="ar-SA"/>
              </w:rPr>
            </w:pPr>
            <w:r>
              <w:rPr>
                <w:rFonts w:hint="eastAsia" w:ascii="宋体" w:hAnsi="宋体" w:cs="宋体"/>
                <w:color w:val="auto"/>
                <w:sz w:val="21"/>
                <w:szCs w:val="21"/>
              </w:rPr>
              <w:t>组织的检验工作均为授权的检验员进行检查。基本符合要求。</w:t>
            </w:r>
          </w:p>
        </w:tc>
        <w:tc>
          <w:tcPr>
            <w:tcW w:w="1585" w:type="dxa"/>
          </w:tcPr>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s="新宋体"/>
                <w:color w:val="auto"/>
                <w:sz w:val="21"/>
                <w:szCs w:val="21"/>
              </w:rPr>
              <w:t>不合格输出的控制</w:t>
            </w:r>
          </w:p>
        </w:tc>
        <w:tc>
          <w:tcPr>
            <w:tcW w:w="960" w:type="dxa"/>
            <w:vAlign w:val="top"/>
          </w:tcPr>
          <w:p>
            <w:pPr>
              <w:spacing w:line="360" w:lineRule="auto"/>
              <w:rPr>
                <w:rFonts w:hint="eastAsia" w:ascii="宋体" w:hAnsi="宋体" w:eastAsia="宋体" w:cs="宋体"/>
                <w:b/>
                <w:color w:val="auto"/>
                <w:kern w:val="2"/>
                <w:sz w:val="21"/>
                <w:szCs w:val="21"/>
                <w:lang w:val="en-US" w:eastAsia="zh-CN" w:bidi="ar-SA"/>
              </w:rPr>
            </w:pPr>
            <w:r>
              <w:rPr>
                <w:rFonts w:hint="eastAsia" w:ascii="宋体" w:hAnsi="宋体" w:cs="新宋体"/>
                <w:color w:val="auto"/>
                <w:sz w:val="21"/>
                <w:szCs w:val="21"/>
              </w:rPr>
              <w:t xml:space="preserve">8.7 </w:t>
            </w:r>
          </w:p>
        </w:tc>
        <w:tc>
          <w:tcPr>
            <w:tcW w:w="10004" w:type="dxa"/>
            <w:vAlign w:val="top"/>
          </w:tcPr>
          <w:p>
            <w:pPr>
              <w:spacing w:line="360" w:lineRule="auto"/>
              <w:ind w:firstLine="420" w:firstLineChars="200"/>
              <w:rPr>
                <w:rFonts w:ascii="宋体" w:hAnsi="宋体"/>
                <w:color w:val="auto"/>
                <w:sz w:val="21"/>
                <w:szCs w:val="21"/>
              </w:rPr>
            </w:pPr>
            <w:r>
              <w:rPr>
                <w:rFonts w:hint="eastAsia" w:ascii="宋体" w:hAnsi="宋体"/>
                <w:color w:val="auto"/>
                <w:sz w:val="21"/>
                <w:szCs w:val="21"/>
              </w:rPr>
              <w:t>公司明确各类、各阶段的不合格的控制管控要求，包括输入（来料）阶段、过程监视和测量阶段、输出（出货）阶段的不合格之识别、确定、标识、处置措施等，详见《不合格输出的控制程序》</w:t>
            </w:r>
          </w:p>
          <w:p>
            <w:pPr>
              <w:spacing w:line="360" w:lineRule="auto"/>
              <w:rPr>
                <w:rFonts w:ascii="宋体" w:hAnsi="宋体"/>
                <w:color w:val="auto"/>
                <w:sz w:val="21"/>
                <w:szCs w:val="21"/>
              </w:rPr>
            </w:pPr>
            <w:r>
              <w:rPr>
                <w:rFonts w:hint="eastAsia" w:ascii="宋体" w:hAnsi="宋体"/>
                <w:color w:val="auto"/>
                <w:sz w:val="21"/>
                <w:szCs w:val="21"/>
              </w:rPr>
              <w:t>---公司明确并实施处置不合格输出的处置方式：</w:t>
            </w:r>
          </w:p>
          <w:p>
            <w:pPr>
              <w:pStyle w:val="22"/>
              <w:numPr>
                <w:ilvl w:val="0"/>
                <w:numId w:val="3"/>
              </w:numPr>
              <w:spacing w:line="360" w:lineRule="auto"/>
              <w:ind w:firstLineChars="0"/>
              <w:rPr>
                <w:rFonts w:ascii="宋体" w:hAnsi="宋体"/>
                <w:color w:val="auto"/>
                <w:sz w:val="21"/>
                <w:szCs w:val="21"/>
              </w:rPr>
            </w:pPr>
            <w:r>
              <w:rPr>
                <w:rFonts w:hint="eastAsia" w:ascii="宋体" w:hAnsi="宋体"/>
                <w:color w:val="auto"/>
                <w:sz w:val="21"/>
                <w:szCs w:val="21"/>
              </w:rPr>
              <w:t>返工：使其达到规定的要求；</w:t>
            </w:r>
          </w:p>
          <w:p>
            <w:pPr>
              <w:pStyle w:val="22"/>
              <w:numPr>
                <w:ilvl w:val="0"/>
                <w:numId w:val="3"/>
              </w:numPr>
              <w:spacing w:line="360" w:lineRule="auto"/>
              <w:ind w:firstLineChars="0"/>
              <w:rPr>
                <w:rFonts w:ascii="宋体" w:hAnsi="宋体"/>
                <w:color w:val="auto"/>
                <w:sz w:val="21"/>
                <w:szCs w:val="21"/>
              </w:rPr>
            </w:pPr>
            <w:r>
              <w:rPr>
                <w:rFonts w:hint="eastAsia" w:ascii="宋体" w:hAnsi="宋体"/>
                <w:color w:val="auto"/>
                <w:sz w:val="21"/>
                <w:szCs w:val="21"/>
              </w:rPr>
              <w:t>让步接收：来料不合格不影响产品质量；</w:t>
            </w:r>
          </w:p>
          <w:p>
            <w:pPr>
              <w:pStyle w:val="22"/>
              <w:numPr>
                <w:ilvl w:val="0"/>
                <w:numId w:val="3"/>
              </w:numPr>
              <w:spacing w:line="360" w:lineRule="auto"/>
              <w:ind w:firstLineChars="0"/>
              <w:rPr>
                <w:rFonts w:ascii="宋体" w:hAnsi="宋体"/>
                <w:color w:val="auto"/>
                <w:sz w:val="21"/>
                <w:szCs w:val="21"/>
              </w:rPr>
            </w:pPr>
            <w:r>
              <w:rPr>
                <w:rFonts w:hint="eastAsia" w:ascii="宋体" w:hAnsi="宋体"/>
                <w:color w:val="auto"/>
                <w:sz w:val="21"/>
                <w:szCs w:val="21"/>
              </w:rPr>
              <w:t>特殊放行：生产过程不合格不影响使用功能或客户允许接受；</w:t>
            </w:r>
          </w:p>
          <w:p>
            <w:pPr>
              <w:pStyle w:val="22"/>
              <w:numPr>
                <w:ilvl w:val="0"/>
                <w:numId w:val="3"/>
              </w:numPr>
              <w:spacing w:line="360" w:lineRule="auto"/>
              <w:ind w:firstLineChars="0"/>
              <w:rPr>
                <w:rFonts w:ascii="宋体" w:hAnsi="宋体"/>
                <w:color w:val="auto"/>
                <w:sz w:val="21"/>
                <w:szCs w:val="21"/>
              </w:rPr>
            </w:pPr>
            <w:r>
              <w:rPr>
                <w:rFonts w:hint="eastAsia" w:ascii="宋体" w:hAnsi="宋体"/>
                <w:color w:val="auto"/>
                <w:sz w:val="21"/>
                <w:szCs w:val="21"/>
              </w:rPr>
              <w:t>调换（重新提供）：选择另一批次；</w:t>
            </w:r>
          </w:p>
          <w:p>
            <w:pPr>
              <w:pStyle w:val="22"/>
              <w:numPr>
                <w:ilvl w:val="0"/>
                <w:numId w:val="3"/>
              </w:numPr>
              <w:spacing w:line="360" w:lineRule="auto"/>
              <w:ind w:firstLineChars="0"/>
              <w:rPr>
                <w:rFonts w:ascii="宋体" w:hAnsi="宋体"/>
                <w:color w:val="auto"/>
                <w:sz w:val="21"/>
                <w:szCs w:val="21"/>
              </w:rPr>
            </w:pPr>
            <w:r>
              <w:rPr>
                <w:rFonts w:hint="eastAsia" w:ascii="宋体" w:hAnsi="宋体"/>
                <w:color w:val="auto"/>
                <w:sz w:val="21"/>
                <w:szCs w:val="21"/>
              </w:rPr>
              <w:t>拒收或报废：不能使用（直接影响质量）的予以拒收或报废。</w:t>
            </w:r>
          </w:p>
          <w:p>
            <w:pPr>
              <w:spacing w:line="360" w:lineRule="auto"/>
              <w:rPr>
                <w:rFonts w:ascii="宋体" w:hAnsi="宋体"/>
                <w:color w:val="auto"/>
                <w:sz w:val="21"/>
                <w:szCs w:val="21"/>
              </w:rPr>
            </w:pPr>
            <w:r>
              <w:rPr>
                <w:rFonts w:hint="eastAsia" w:ascii="宋体" w:hAnsi="宋体"/>
                <w:color w:val="auto"/>
                <w:sz w:val="21"/>
                <w:szCs w:val="21"/>
              </w:rPr>
              <w:t>---公司明确并实施对适用于纠正的不合格输出，在进行纠正之后须实施再验证。</w:t>
            </w:r>
          </w:p>
          <w:p>
            <w:pPr>
              <w:spacing w:line="360" w:lineRule="auto"/>
              <w:rPr>
                <w:rFonts w:ascii="宋体" w:hAnsi="宋体"/>
                <w:color w:val="auto"/>
                <w:sz w:val="21"/>
                <w:szCs w:val="21"/>
              </w:rPr>
            </w:pPr>
            <w:r>
              <w:rPr>
                <w:rFonts w:hint="eastAsia" w:ascii="宋体" w:hAnsi="宋体"/>
                <w:color w:val="auto"/>
                <w:sz w:val="21"/>
                <w:szCs w:val="21"/>
              </w:rPr>
              <w:t>---公司明确并实施不合格处置后须保留含以下内容的记录</w:t>
            </w:r>
          </w:p>
          <w:p>
            <w:pPr>
              <w:spacing w:line="360" w:lineRule="auto"/>
              <w:ind w:firstLine="420" w:firstLineChars="200"/>
              <w:rPr>
                <w:rFonts w:ascii="宋体" w:hAnsi="宋体"/>
                <w:color w:val="auto"/>
                <w:sz w:val="21"/>
                <w:szCs w:val="21"/>
              </w:rPr>
            </w:pPr>
            <w:r>
              <w:rPr>
                <w:rFonts w:hint="eastAsia" w:ascii="宋体" w:hAnsi="宋体"/>
                <w:color w:val="auto"/>
                <w:sz w:val="21"/>
                <w:szCs w:val="21"/>
              </w:rPr>
              <w:t>a）有关不合格的描述；</w:t>
            </w:r>
          </w:p>
          <w:p>
            <w:pPr>
              <w:spacing w:line="360" w:lineRule="auto"/>
              <w:ind w:firstLine="420" w:firstLineChars="200"/>
              <w:rPr>
                <w:rFonts w:ascii="宋体" w:hAnsi="宋体"/>
                <w:color w:val="auto"/>
                <w:sz w:val="21"/>
                <w:szCs w:val="21"/>
              </w:rPr>
            </w:pPr>
            <w:r>
              <w:rPr>
                <w:rFonts w:hint="eastAsia" w:ascii="宋体" w:hAnsi="宋体"/>
                <w:color w:val="auto"/>
                <w:sz w:val="21"/>
                <w:szCs w:val="21"/>
              </w:rPr>
              <w:t>b）所采取措施的描述；</w:t>
            </w:r>
          </w:p>
          <w:p>
            <w:pPr>
              <w:spacing w:line="360" w:lineRule="auto"/>
              <w:ind w:firstLine="420" w:firstLineChars="200"/>
              <w:rPr>
                <w:rFonts w:ascii="宋体" w:hAnsi="宋体"/>
                <w:color w:val="auto"/>
                <w:sz w:val="21"/>
                <w:szCs w:val="21"/>
              </w:rPr>
            </w:pPr>
            <w:r>
              <w:rPr>
                <w:rFonts w:hint="eastAsia" w:ascii="宋体" w:hAnsi="宋体"/>
                <w:color w:val="auto"/>
                <w:sz w:val="21"/>
                <w:szCs w:val="21"/>
              </w:rPr>
              <w:t>c）获得让步的描述；</w:t>
            </w:r>
          </w:p>
          <w:p>
            <w:pPr>
              <w:spacing w:line="360" w:lineRule="auto"/>
              <w:ind w:firstLine="420" w:firstLineChars="200"/>
              <w:rPr>
                <w:rFonts w:ascii="宋体" w:hAnsi="宋体"/>
                <w:color w:val="auto"/>
                <w:sz w:val="21"/>
                <w:szCs w:val="21"/>
              </w:rPr>
            </w:pPr>
            <w:r>
              <w:rPr>
                <w:rFonts w:hint="eastAsia" w:ascii="宋体" w:hAnsi="宋体"/>
                <w:color w:val="auto"/>
                <w:sz w:val="21"/>
                <w:szCs w:val="21"/>
              </w:rPr>
              <w:t>d）处置不合格的授权标识。</w:t>
            </w:r>
          </w:p>
          <w:p>
            <w:pPr>
              <w:spacing w:line="360" w:lineRule="auto"/>
              <w:rPr>
                <w:rFonts w:ascii="宋体" w:hAnsi="宋体"/>
                <w:color w:val="auto"/>
                <w:sz w:val="21"/>
                <w:szCs w:val="21"/>
              </w:rPr>
            </w:pPr>
            <w:r>
              <w:rPr>
                <w:rFonts w:hint="eastAsia" w:ascii="宋体" w:hAnsi="宋体"/>
                <w:color w:val="auto"/>
                <w:sz w:val="21"/>
                <w:szCs w:val="21"/>
              </w:rPr>
              <w:t>公司编制了《不符合输出的控制程序》，对不合格品的控制及其职责、权限及要求进行了规定。</w:t>
            </w:r>
          </w:p>
          <w:p>
            <w:pPr>
              <w:spacing w:line="360" w:lineRule="auto"/>
              <w:rPr>
                <w:rFonts w:ascii="宋体" w:hAnsi="宋体"/>
                <w:color w:val="auto"/>
                <w:sz w:val="21"/>
                <w:szCs w:val="21"/>
              </w:rPr>
            </w:pPr>
            <w:r>
              <w:rPr>
                <w:rFonts w:hint="eastAsia" w:ascii="宋体" w:hAnsi="宋体"/>
                <w:color w:val="auto"/>
                <w:sz w:val="21"/>
                <w:szCs w:val="21"/>
              </w:rPr>
              <w:t>经查，该公司体系运行以来没发生对不合格品进行让步放行的情况，</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 xml:space="preserve">部门对不合格品的性质、处理的措施及结论的结果进行了记录及保持。 </w:t>
            </w:r>
          </w:p>
        </w:tc>
        <w:tc>
          <w:tcPr>
            <w:tcW w:w="1585" w:type="dxa"/>
          </w:tcPr>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rPr>
              <w:t>分析与评价</w:t>
            </w:r>
          </w:p>
        </w:tc>
        <w:tc>
          <w:tcPr>
            <w:tcW w:w="960" w:type="dxa"/>
            <w:vAlign w:val="top"/>
          </w:tcPr>
          <w:p>
            <w:pPr>
              <w:spacing w:line="360" w:lineRule="auto"/>
              <w:rPr>
                <w:rFonts w:hint="eastAsia" w:ascii="Times New Roman" w:hAnsi="Times New Roman" w:eastAsia="宋体" w:cs="Times New Roman"/>
                <w:kern w:val="2"/>
                <w:sz w:val="21"/>
                <w:szCs w:val="21"/>
                <w:lang w:val="en-US" w:eastAsia="zh-CN" w:bidi="ar-SA"/>
              </w:rPr>
            </w:pPr>
            <w:r>
              <w:rPr>
                <w:sz w:val="21"/>
                <w:szCs w:val="21"/>
              </w:rPr>
              <w:t>9.1.3</w:t>
            </w:r>
          </w:p>
        </w:tc>
        <w:tc>
          <w:tcPr>
            <w:tcW w:w="10004" w:type="dxa"/>
            <w:vAlign w:val="center"/>
          </w:tcPr>
          <w:p>
            <w:pPr>
              <w:spacing w:line="360" w:lineRule="auto"/>
              <w:ind w:firstLine="420" w:firstLineChars="200"/>
              <w:rPr>
                <w:sz w:val="21"/>
                <w:szCs w:val="21"/>
              </w:rPr>
            </w:pPr>
            <w:r>
              <w:rPr>
                <w:rFonts w:hint="eastAsia"/>
                <w:sz w:val="21"/>
                <w:szCs w:val="21"/>
              </w:rPr>
              <w:t>公司通过质量目标考核、内审、管理评审等对体系的有效性进行评价。</w:t>
            </w:r>
          </w:p>
          <w:p>
            <w:pPr>
              <w:spacing w:line="360" w:lineRule="auto"/>
              <w:rPr>
                <w:sz w:val="21"/>
                <w:szCs w:val="21"/>
              </w:rPr>
            </w:pPr>
            <w:r>
              <w:rPr>
                <w:sz w:val="21"/>
                <w:szCs w:val="21"/>
              </w:rPr>
              <w:t>1</w:t>
            </w:r>
            <w:r>
              <w:rPr>
                <w:rFonts w:hint="eastAsia"/>
                <w:sz w:val="21"/>
                <w:szCs w:val="21"/>
              </w:rPr>
              <w:t>）提供了顾客满意调查表，并进行了分析。</w:t>
            </w:r>
          </w:p>
          <w:p>
            <w:pPr>
              <w:spacing w:line="360" w:lineRule="auto"/>
              <w:rPr>
                <w:sz w:val="21"/>
                <w:szCs w:val="21"/>
              </w:rPr>
            </w:pPr>
            <w:r>
              <w:rPr>
                <w:sz w:val="21"/>
                <w:szCs w:val="21"/>
              </w:rPr>
              <w:t>2</w:t>
            </w:r>
            <w:r>
              <w:rPr>
                <w:rFonts w:hint="eastAsia"/>
                <w:sz w:val="21"/>
                <w:szCs w:val="21"/>
              </w:rPr>
              <w:t>）对过程产品质量进行了统计分析</w:t>
            </w:r>
          </w:p>
          <w:p>
            <w:pPr>
              <w:spacing w:line="360" w:lineRule="auto"/>
              <w:rPr>
                <w:sz w:val="21"/>
                <w:szCs w:val="21"/>
              </w:rPr>
            </w:pPr>
            <w:r>
              <w:rPr>
                <w:sz w:val="21"/>
                <w:szCs w:val="21"/>
              </w:rPr>
              <w:t>3</w:t>
            </w:r>
            <w:r>
              <w:rPr>
                <w:rFonts w:hint="eastAsia"/>
                <w:sz w:val="21"/>
                <w:szCs w:val="21"/>
              </w:rPr>
              <w:t>）对采购物资进行验证。根据验收结果，证明供方提供的产品质量是稳定的</w:t>
            </w:r>
            <w:r>
              <w:rPr>
                <w:sz w:val="21"/>
                <w:szCs w:val="21"/>
              </w:rPr>
              <w:t>.</w:t>
            </w:r>
          </w:p>
          <w:p>
            <w:pPr>
              <w:spacing w:line="360" w:lineRule="auto"/>
              <w:rPr>
                <w:sz w:val="21"/>
                <w:szCs w:val="21"/>
              </w:rPr>
            </w:pPr>
            <w:r>
              <w:rPr>
                <w:sz w:val="21"/>
                <w:szCs w:val="21"/>
              </w:rPr>
              <w:t>4</w:t>
            </w:r>
            <w:r>
              <w:rPr>
                <w:rFonts w:hint="eastAsia"/>
                <w:sz w:val="21"/>
                <w:szCs w:val="21"/>
              </w:rPr>
              <w:t>）通过内审中发现的不符合，确定改进措施并实施。</w:t>
            </w:r>
          </w:p>
          <w:p>
            <w:pPr>
              <w:spacing w:line="360" w:lineRule="auto"/>
              <w:rPr>
                <w:rFonts w:hint="eastAsia" w:ascii="Times New Roman" w:hAnsi="Times New Roman" w:eastAsia="宋体" w:cs="Times New Roman"/>
                <w:kern w:val="2"/>
                <w:sz w:val="21"/>
                <w:szCs w:val="21"/>
                <w:lang w:val="en-US" w:eastAsia="zh-CN" w:bidi="ar-SA"/>
              </w:rPr>
            </w:pPr>
            <w:r>
              <w:rPr>
                <w:sz w:val="21"/>
                <w:szCs w:val="21"/>
              </w:rPr>
              <w:t>5</w:t>
            </w:r>
            <w:r>
              <w:rPr>
                <w:rFonts w:hint="eastAsia"/>
                <w:sz w:val="21"/>
                <w:szCs w:val="21"/>
              </w:rPr>
              <w:t>）通过管理评审，提出改进措施，以便发现改进方向。</w:t>
            </w:r>
          </w:p>
        </w:tc>
        <w:tc>
          <w:tcPr>
            <w:tcW w:w="1585" w:type="dxa"/>
          </w:tcPr>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rPr>
              <w:t>不合格和纠正措施</w:t>
            </w:r>
          </w:p>
        </w:tc>
        <w:tc>
          <w:tcPr>
            <w:tcW w:w="960" w:type="dxa"/>
            <w:vAlign w:val="center"/>
          </w:tcPr>
          <w:p>
            <w:pPr>
              <w:spacing w:line="360" w:lineRule="auto"/>
              <w:rPr>
                <w:rFonts w:ascii="Times New Roman" w:hAnsi="Times New Roman" w:eastAsia="宋体" w:cs="Times New Roman"/>
                <w:kern w:val="2"/>
                <w:sz w:val="21"/>
                <w:szCs w:val="21"/>
                <w:lang w:val="en-US" w:eastAsia="zh-CN" w:bidi="ar-SA"/>
              </w:rPr>
            </w:pPr>
            <w:r>
              <w:rPr>
                <w:sz w:val="21"/>
                <w:szCs w:val="21"/>
              </w:rPr>
              <w:t>10.2</w:t>
            </w:r>
          </w:p>
        </w:tc>
        <w:tc>
          <w:tcPr>
            <w:tcW w:w="10004" w:type="dxa"/>
            <w:vAlign w:val="center"/>
          </w:tcPr>
          <w:p>
            <w:pPr>
              <w:spacing w:line="360" w:lineRule="auto"/>
              <w:rPr>
                <w:sz w:val="21"/>
                <w:szCs w:val="21"/>
              </w:rPr>
            </w:pPr>
            <w:r>
              <w:rPr>
                <w:rFonts w:hint="eastAsia"/>
                <w:sz w:val="21"/>
                <w:szCs w:val="21"/>
              </w:rPr>
              <w:t>《纠正措施控制程序》，对不合格输出进行识别和控制，防止不合格输出的非预期使用或交付。</w:t>
            </w:r>
          </w:p>
          <w:p>
            <w:pPr>
              <w:spacing w:line="360" w:lineRule="auto"/>
              <w:rPr>
                <w:sz w:val="21"/>
                <w:szCs w:val="21"/>
              </w:rPr>
            </w:pPr>
            <w:r>
              <w:rPr>
                <w:rFonts w:hint="eastAsia"/>
                <w:sz w:val="21"/>
                <w:szCs w:val="21"/>
              </w:rPr>
              <w:t>针对综合部的岗位职责和权限，主要对内审查出的不符合项进行监督控制，督促查找不符合的原因、整改及验证。</w:t>
            </w:r>
          </w:p>
          <w:p>
            <w:pPr>
              <w:spacing w:line="360" w:lineRule="auto"/>
              <w:rPr>
                <w:sz w:val="21"/>
                <w:szCs w:val="21"/>
              </w:rPr>
            </w:pPr>
            <w:r>
              <w:rPr>
                <w:rFonts w:hint="eastAsia"/>
                <w:sz w:val="21"/>
                <w:szCs w:val="21"/>
              </w:rPr>
              <w:t>不符合整改、纠正及验证情况：</w:t>
            </w:r>
          </w:p>
          <w:p>
            <w:pPr>
              <w:spacing w:line="360" w:lineRule="auto"/>
              <w:rPr>
                <w:rFonts w:ascii="宋体"/>
                <w:sz w:val="21"/>
                <w:szCs w:val="21"/>
              </w:rPr>
            </w:pPr>
            <w:r>
              <w:rPr>
                <w:rFonts w:hint="eastAsia" w:ascii="宋体" w:hAnsi="宋体"/>
                <w:sz w:val="21"/>
                <w:szCs w:val="21"/>
                <w:lang w:eastAsia="zh-CN"/>
              </w:rPr>
              <w:t>202</w:t>
            </w:r>
            <w:r>
              <w:rPr>
                <w:rFonts w:hint="eastAsia" w:ascii="宋体" w:hAnsi="宋体"/>
                <w:sz w:val="21"/>
                <w:szCs w:val="21"/>
                <w:lang w:val="en-US" w:eastAsia="zh-CN"/>
              </w:rPr>
              <w:t>2</w:t>
            </w:r>
            <w:r>
              <w:rPr>
                <w:rFonts w:ascii="宋体" w:hAnsi="宋体"/>
                <w:sz w:val="21"/>
                <w:szCs w:val="21"/>
              </w:rPr>
              <w:t>.</w:t>
            </w:r>
            <w:r>
              <w:rPr>
                <w:rFonts w:hint="eastAsia" w:ascii="宋体" w:hAnsi="宋体"/>
                <w:sz w:val="21"/>
                <w:szCs w:val="21"/>
                <w:lang w:val="en-US" w:eastAsia="zh-CN"/>
              </w:rPr>
              <w:t>7</w:t>
            </w:r>
            <w:r>
              <w:rPr>
                <w:rFonts w:hint="eastAsia" w:ascii="宋体" w:hAnsi="宋体"/>
                <w:sz w:val="21"/>
                <w:szCs w:val="21"/>
              </w:rPr>
              <w:t>.1</w:t>
            </w:r>
            <w:r>
              <w:rPr>
                <w:rFonts w:hint="eastAsia" w:ascii="宋体" w:hAnsi="宋体"/>
                <w:sz w:val="21"/>
                <w:szCs w:val="21"/>
                <w:lang w:val="en-US" w:eastAsia="zh-CN"/>
              </w:rPr>
              <w:t>6</w:t>
            </w:r>
            <w:r>
              <w:rPr>
                <w:rFonts w:hint="eastAsia" w:ascii="宋体" w:hAnsi="宋体"/>
                <w:sz w:val="21"/>
                <w:szCs w:val="21"/>
              </w:rPr>
              <w:t>内审发现</w:t>
            </w:r>
            <w:r>
              <w:rPr>
                <w:rFonts w:hint="eastAsia" w:ascii="宋体" w:hAnsi="宋体" w:cs="宋体"/>
                <w:sz w:val="21"/>
                <w:szCs w:val="21"/>
              </w:rPr>
              <w:t>检查发现</w:t>
            </w:r>
            <w:r>
              <w:rPr>
                <w:rFonts w:hint="eastAsia" w:ascii="宋体" w:hAnsi="宋体" w:cs="宋体"/>
                <w:sz w:val="21"/>
                <w:szCs w:val="21"/>
                <w:lang w:val="en-US" w:eastAsia="zh-CN"/>
              </w:rPr>
              <w:t>手持电钻未保养</w:t>
            </w:r>
            <w:r>
              <w:rPr>
                <w:rFonts w:hint="eastAsia" w:ascii="宋体" w:hAnsi="宋体" w:cs="宋体"/>
                <w:sz w:val="21"/>
                <w:szCs w:val="21"/>
              </w:rPr>
              <w:t>。不符合条款：ISO 9001-2015标准7</w:t>
            </w:r>
            <w:r>
              <w:rPr>
                <w:rFonts w:hint="eastAsia" w:ascii="宋体" w:hAnsi="宋体" w:cs="宋体"/>
                <w:sz w:val="21"/>
                <w:szCs w:val="21"/>
                <w:lang w:val="en-US" w:eastAsia="zh-CN"/>
              </w:rPr>
              <w:t>.1.3</w:t>
            </w:r>
            <w:r>
              <w:rPr>
                <w:rFonts w:hint="eastAsia" w:ascii="宋体" w:hAnsi="宋体" w:cs="宋体"/>
                <w:sz w:val="21"/>
                <w:szCs w:val="21"/>
              </w:rPr>
              <w:t>条款</w:t>
            </w:r>
            <w:r>
              <w:rPr>
                <w:rFonts w:hint="eastAsia" w:ascii="宋体" w:hAnsi="宋体"/>
                <w:sz w:val="21"/>
                <w:szCs w:val="21"/>
              </w:rPr>
              <w:t>。</w:t>
            </w:r>
          </w:p>
          <w:p>
            <w:pPr>
              <w:spacing w:line="360" w:lineRule="auto"/>
              <w:rPr>
                <w:rFonts w:ascii="宋体" w:hAnsi="宋体"/>
                <w:sz w:val="21"/>
                <w:szCs w:val="21"/>
              </w:rPr>
            </w:pPr>
            <w:r>
              <w:rPr>
                <w:rFonts w:hint="eastAsia" w:ascii="宋体" w:hAnsi="宋体"/>
                <w:sz w:val="21"/>
                <w:szCs w:val="21"/>
              </w:rPr>
              <w:t>原因分析</w:t>
            </w:r>
            <w:r>
              <w:rPr>
                <w:rFonts w:hint="eastAsia" w:eastAsia="黑体"/>
                <w:sz w:val="21"/>
                <w:szCs w:val="21"/>
              </w:rPr>
              <w:t>：</w:t>
            </w:r>
            <w:r>
              <w:rPr>
                <w:rFonts w:hint="eastAsia" w:ascii="宋体" w:hAnsi="宋体" w:cs="宋体"/>
                <w:sz w:val="21"/>
                <w:szCs w:val="21"/>
              </w:rPr>
              <w:t>1</w:t>
            </w:r>
            <w:r>
              <w:rPr>
                <w:rFonts w:hint="eastAsia" w:ascii="宋体" w:hAnsi="宋体" w:cs="宋体"/>
                <w:sz w:val="21"/>
                <w:szCs w:val="21"/>
                <w:lang w:eastAsia="zh-CN"/>
              </w:rPr>
              <w:t>技术部</w:t>
            </w:r>
            <w:r>
              <w:rPr>
                <w:rFonts w:hint="eastAsia" w:ascii="宋体" w:hAnsi="宋体" w:cs="宋体"/>
                <w:sz w:val="21"/>
                <w:szCs w:val="21"/>
              </w:rPr>
              <w:t>文件管理责任人对该体系文件和标准理解不到位。2</w:t>
            </w:r>
            <w:r>
              <w:rPr>
                <w:rFonts w:hint="eastAsia" w:ascii="宋体" w:hAnsi="宋体" w:cs="宋体"/>
                <w:sz w:val="21"/>
                <w:szCs w:val="21"/>
                <w:lang w:val="en-US" w:eastAsia="zh-CN"/>
              </w:rPr>
              <w:t>技术部</w:t>
            </w:r>
            <w:r>
              <w:rPr>
                <w:rFonts w:hint="eastAsia" w:ascii="宋体" w:hAnsi="宋体" w:cs="宋体"/>
                <w:sz w:val="21"/>
                <w:szCs w:val="21"/>
              </w:rPr>
              <w:t>未按文件规定</w:t>
            </w:r>
            <w:r>
              <w:rPr>
                <w:rFonts w:hint="eastAsia" w:ascii="宋体" w:hAnsi="宋体" w:cs="宋体"/>
                <w:sz w:val="21"/>
                <w:szCs w:val="21"/>
                <w:lang w:val="en-US" w:eastAsia="zh-CN"/>
              </w:rPr>
              <w:t>对手持电钻进行保养</w:t>
            </w:r>
            <w:r>
              <w:rPr>
                <w:rFonts w:hint="eastAsia" w:ascii="宋体" w:hAnsi="宋体" w:cs="宋体"/>
                <w:sz w:val="21"/>
                <w:szCs w:val="21"/>
              </w:rPr>
              <w:t>。</w:t>
            </w:r>
          </w:p>
          <w:p>
            <w:pPr>
              <w:spacing w:line="360" w:lineRule="auto"/>
              <w:rPr>
                <w:rFonts w:ascii="宋体"/>
                <w:sz w:val="21"/>
                <w:szCs w:val="21"/>
              </w:rPr>
            </w:pPr>
            <w:r>
              <w:rPr>
                <w:rFonts w:hint="eastAsia" w:ascii="宋体" w:hAnsi="宋体"/>
                <w:sz w:val="21"/>
                <w:szCs w:val="21"/>
              </w:rPr>
              <w:t>纠正措施：</w:t>
            </w:r>
          </w:p>
          <w:p>
            <w:pPr>
              <w:spacing w:line="360" w:lineRule="auto"/>
              <w:rPr>
                <w:rFonts w:hint="default" w:ascii="宋体" w:hAnsi="宋体" w:eastAsia="宋体" w:cs="宋体"/>
                <w:sz w:val="21"/>
                <w:szCs w:val="21"/>
                <w:lang w:val="en-US" w:eastAsia="zh-CN"/>
              </w:rPr>
            </w:pPr>
            <w:r>
              <w:rPr>
                <w:rFonts w:hint="eastAsia" w:ascii="宋体" w:hAnsi="宋体" w:cs="宋体"/>
                <w:sz w:val="21"/>
                <w:szCs w:val="21"/>
              </w:rPr>
              <w:t>1.立即</w:t>
            </w:r>
            <w:r>
              <w:rPr>
                <w:rFonts w:hint="eastAsia" w:ascii="宋体" w:hAnsi="宋体" w:cs="宋体"/>
                <w:sz w:val="21"/>
                <w:szCs w:val="21"/>
                <w:lang w:val="en-US" w:eastAsia="zh-CN"/>
              </w:rPr>
              <w:t>由设备管理人员对手持电钻进行保养。</w:t>
            </w:r>
          </w:p>
          <w:p>
            <w:pPr>
              <w:numPr>
                <w:ilvl w:val="0"/>
                <w:numId w:val="0"/>
              </w:numPr>
              <w:spacing w:line="360" w:lineRule="auto"/>
              <w:ind w:leftChars="0"/>
              <w:rPr>
                <w:sz w:val="21"/>
                <w:szCs w:val="21"/>
              </w:rPr>
            </w:pPr>
            <w:r>
              <w:rPr>
                <w:rFonts w:hint="eastAsia" w:ascii="宋体" w:hAnsi="宋体" w:cs="宋体"/>
                <w:sz w:val="21"/>
                <w:szCs w:val="21"/>
              </w:rPr>
              <w:t>2.由管理者代表对</w:t>
            </w:r>
            <w:r>
              <w:rPr>
                <w:rFonts w:hint="eastAsia" w:ascii="宋体" w:hAnsi="宋体" w:cs="宋体"/>
                <w:sz w:val="21"/>
                <w:szCs w:val="21"/>
                <w:lang w:eastAsia="zh-CN"/>
              </w:rPr>
              <w:t>技术部</w:t>
            </w:r>
            <w:r>
              <w:rPr>
                <w:rFonts w:hint="eastAsia" w:ascii="宋体" w:hAnsi="宋体" w:cs="宋体"/>
                <w:sz w:val="21"/>
                <w:szCs w:val="21"/>
              </w:rPr>
              <w:t>人员进行ISO 9001-2015标准7</w:t>
            </w:r>
            <w:r>
              <w:rPr>
                <w:rFonts w:hint="eastAsia" w:ascii="宋体" w:hAnsi="宋体" w:cs="宋体"/>
                <w:sz w:val="21"/>
                <w:szCs w:val="21"/>
                <w:lang w:val="en-US" w:eastAsia="zh-CN"/>
              </w:rPr>
              <w:t>.1.3</w:t>
            </w:r>
            <w:r>
              <w:rPr>
                <w:rFonts w:hint="eastAsia" w:ascii="宋体" w:hAnsi="宋体" w:cs="宋体"/>
                <w:sz w:val="21"/>
                <w:szCs w:val="21"/>
              </w:rPr>
              <w:t>条款的培训，以防类似问题再次发生；</w:t>
            </w:r>
          </w:p>
          <w:p>
            <w:pPr>
              <w:numPr>
                <w:ilvl w:val="0"/>
                <w:numId w:val="0"/>
              </w:numPr>
              <w:spacing w:line="360" w:lineRule="auto"/>
              <w:ind w:leftChars="0"/>
              <w:rPr>
                <w:sz w:val="21"/>
                <w:szCs w:val="21"/>
              </w:rPr>
            </w:pPr>
            <w:r>
              <w:rPr>
                <w:rFonts w:hint="eastAsia"/>
                <w:sz w:val="21"/>
                <w:szCs w:val="21"/>
                <w:lang w:val="en-US" w:eastAsia="zh-CN"/>
              </w:rPr>
              <w:t>3.</w:t>
            </w:r>
            <w:r>
              <w:rPr>
                <w:rFonts w:hint="eastAsia"/>
                <w:sz w:val="21"/>
                <w:szCs w:val="21"/>
              </w:rPr>
              <w:t>举一反三，查有无类似情况发生。</w:t>
            </w:r>
          </w:p>
          <w:p>
            <w:pPr>
              <w:spacing w:line="360" w:lineRule="auto"/>
              <w:rPr>
                <w:rFonts w:hint="eastAsia" w:ascii="宋体" w:hAnsi="宋体" w:eastAsia="宋体"/>
                <w:sz w:val="21"/>
                <w:szCs w:val="21"/>
                <w:lang w:eastAsia="zh-CN"/>
              </w:rPr>
            </w:pPr>
            <w:r>
              <w:rPr>
                <w:rFonts w:hint="eastAsia" w:ascii="宋体" w:hAnsi="宋体"/>
                <w:sz w:val="21"/>
                <w:szCs w:val="21"/>
              </w:rPr>
              <w:t>完成日期：</w:t>
            </w:r>
            <w:r>
              <w:rPr>
                <w:rFonts w:hint="eastAsia" w:ascii="宋体" w:hAnsi="宋体"/>
                <w:sz w:val="21"/>
                <w:szCs w:val="21"/>
                <w:lang w:eastAsia="zh-CN"/>
              </w:rPr>
              <w:t>202</w:t>
            </w:r>
            <w:r>
              <w:rPr>
                <w:rFonts w:hint="eastAsia" w:ascii="宋体" w:hAnsi="宋体"/>
                <w:sz w:val="21"/>
                <w:szCs w:val="21"/>
                <w:lang w:val="en-US" w:eastAsia="zh-CN"/>
              </w:rPr>
              <w:t>2</w:t>
            </w:r>
            <w:r>
              <w:rPr>
                <w:rFonts w:ascii="宋体" w:hAnsi="宋体"/>
                <w:sz w:val="21"/>
                <w:szCs w:val="21"/>
              </w:rPr>
              <w:t>.</w:t>
            </w:r>
            <w:r>
              <w:rPr>
                <w:rFonts w:hint="eastAsia" w:ascii="宋体" w:hAnsi="宋体"/>
                <w:sz w:val="21"/>
                <w:szCs w:val="21"/>
                <w:lang w:val="en-US" w:eastAsia="zh-CN"/>
              </w:rPr>
              <w:t>7</w:t>
            </w:r>
            <w:r>
              <w:rPr>
                <w:rFonts w:ascii="宋体" w:hAnsi="宋体"/>
                <w:sz w:val="21"/>
                <w:szCs w:val="21"/>
              </w:rPr>
              <w:t>.</w:t>
            </w:r>
            <w:r>
              <w:rPr>
                <w:rFonts w:hint="eastAsia" w:ascii="宋体" w:hAnsi="宋体"/>
                <w:sz w:val="21"/>
                <w:szCs w:val="21"/>
                <w:lang w:val="en-US" w:eastAsia="zh-CN"/>
              </w:rPr>
              <w:t>18</w:t>
            </w:r>
            <w:r>
              <w:rPr>
                <w:rFonts w:hint="eastAsia" w:ascii="宋体" w:hAnsi="宋体"/>
                <w:sz w:val="21"/>
                <w:szCs w:val="21"/>
              </w:rPr>
              <w:t>部门负责人：</w:t>
            </w:r>
            <w:r>
              <w:rPr>
                <w:rFonts w:hint="eastAsia" w:ascii="宋体" w:hAnsi="宋体"/>
                <w:sz w:val="21"/>
                <w:szCs w:val="21"/>
                <w:lang w:eastAsia="zh-CN"/>
              </w:rPr>
              <w:t>任文</w:t>
            </w:r>
          </w:p>
          <w:p>
            <w:pPr>
              <w:spacing w:line="360" w:lineRule="auto"/>
              <w:rPr>
                <w:rFonts w:ascii="宋体"/>
                <w:sz w:val="21"/>
                <w:szCs w:val="21"/>
              </w:rPr>
            </w:pPr>
            <w:r>
              <w:rPr>
                <w:rFonts w:hint="eastAsia" w:ascii="宋体" w:hAnsi="宋体"/>
                <w:sz w:val="21"/>
                <w:szCs w:val="21"/>
              </w:rPr>
              <w:t>纠正措施验证：</w:t>
            </w:r>
          </w:p>
          <w:p>
            <w:pPr>
              <w:spacing w:line="360" w:lineRule="auto"/>
              <w:rPr>
                <w:rFonts w:ascii="宋体"/>
                <w:sz w:val="21"/>
                <w:szCs w:val="21"/>
              </w:rPr>
            </w:pPr>
            <w:r>
              <w:rPr>
                <w:rFonts w:hint="eastAsia" w:ascii="宋体" w:hAnsi="宋体"/>
                <w:sz w:val="21"/>
                <w:szCs w:val="21"/>
              </w:rPr>
              <w:t>已按纠正措施的要求完成整改。整改符合纠正措施的要求</w:t>
            </w:r>
          </w:p>
          <w:p>
            <w:pPr>
              <w:spacing w:line="360" w:lineRule="auto"/>
              <w:jc w:val="left"/>
              <w:rPr>
                <w:rFonts w:hint="default" w:ascii="宋体" w:eastAsia="宋体"/>
                <w:sz w:val="21"/>
                <w:szCs w:val="21"/>
                <w:u w:val="single"/>
                <w:lang w:val="en-US" w:eastAsia="zh-CN"/>
              </w:rPr>
            </w:pPr>
            <w:r>
              <w:rPr>
                <w:rFonts w:hint="eastAsia" w:ascii="宋体" w:hAnsi="宋体"/>
                <w:sz w:val="21"/>
                <w:szCs w:val="21"/>
              </w:rPr>
              <w:t>管理者代表：</w:t>
            </w:r>
            <w:r>
              <w:rPr>
                <w:rFonts w:hint="eastAsia" w:ascii="宋体" w:hAnsi="宋体"/>
                <w:sz w:val="21"/>
                <w:szCs w:val="21"/>
                <w:lang w:eastAsia="zh-CN"/>
              </w:rPr>
              <w:t>任文</w:t>
            </w:r>
            <w:r>
              <w:rPr>
                <w:rFonts w:hint="eastAsia" w:ascii="宋体" w:hAnsi="宋体"/>
                <w:sz w:val="21"/>
                <w:szCs w:val="21"/>
              </w:rPr>
              <w:t xml:space="preserve">   日期：</w:t>
            </w:r>
            <w:r>
              <w:rPr>
                <w:rFonts w:hint="eastAsia" w:ascii="宋体" w:hAnsi="宋体"/>
                <w:sz w:val="21"/>
                <w:szCs w:val="21"/>
                <w:lang w:eastAsia="zh-CN"/>
              </w:rPr>
              <w:t>202</w:t>
            </w:r>
            <w:r>
              <w:rPr>
                <w:rFonts w:hint="eastAsia" w:ascii="宋体" w:hAnsi="宋体"/>
                <w:sz w:val="21"/>
                <w:szCs w:val="21"/>
                <w:lang w:val="en-US" w:eastAsia="zh-CN"/>
              </w:rPr>
              <w:t>2</w:t>
            </w:r>
            <w:r>
              <w:rPr>
                <w:rFonts w:ascii="宋体" w:hAnsi="宋体"/>
                <w:sz w:val="21"/>
                <w:szCs w:val="21"/>
              </w:rPr>
              <w:t>.</w:t>
            </w:r>
            <w:r>
              <w:rPr>
                <w:rFonts w:hint="eastAsia" w:ascii="宋体" w:hAnsi="宋体"/>
                <w:sz w:val="21"/>
                <w:szCs w:val="21"/>
                <w:lang w:val="en-US" w:eastAsia="zh-CN"/>
              </w:rPr>
              <w:t>7</w:t>
            </w:r>
            <w:r>
              <w:rPr>
                <w:rFonts w:ascii="宋体" w:hAnsi="宋体"/>
                <w:sz w:val="21"/>
                <w:szCs w:val="21"/>
              </w:rPr>
              <w:t>.</w:t>
            </w:r>
            <w:r>
              <w:rPr>
                <w:rFonts w:hint="eastAsia" w:ascii="宋体" w:hAnsi="宋体"/>
                <w:sz w:val="21"/>
                <w:szCs w:val="21"/>
                <w:lang w:val="en-US" w:eastAsia="zh-CN"/>
              </w:rPr>
              <w:t>18</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目前风险和机遇无需更新，质量管理体系无需变更。</w:t>
            </w:r>
          </w:p>
        </w:tc>
        <w:tc>
          <w:tcPr>
            <w:tcW w:w="1585" w:type="dxa"/>
          </w:tcPr>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bl>
    <w:p>
      <w:pPr>
        <w:pStyle w:val="7"/>
      </w:pPr>
    </w:p>
    <w:p>
      <w:pPr>
        <w:pStyle w:val="7"/>
        <w:rPr>
          <w:rFonts w:hint="eastAsia"/>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29" o:spid="_x0000_s3074"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JB+ETYAAAACwEAAA8AAAAAAAAAAQAgAAAAIgAAAGRycy9kb3ducmV2&#10;LnhtbFBLAQIUABQAAAAIAIdO4kDaK+HxwwEAAHkDAAAOAAAAAAAAAAEAIAAAACcBAABkcnMvZTJv&#10;RG9jLnhtbFBLBQYAAAAABgAGAFkBAABcBQAAAAA=&#10;">
          <v:path/>
          <v:fill on="t" focussize="0,0"/>
          <v:stroke on="f"/>
          <v:imagedata o:title=""/>
          <o:lock v:ext="edit" aspectratio="f"/>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EEE2403"/>
    <w:multiLevelType w:val="multilevel"/>
    <w:tmpl w:val="5EEE240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232681C"/>
    <w:multiLevelType w:val="singleLevel"/>
    <w:tmpl w:val="7232681C"/>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F14A5A"/>
    <w:rsid w:val="00097CBB"/>
    <w:rsid w:val="000A6955"/>
    <w:rsid w:val="0012568B"/>
    <w:rsid w:val="00125E70"/>
    <w:rsid w:val="00234084"/>
    <w:rsid w:val="002C35E9"/>
    <w:rsid w:val="00572670"/>
    <w:rsid w:val="005D3C8C"/>
    <w:rsid w:val="007773AC"/>
    <w:rsid w:val="007C2B21"/>
    <w:rsid w:val="00830271"/>
    <w:rsid w:val="008C662D"/>
    <w:rsid w:val="00950AA5"/>
    <w:rsid w:val="00B03F83"/>
    <w:rsid w:val="00B66325"/>
    <w:rsid w:val="00C57A77"/>
    <w:rsid w:val="00DF0EAC"/>
    <w:rsid w:val="00E7112E"/>
    <w:rsid w:val="00E91E5B"/>
    <w:rsid w:val="00F14A5A"/>
    <w:rsid w:val="00F64645"/>
    <w:rsid w:val="00FA1AF1"/>
    <w:rsid w:val="01064F86"/>
    <w:rsid w:val="01150EF3"/>
    <w:rsid w:val="011647F9"/>
    <w:rsid w:val="012308D5"/>
    <w:rsid w:val="01656A6A"/>
    <w:rsid w:val="017224FF"/>
    <w:rsid w:val="017C2B43"/>
    <w:rsid w:val="01FE22C2"/>
    <w:rsid w:val="0217296C"/>
    <w:rsid w:val="02212C92"/>
    <w:rsid w:val="02465780"/>
    <w:rsid w:val="02A878FA"/>
    <w:rsid w:val="02AB77FA"/>
    <w:rsid w:val="02AD35B5"/>
    <w:rsid w:val="02BD34E1"/>
    <w:rsid w:val="02E40E3C"/>
    <w:rsid w:val="02F01038"/>
    <w:rsid w:val="03361E7B"/>
    <w:rsid w:val="03784CB1"/>
    <w:rsid w:val="039378B3"/>
    <w:rsid w:val="041A784C"/>
    <w:rsid w:val="044F0F68"/>
    <w:rsid w:val="04646D48"/>
    <w:rsid w:val="04794FCE"/>
    <w:rsid w:val="048A34BE"/>
    <w:rsid w:val="04DB1260"/>
    <w:rsid w:val="05156BD6"/>
    <w:rsid w:val="05532C0A"/>
    <w:rsid w:val="055D4637"/>
    <w:rsid w:val="05945B51"/>
    <w:rsid w:val="05AD114E"/>
    <w:rsid w:val="05B1294D"/>
    <w:rsid w:val="05D7519E"/>
    <w:rsid w:val="05F029B7"/>
    <w:rsid w:val="060E3942"/>
    <w:rsid w:val="06270644"/>
    <w:rsid w:val="062D7335"/>
    <w:rsid w:val="064D7D0A"/>
    <w:rsid w:val="07055295"/>
    <w:rsid w:val="07400920"/>
    <w:rsid w:val="07604C65"/>
    <w:rsid w:val="08B32B55"/>
    <w:rsid w:val="08C82907"/>
    <w:rsid w:val="08E5299A"/>
    <w:rsid w:val="08F4537E"/>
    <w:rsid w:val="09A16942"/>
    <w:rsid w:val="09A85CE4"/>
    <w:rsid w:val="09D5537D"/>
    <w:rsid w:val="09E356A1"/>
    <w:rsid w:val="0A7F6F7A"/>
    <w:rsid w:val="0AAC35C5"/>
    <w:rsid w:val="0AF75F5E"/>
    <w:rsid w:val="0AFF004D"/>
    <w:rsid w:val="0B0359A9"/>
    <w:rsid w:val="0B237538"/>
    <w:rsid w:val="0B2C43A0"/>
    <w:rsid w:val="0B9C72B1"/>
    <w:rsid w:val="0BA22397"/>
    <w:rsid w:val="0BD217E9"/>
    <w:rsid w:val="0BDB6711"/>
    <w:rsid w:val="0C3E171F"/>
    <w:rsid w:val="0C410FA9"/>
    <w:rsid w:val="0C442F8F"/>
    <w:rsid w:val="0C62668C"/>
    <w:rsid w:val="0C6509A7"/>
    <w:rsid w:val="0C9C485E"/>
    <w:rsid w:val="0CC479DF"/>
    <w:rsid w:val="0CE03143"/>
    <w:rsid w:val="0CF52948"/>
    <w:rsid w:val="0CFE6451"/>
    <w:rsid w:val="0D4652DF"/>
    <w:rsid w:val="0D540B08"/>
    <w:rsid w:val="0E157897"/>
    <w:rsid w:val="0E4B178C"/>
    <w:rsid w:val="0E4C507F"/>
    <w:rsid w:val="0E643B61"/>
    <w:rsid w:val="0EEA79A9"/>
    <w:rsid w:val="0F805860"/>
    <w:rsid w:val="0F872BC2"/>
    <w:rsid w:val="0FA7713A"/>
    <w:rsid w:val="10581755"/>
    <w:rsid w:val="106554D2"/>
    <w:rsid w:val="10ED4E1F"/>
    <w:rsid w:val="110F780B"/>
    <w:rsid w:val="114B1966"/>
    <w:rsid w:val="116C5D68"/>
    <w:rsid w:val="117A709E"/>
    <w:rsid w:val="11803DD7"/>
    <w:rsid w:val="11E64458"/>
    <w:rsid w:val="11ED56F3"/>
    <w:rsid w:val="121559CA"/>
    <w:rsid w:val="125E1E6F"/>
    <w:rsid w:val="12727714"/>
    <w:rsid w:val="128A22C6"/>
    <w:rsid w:val="12904F23"/>
    <w:rsid w:val="12AB46D9"/>
    <w:rsid w:val="12B9250E"/>
    <w:rsid w:val="143A371A"/>
    <w:rsid w:val="143B6641"/>
    <w:rsid w:val="14735C84"/>
    <w:rsid w:val="15330425"/>
    <w:rsid w:val="15996898"/>
    <w:rsid w:val="15BD5E17"/>
    <w:rsid w:val="15DF06A2"/>
    <w:rsid w:val="15F778EA"/>
    <w:rsid w:val="16756742"/>
    <w:rsid w:val="167C1D5F"/>
    <w:rsid w:val="167D03E4"/>
    <w:rsid w:val="16D80FB8"/>
    <w:rsid w:val="170F4451"/>
    <w:rsid w:val="172E4260"/>
    <w:rsid w:val="174B1663"/>
    <w:rsid w:val="175B57DA"/>
    <w:rsid w:val="1782536F"/>
    <w:rsid w:val="17DE6061"/>
    <w:rsid w:val="17E267D0"/>
    <w:rsid w:val="17E53E3D"/>
    <w:rsid w:val="181E7584"/>
    <w:rsid w:val="18B0205D"/>
    <w:rsid w:val="18B11E15"/>
    <w:rsid w:val="18D203E7"/>
    <w:rsid w:val="18E27527"/>
    <w:rsid w:val="18F56F1F"/>
    <w:rsid w:val="19000488"/>
    <w:rsid w:val="195F0AC7"/>
    <w:rsid w:val="19664B25"/>
    <w:rsid w:val="1A277D03"/>
    <w:rsid w:val="1A5E62EF"/>
    <w:rsid w:val="1A74667E"/>
    <w:rsid w:val="1AE1297D"/>
    <w:rsid w:val="1BB94BB4"/>
    <w:rsid w:val="1C0C71B1"/>
    <w:rsid w:val="1C2362A8"/>
    <w:rsid w:val="1C667031"/>
    <w:rsid w:val="1C6D6B32"/>
    <w:rsid w:val="1C7F3E78"/>
    <w:rsid w:val="1C990A33"/>
    <w:rsid w:val="1CE802AE"/>
    <w:rsid w:val="1CFE3D41"/>
    <w:rsid w:val="1D474298"/>
    <w:rsid w:val="1D7B40A7"/>
    <w:rsid w:val="1DCA1CC3"/>
    <w:rsid w:val="1E477270"/>
    <w:rsid w:val="1E4D237F"/>
    <w:rsid w:val="1E5C5B1A"/>
    <w:rsid w:val="1E603584"/>
    <w:rsid w:val="1E7B1BF8"/>
    <w:rsid w:val="1E8C3D8B"/>
    <w:rsid w:val="1E9B03A4"/>
    <w:rsid w:val="1EE1376D"/>
    <w:rsid w:val="1EE5332D"/>
    <w:rsid w:val="1F350CF1"/>
    <w:rsid w:val="1F7B3C30"/>
    <w:rsid w:val="1F8A3B16"/>
    <w:rsid w:val="1FB734E6"/>
    <w:rsid w:val="1FC66CAF"/>
    <w:rsid w:val="1FCE5BEC"/>
    <w:rsid w:val="1FDF7C8E"/>
    <w:rsid w:val="1FF96882"/>
    <w:rsid w:val="203F187A"/>
    <w:rsid w:val="209A67D6"/>
    <w:rsid w:val="20EF0E4F"/>
    <w:rsid w:val="21054632"/>
    <w:rsid w:val="213E18E7"/>
    <w:rsid w:val="215E2431"/>
    <w:rsid w:val="21663AEF"/>
    <w:rsid w:val="217F0477"/>
    <w:rsid w:val="21F93A73"/>
    <w:rsid w:val="22207A4B"/>
    <w:rsid w:val="22804ACC"/>
    <w:rsid w:val="22873196"/>
    <w:rsid w:val="22C464B5"/>
    <w:rsid w:val="2309375D"/>
    <w:rsid w:val="230D0BB8"/>
    <w:rsid w:val="23BC5D13"/>
    <w:rsid w:val="24535F51"/>
    <w:rsid w:val="2489415D"/>
    <w:rsid w:val="24CA32FF"/>
    <w:rsid w:val="24CF7909"/>
    <w:rsid w:val="24FF0A8A"/>
    <w:rsid w:val="25485BB9"/>
    <w:rsid w:val="25B80390"/>
    <w:rsid w:val="25F021EB"/>
    <w:rsid w:val="25F9609A"/>
    <w:rsid w:val="261749A4"/>
    <w:rsid w:val="26377520"/>
    <w:rsid w:val="268D67A0"/>
    <w:rsid w:val="269953CC"/>
    <w:rsid w:val="26C34458"/>
    <w:rsid w:val="27891BCA"/>
    <w:rsid w:val="279D285D"/>
    <w:rsid w:val="27A94797"/>
    <w:rsid w:val="28233D62"/>
    <w:rsid w:val="283A53DE"/>
    <w:rsid w:val="287825A8"/>
    <w:rsid w:val="29431FCC"/>
    <w:rsid w:val="29461A95"/>
    <w:rsid w:val="29724E6F"/>
    <w:rsid w:val="2983681A"/>
    <w:rsid w:val="29C7106A"/>
    <w:rsid w:val="29D37A57"/>
    <w:rsid w:val="29EF0FE0"/>
    <w:rsid w:val="29FF65A7"/>
    <w:rsid w:val="2A00041E"/>
    <w:rsid w:val="2A4A1503"/>
    <w:rsid w:val="2A7A3C7B"/>
    <w:rsid w:val="2B0025D7"/>
    <w:rsid w:val="2B330A2B"/>
    <w:rsid w:val="2B41203B"/>
    <w:rsid w:val="2B7B4E54"/>
    <w:rsid w:val="2B8A731A"/>
    <w:rsid w:val="2BA56A96"/>
    <w:rsid w:val="2BB12CBD"/>
    <w:rsid w:val="2BE6131F"/>
    <w:rsid w:val="2C183653"/>
    <w:rsid w:val="2C276741"/>
    <w:rsid w:val="2C687272"/>
    <w:rsid w:val="2C7F54FD"/>
    <w:rsid w:val="2CDE7944"/>
    <w:rsid w:val="2D6E7DCA"/>
    <w:rsid w:val="2DBA2E0B"/>
    <w:rsid w:val="2DBE272A"/>
    <w:rsid w:val="2DDB651A"/>
    <w:rsid w:val="2DDD2755"/>
    <w:rsid w:val="2E166751"/>
    <w:rsid w:val="2E90370E"/>
    <w:rsid w:val="2EE13B7A"/>
    <w:rsid w:val="2EFB5F53"/>
    <w:rsid w:val="2F2E0ABE"/>
    <w:rsid w:val="2F586EE5"/>
    <w:rsid w:val="2F8A25CF"/>
    <w:rsid w:val="2F9771D1"/>
    <w:rsid w:val="2FA46031"/>
    <w:rsid w:val="2FAC2506"/>
    <w:rsid w:val="2FAF3005"/>
    <w:rsid w:val="2FF24CBF"/>
    <w:rsid w:val="2FF57B29"/>
    <w:rsid w:val="2FFF380C"/>
    <w:rsid w:val="2FFF406F"/>
    <w:rsid w:val="30261D69"/>
    <w:rsid w:val="30314FE0"/>
    <w:rsid w:val="30676254"/>
    <w:rsid w:val="30C41872"/>
    <w:rsid w:val="30C6230A"/>
    <w:rsid w:val="30FA32F0"/>
    <w:rsid w:val="311112FE"/>
    <w:rsid w:val="311B79AE"/>
    <w:rsid w:val="31A31BD9"/>
    <w:rsid w:val="31EF6025"/>
    <w:rsid w:val="31F51851"/>
    <w:rsid w:val="32707B65"/>
    <w:rsid w:val="32954A07"/>
    <w:rsid w:val="32B87703"/>
    <w:rsid w:val="32C3461A"/>
    <w:rsid w:val="32CD7AC4"/>
    <w:rsid w:val="330D04B7"/>
    <w:rsid w:val="3318110B"/>
    <w:rsid w:val="33293C61"/>
    <w:rsid w:val="333C1AD8"/>
    <w:rsid w:val="335C4541"/>
    <w:rsid w:val="335E0807"/>
    <w:rsid w:val="33765145"/>
    <w:rsid w:val="33B72112"/>
    <w:rsid w:val="33D8256D"/>
    <w:rsid w:val="3462669C"/>
    <w:rsid w:val="34670A92"/>
    <w:rsid w:val="34A01209"/>
    <w:rsid w:val="34A1126A"/>
    <w:rsid w:val="34D663CC"/>
    <w:rsid w:val="34E8176E"/>
    <w:rsid w:val="35052C50"/>
    <w:rsid w:val="350A22E6"/>
    <w:rsid w:val="35392164"/>
    <w:rsid w:val="35404C3C"/>
    <w:rsid w:val="356B3E99"/>
    <w:rsid w:val="35AB497B"/>
    <w:rsid w:val="35B43891"/>
    <w:rsid w:val="35CE5502"/>
    <w:rsid w:val="35DD51C2"/>
    <w:rsid w:val="36062A6B"/>
    <w:rsid w:val="360D38D6"/>
    <w:rsid w:val="36403E8D"/>
    <w:rsid w:val="36AD0447"/>
    <w:rsid w:val="36F30D96"/>
    <w:rsid w:val="3734748D"/>
    <w:rsid w:val="37464DBC"/>
    <w:rsid w:val="37951C74"/>
    <w:rsid w:val="37981B9B"/>
    <w:rsid w:val="38246375"/>
    <w:rsid w:val="382A1498"/>
    <w:rsid w:val="382F4D24"/>
    <w:rsid w:val="389B62D3"/>
    <w:rsid w:val="38DB7CEF"/>
    <w:rsid w:val="391D0CBF"/>
    <w:rsid w:val="39AB3B94"/>
    <w:rsid w:val="3A313D69"/>
    <w:rsid w:val="3A626C76"/>
    <w:rsid w:val="3AA161AA"/>
    <w:rsid w:val="3AC839A8"/>
    <w:rsid w:val="3B001218"/>
    <w:rsid w:val="3B850AC5"/>
    <w:rsid w:val="3C0A1726"/>
    <w:rsid w:val="3C2E5685"/>
    <w:rsid w:val="3C5E04BE"/>
    <w:rsid w:val="3C727309"/>
    <w:rsid w:val="3C871974"/>
    <w:rsid w:val="3C8E0A65"/>
    <w:rsid w:val="3C9F506B"/>
    <w:rsid w:val="3CA97DB1"/>
    <w:rsid w:val="3CBA7935"/>
    <w:rsid w:val="3CF11E58"/>
    <w:rsid w:val="3D063022"/>
    <w:rsid w:val="3D287B17"/>
    <w:rsid w:val="3D540D21"/>
    <w:rsid w:val="3D5F31CC"/>
    <w:rsid w:val="3D691DF0"/>
    <w:rsid w:val="3DB12432"/>
    <w:rsid w:val="3DFA2594"/>
    <w:rsid w:val="3E034071"/>
    <w:rsid w:val="3E151DCC"/>
    <w:rsid w:val="3E21416E"/>
    <w:rsid w:val="3E9D0F05"/>
    <w:rsid w:val="3ED52E59"/>
    <w:rsid w:val="3F001E85"/>
    <w:rsid w:val="3F612A86"/>
    <w:rsid w:val="3F9C0604"/>
    <w:rsid w:val="3FCB31FB"/>
    <w:rsid w:val="3FFB6CAC"/>
    <w:rsid w:val="40302074"/>
    <w:rsid w:val="40307062"/>
    <w:rsid w:val="403C5E30"/>
    <w:rsid w:val="407E3620"/>
    <w:rsid w:val="40BD327A"/>
    <w:rsid w:val="40D63D10"/>
    <w:rsid w:val="40D65B86"/>
    <w:rsid w:val="40E57C3D"/>
    <w:rsid w:val="40F0023B"/>
    <w:rsid w:val="411359B5"/>
    <w:rsid w:val="41415932"/>
    <w:rsid w:val="41C2270E"/>
    <w:rsid w:val="41DC4420"/>
    <w:rsid w:val="41F12EC2"/>
    <w:rsid w:val="41FC626F"/>
    <w:rsid w:val="420815AC"/>
    <w:rsid w:val="422674A1"/>
    <w:rsid w:val="423B09AF"/>
    <w:rsid w:val="424566C9"/>
    <w:rsid w:val="430E01BF"/>
    <w:rsid w:val="436F2E95"/>
    <w:rsid w:val="43915F1B"/>
    <w:rsid w:val="43BB0633"/>
    <w:rsid w:val="43ED3CE6"/>
    <w:rsid w:val="43F46BC8"/>
    <w:rsid w:val="443D52A3"/>
    <w:rsid w:val="445B7564"/>
    <w:rsid w:val="445E49F6"/>
    <w:rsid w:val="45223261"/>
    <w:rsid w:val="457E3A36"/>
    <w:rsid w:val="4586398F"/>
    <w:rsid w:val="459A49C6"/>
    <w:rsid w:val="459C0CF6"/>
    <w:rsid w:val="45E76AE6"/>
    <w:rsid w:val="46096903"/>
    <w:rsid w:val="46283BE5"/>
    <w:rsid w:val="46530576"/>
    <w:rsid w:val="467456B7"/>
    <w:rsid w:val="46B3381D"/>
    <w:rsid w:val="46F04E55"/>
    <w:rsid w:val="471D5B52"/>
    <w:rsid w:val="472120BA"/>
    <w:rsid w:val="475B0B02"/>
    <w:rsid w:val="47914D33"/>
    <w:rsid w:val="47990E72"/>
    <w:rsid w:val="47A23C1C"/>
    <w:rsid w:val="47DE002C"/>
    <w:rsid w:val="47E56984"/>
    <w:rsid w:val="480C54F5"/>
    <w:rsid w:val="48272E97"/>
    <w:rsid w:val="48356224"/>
    <w:rsid w:val="48644B7A"/>
    <w:rsid w:val="486D51E1"/>
    <w:rsid w:val="488A4593"/>
    <w:rsid w:val="48EB1259"/>
    <w:rsid w:val="492359D9"/>
    <w:rsid w:val="494C541D"/>
    <w:rsid w:val="494E6D3E"/>
    <w:rsid w:val="498132B5"/>
    <w:rsid w:val="49D8349A"/>
    <w:rsid w:val="4A1527E2"/>
    <w:rsid w:val="4A2D6242"/>
    <w:rsid w:val="4A5B2302"/>
    <w:rsid w:val="4A9B157C"/>
    <w:rsid w:val="4A9E092F"/>
    <w:rsid w:val="4AA74B10"/>
    <w:rsid w:val="4AD530AF"/>
    <w:rsid w:val="4B2559CC"/>
    <w:rsid w:val="4B3E0B9D"/>
    <w:rsid w:val="4BC8441C"/>
    <w:rsid w:val="4BD94CB0"/>
    <w:rsid w:val="4BF31933"/>
    <w:rsid w:val="4C2D3B21"/>
    <w:rsid w:val="4C535F6E"/>
    <w:rsid w:val="4C7A554B"/>
    <w:rsid w:val="4C7B60DD"/>
    <w:rsid w:val="4D09549B"/>
    <w:rsid w:val="4D1050C7"/>
    <w:rsid w:val="4D140660"/>
    <w:rsid w:val="4D2C3300"/>
    <w:rsid w:val="4D441B5E"/>
    <w:rsid w:val="4D9F6104"/>
    <w:rsid w:val="4DCB2869"/>
    <w:rsid w:val="4DE12C08"/>
    <w:rsid w:val="4E184196"/>
    <w:rsid w:val="4E4E7007"/>
    <w:rsid w:val="4EAE002C"/>
    <w:rsid w:val="4EB4643D"/>
    <w:rsid w:val="4EE81348"/>
    <w:rsid w:val="4F65161A"/>
    <w:rsid w:val="4FCC1B0D"/>
    <w:rsid w:val="4FDD5CE8"/>
    <w:rsid w:val="4FEA55E7"/>
    <w:rsid w:val="50546EE3"/>
    <w:rsid w:val="507E0C4B"/>
    <w:rsid w:val="50F845C6"/>
    <w:rsid w:val="511C0A2F"/>
    <w:rsid w:val="5139256B"/>
    <w:rsid w:val="516B2C3C"/>
    <w:rsid w:val="516E65BE"/>
    <w:rsid w:val="51B4565D"/>
    <w:rsid w:val="51DD64FC"/>
    <w:rsid w:val="51F42FC5"/>
    <w:rsid w:val="51F677CD"/>
    <w:rsid w:val="520003B7"/>
    <w:rsid w:val="52030B07"/>
    <w:rsid w:val="52942C93"/>
    <w:rsid w:val="52A171F8"/>
    <w:rsid w:val="52C85ACC"/>
    <w:rsid w:val="52D61E53"/>
    <w:rsid w:val="534A3DC3"/>
    <w:rsid w:val="536A465B"/>
    <w:rsid w:val="53850364"/>
    <w:rsid w:val="53BF3567"/>
    <w:rsid w:val="540A1BF6"/>
    <w:rsid w:val="54161EE3"/>
    <w:rsid w:val="545E71A1"/>
    <w:rsid w:val="54696C7B"/>
    <w:rsid w:val="54C4610A"/>
    <w:rsid w:val="54D7097C"/>
    <w:rsid w:val="54E41A22"/>
    <w:rsid w:val="5518364C"/>
    <w:rsid w:val="552C0EDB"/>
    <w:rsid w:val="553606AD"/>
    <w:rsid w:val="554A7BD5"/>
    <w:rsid w:val="554F7F61"/>
    <w:rsid w:val="555627A9"/>
    <w:rsid w:val="55D540CF"/>
    <w:rsid w:val="565704F6"/>
    <w:rsid w:val="568D1D9A"/>
    <w:rsid w:val="56AC2AE7"/>
    <w:rsid w:val="56EC6BA7"/>
    <w:rsid w:val="57080FDB"/>
    <w:rsid w:val="570E73AF"/>
    <w:rsid w:val="572046DA"/>
    <w:rsid w:val="57295B16"/>
    <w:rsid w:val="57376E7F"/>
    <w:rsid w:val="57467EA2"/>
    <w:rsid w:val="574F2AF4"/>
    <w:rsid w:val="5754076E"/>
    <w:rsid w:val="57CB5299"/>
    <w:rsid w:val="585B54D7"/>
    <w:rsid w:val="586341D3"/>
    <w:rsid w:val="588A7205"/>
    <w:rsid w:val="58A607D1"/>
    <w:rsid w:val="58CA7A7F"/>
    <w:rsid w:val="58E434B1"/>
    <w:rsid w:val="58F44997"/>
    <w:rsid w:val="590E7246"/>
    <w:rsid w:val="5925219B"/>
    <w:rsid w:val="595C777B"/>
    <w:rsid w:val="59B4214C"/>
    <w:rsid w:val="59B45720"/>
    <w:rsid w:val="59E45E46"/>
    <w:rsid w:val="5A3806ED"/>
    <w:rsid w:val="5A5D2BBD"/>
    <w:rsid w:val="5A9432AE"/>
    <w:rsid w:val="5A9B12CE"/>
    <w:rsid w:val="5AD5218B"/>
    <w:rsid w:val="5AF209E1"/>
    <w:rsid w:val="5B0C65C3"/>
    <w:rsid w:val="5B4579C8"/>
    <w:rsid w:val="5B4909F4"/>
    <w:rsid w:val="5B4B3AF4"/>
    <w:rsid w:val="5B8F1373"/>
    <w:rsid w:val="5BCC1C70"/>
    <w:rsid w:val="5C361105"/>
    <w:rsid w:val="5CA44655"/>
    <w:rsid w:val="5CAB5822"/>
    <w:rsid w:val="5CB84D41"/>
    <w:rsid w:val="5CBD2518"/>
    <w:rsid w:val="5CD35655"/>
    <w:rsid w:val="5CDD1B20"/>
    <w:rsid w:val="5D1A538E"/>
    <w:rsid w:val="5D1F3F7C"/>
    <w:rsid w:val="5D3341F7"/>
    <w:rsid w:val="5D7502E0"/>
    <w:rsid w:val="5D8605B2"/>
    <w:rsid w:val="5D9A73BE"/>
    <w:rsid w:val="5E296C3F"/>
    <w:rsid w:val="5E3F0F7A"/>
    <w:rsid w:val="5E491909"/>
    <w:rsid w:val="5E8158E5"/>
    <w:rsid w:val="5EAE7488"/>
    <w:rsid w:val="5ED47CEF"/>
    <w:rsid w:val="5EFF5A98"/>
    <w:rsid w:val="5F06104F"/>
    <w:rsid w:val="5F1654F8"/>
    <w:rsid w:val="5F982084"/>
    <w:rsid w:val="5FBB1180"/>
    <w:rsid w:val="5FBF25BC"/>
    <w:rsid w:val="5FDA170A"/>
    <w:rsid w:val="5FF42977"/>
    <w:rsid w:val="602709A1"/>
    <w:rsid w:val="6060422C"/>
    <w:rsid w:val="60AC4B15"/>
    <w:rsid w:val="60B00E1E"/>
    <w:rsid w:val="60CC1328"/>
    <w:rsid w:val="60D55CF6"/>
    <w:rsid w:val="61B408A3"/>
    <w:rsid w:val="61B643FC"/>
    <w:rsid w:val="61EA2C7A"/>
    <w:rsid w:val="61F555BE"/>
    <w:rsid w:val="6228361E"/>
    <w:rsid w:val="62596F00"/>
    <w:rsid w:val="62657CD2"/>
    <w:rsid w:val="631E16AD"/>
    <w:rsid w:val="633650EE"/>
    <w:rsid w:val="63A55278"/>
    <w:rsid w:val="643E5829"/>
    <w:rsid w:val="64794093"/>
    <w:rsid w:val="648F5856"/>
    <w:rsid w:val="64EC2F7E"/>
    <w:rsid w:val="650173F8"/>
    <w:rsid w:val="65215227"/>
    <w:rsid w:val="652F30CD"/>
    <w:rsid w:val="653B4810"/>
    <w:rsid w:val="653D3504"/>
    <w:rsid w:val="655662BC"/>
    <w:rsid w:val="65982E26"/>
    <w:rsid w:val="659F30BB"/>
    <w:rsid w:val="65B25F63"/>
    <w:rsid w:val="65D0543F"/>
    <w:rsid w:val="66B30AF7"/>
    <w:rsid w:val="67103A3A"/>
    <w:rsid w:val="673B2DC5"/>
    <w:rsid w:val="67C6461E"/>
    <w:rsid w:val="67CC207B"/>
    <w:rsid w:val="68276301"/>
    <w:rsid w:val="683C09FE"/>
    <w:rsid w:val="68FC7232"/>
    <w:rsid w:val="6905258B"/>
    <w:rsid w:val="692D6E48"/>
    <w:rsid w:val="695741FE"/>
    <w:rsid w:val="697C2AE5"/>
    <w:rsid w:val="697D69BD"/>
    <w:rsid w:val="6A4F6773"/>
    <w:rsid w:val="6A635E12"/>
    <w:rsid w:val="6A7774B8"/>
    <w:rsid w:val="6A956138"/>
    <w:rsid w:val="6AF672B5"/>
    <w:rsid w:val="6AFB2694"/>
    <w:rsid w:val="6B26178E"/>
    <w:rsid w:val="6B512ED7"/>
    <w:rsid w:val="6BDE4CA9"/>
    <w:rsid w:val="6BDF65FE"/>
    <w:rsid w:val="6C136439"/>
    <w:rsid w:val="6C3A254B"/>
    <w:rsid w:val="6C6B0234"/>
    <w:rsid w:val="6CA50CD9"/>
    <w:rsid w:val="6CC4450B"/>
    <w:rsid w:val="6CD333CF"/>
    <w:rsid w:val="6D043AFD"/>
    <w:rsid w:val="6D21370B"/>
    <w:rsid w:val="6D365D55"/>
    <w:rsid w:val="6D51065D"/>
    <w:rsid w:val="6D555856"/>
    <w:rsid w:val="6D756370"/>
    <w:rsid w:val="6D871FF6"/>
    <w:rsid w:val="6D887920"/>
    <w:rsid w:val="6E066919"/>
    <w:rsid w:val="6E2C6D75"/>
    <w:rsid w:val="6E564D5F"/>
    <w:rsid w:val="6E7D320D"/>
    <w:rsid w:val="6EAE1D3D"/>
    <w:rsid w:val="6EC860BA"/>
    <w:rsid w:val="6ED22398"/>
    <w:rsid w:val="6EF0143C"/>
    <w:rsid w:val="6EFA58B4"/>
    <w:rsid w:val="6F181E90"/>
    <w:rsid w:val="6F39593D"/>
    <w:rsid w:val="6F8B6D6B"/>
    <w:rsid w:val="6F8D311E"/>
    <w:rsid w:val="6F8F5DE6"/>
    <w:rsid w:val="6FAE04BE"/>
    <w:rsid w:val="6FB0350B"/>
    <w:rsid w:val="6FE570D5"/>
    <w:rsid w:val="6FE87070"/>
    <w:rsid w:val="6FF70E76"/>
    <w:rsid w:val="71712BD0"/>
    <w:rsid w:val="717234BF"/>
    <w:rsid w:val="71876EA4"/>
    <w:rsid w:val="71C5439E"/>
    <w:rsid w:val="71C91945"/>
    <w:rsid w:val="71E24820"/>
    <w:rsid w:val="71E7316F"/>
    <w:rsid w:val="71F11746"/>
    <w:rsid w:val="720E001E"/>
    <w:rsid w:val="7224702C"/>
    <w:rsid w:val="72A756E5"/>
    <w:rsid w:val="734E194A"/>
    <w:rsid w:val="736B1B84"/>
    <w:rsid w:val="73844DAE"/>
    <w:rsid w:val="739E5DA9"/>
    <w:rsid w:val="739F254E"/>
    <w:rsid w:val="74263DFF"/>
    <w:rsid w:val="74335E9E"/>
    <w:rsid w:val="746E52BD"/>
    <w:rsid w:val="7481774B"/>
    <w:rsid w:val="74A2663D"/>
    <w:rsid w:val="74E212FF"/>
    <w:rsid w:val="751554CB"/>
    <w:rsid w:val="75250517"/>
    <w:rsid w:val="753D6821"/>
    <w:rsid w:val="75605995"/>
    <w:rsid w:val="75674477"/>
    <w:rsid w:val="7573595A"/>
    <w:rsid w:val="75895189"/>
    <w:rsid w:val="75AB7F36"/>
    <w:rsid w:val="75E82E37"/>
    <w:rsid w:val="76190E04"/>
    <w:rsid w:val="7627135C"/>
    <w:rsid w:val="7677471E"/>
    <w:rsid w:val="769A23F9"/>
    <w:rsid w:val="76B25C1F"/>
    <w:rsid w:val="76BA143A"/>
    <w:rsid w:val="772A140E"/>
    <w:rsid w:val="77303BE0"/>
    <w:rsid w:val="77AB288A"/>
    <w:rsid w:val="77BB3133"/>
    <w:rsid w:val="781366EA"/>
    <w:rsid w:val="783D460A"/>
    <w:rsid w:val="788C7353"/>
    <w:rsid w:val="78945EF8"/>
    <w:rsid w:val="78D32AB4"/>
    <w:rsid w:val="795370F7"/>
    <w:rsid w:val="79654C74"/>
    <w:rsid w:val="79877D19"/>
    <w:rsid w:val="799936AA"/>
    <w:rsid w:val="79A0722B"/>
    <w:rsid w:val="79F77873"/>
    <w:rsid w:val="7A301652"/>
    <w:rsid w:val="7A3D0850"/>
    <w:rsid w:val="7A457196"/>
    <w:rsid w:val="7A4607A6"/>
    <w:rsid w:val="7A723BEE"/>
    <w:rsid w:val="7AE64CBA"/>
    <w:rsid w:val="7B0F44C9"/>
    <w:rsid w:val="7B262802"/>
    <w:rsid w:val="7B2C0070"/>
    <w:rsid w:val="7B4F465D"/>
    <w:rsid w:val="7B79487F"/>
    <w:rsid w:val="7BB62FD7"/>
    <w:rsid w:val="7BB875AB"/>
    <w:rsid w:val="7BB90272"/>
    <w:rsid w:val="7BE96F8D"/>
    <w:rsid w:val="7C1D3726"/>
    <w:rsid w:val="7C612DF3"/>
    <w:rsid w:val="7CA37EBB"/>
    <w:rsid w:val="7CB94C8E"/>
    <w:rsid w:val="7D1A178F"/>
    <w:rsid w:val="7D284070"/>
    <w:rsid w:val="7D3702E5"/>
    <w:rsid w:val="7D5F62B6"/>
    <w:rsid w:val="7D8C0F5A"/>
    <w:rsid w:val="7DCD66F0"/>
    <w:rsid w:val="7DE31F95"/>
    <w:rsid w:val="7E690155"/>
    <w:rsid w:val="7EAB2850"/>
    <w:rsid w:val="7ED14FA3"/>
    <w:rsid w:val="7EE614F9"/>
    <w:rsid w:val="7F0204A5"/>
    <w:rsid w:val="7F3504C2"/>
    <w:rsid w:val="7F5A502B"/>
    <w:rsid w:val="7F6D222B"/>
    <w:rsid w:val="7FA34DFE"/>
    <w:rsid w:val="7FB8134A"/>
    <w:rsid w:val="7FBC1A95"/>
    <w:rsid w:val="7FBE0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outlineLvl w:val="1"/>
    </w:pPr>
    <w:rPr>
      <w:b/>
      <w:bCs/>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ind w:firstLine="420"/>
    </w:pPr>
  </w:style>
  <w:style w:type="paragraph" w:styleId="5">
    <w:name w:val="Plain Text"/>
    <w:basedOn w:val="1"/>
    <w:qFormat/>
    <w:uiPriority w:val="0"/>
    <w:rPr>
      <w:rFonts w:ascii="宋体" w:hAnsi="Courier New" w:cs="Courier New"/>
      <w:szCs w:val="21"/>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99"/>
    <w:pPr>
      <w:spacing w:before="25" w:after="25"/>
    </w:pPr>
    <w:rPr>
      <w:bCs/>
      <w:spacing w:val="10"/>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Subtle Emphasis"/>
    <w:basedOn w:val="11"/>
    <w:qFormat/>
    <w:uiPriority w:val="19"/>
    <w:rPr>
      <w:i/>
      <w:iCs/>
      <w:color w:val="3F3F3F" w:themeColor="text1" w:themeTint="BF"/>
    </w:rPr>
  </w:style>
  <w:style w:type="paragraph" w:customStyle="1" w:styleId="19">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table" w:customStyle="1" w:styleId="20">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kern w:val="0"/>
      <w:sz w:val="20"/>
      <w:szCs w:val="20"/>
    </w:rPr>
    <w:tblPr>
      <w:tblCellMar>
        <w:top w:w="0" w:type="dxa"/>
        <w:left w:w="0" w:type="dxa"/>
        <w:bottom w:w="0" w:type="dxa"/>
        <w:right w:w="0" w:type="dxa"/>
      </w:tblCellMar>
    </w:tblPr>
  </w:style>
  <w:style w:type="paragraph" w:customStyle="1" w:styleId="21">
    <w:name w:val="Normal"/>
    <w:qFormat/>
    <w:uiPriority w:val="0"/>
    <w:pPr>
      <w:jc w:val="both"/>
    </w:pPr>
    <w:rPr>
      <w:rFonts w:ascii="Calibri" w:hAnsi="Calibri" w:eastAsia="宋体" w:cs="Calibri"/>
      <w:kern w:val="2"/>
      <w:sz w:val="21"/>
      <w:szCs w:val="21"/>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1184</Words>
  <Characters>6751</Characters>
  <Lines>56</Lines>
  <Paragraphs>15</Paragraphs>
  <TotalTime>2</TotalTime>
  <ScaleCrop>false</ScaleCrop>
  <LinksUpToDate>false</LinksUpToDate>
  <CharactersWithSpaces>7920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2022-10-19T04:22:43Z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6B0344810BD04AEF85A9E00DCD4C9F74</vt:lpwstr>
  </property>
</Properties>
</file>