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3883" w14:textId="77777777" w:rsidR="00A63C47" w:rsidRDefault="00000000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>1</w:t>
      </w:r>
    </w:p>
    <w:p w14:paraId="22C6C93E" w14:textId="77777777" w:rsidR="00A63C47" w:rsidRDefault="0000000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冷镦工序螺栓帽头对边宽度尺寸检测过程</w:t>
      </w:r>
    </w:p>
    <w:p w14:paraId="3F230639" w14:textId="77777777" w:rsidR="00A63C47" w:rsidRDefault="0000000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测量不确定度评定报告</w:t>
      </w:r>
    </w:p>
    <w:p w14:paraId="3DB2831C" w14:textId="77777777" w:rsidR="00A63C47" w:rsidRDefault="00000000">
      <w:pPr>
        <w:spacing w:line="360" w:lineRule="exact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</w:t>
      </w:r>
    </w:p>
    <w:p w14:paraId="045CB12D" w14:textId="77C077A3" w:rsidR="00A63C47" w:rsidRDefault="00000000"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、测量过程</w:t>
      </w:r>
      <w:r>
        <w:rPr>
          <w:color w:val="000000"/>
          <w:szCs w:val="21"/>
        </w:rPr>
        <w:br/>
        <w:t>1.1</w:t>
      </w:r>
      <w:r>
        <w:rPr>
          <w:color w:val="000000"/>
          <w:szCs w:val="21"/>
        </w:rPr>
        <w:t>、测量方法：依据</w:t>
      </w:r>
      <w:r w:rsidR="00F147F9" w:rsidRPr="00A250BB">
        <w:rPr>
          <w:bCs/>
          <w:szCs w:val="21"/>
        </w:rPr>
        <w:t>612600040452</w:t>
      </w:r>
      <w:r w:rsidR="00F147F9" w:rsidRPr="00A250BB">
        <w:rPr>
          <w:bCs/>
          <w:szCs w:val="21"/>
        </w:rPr>
        <w:t>《机械加工作业指导书》</w:t>
      </w:r>
      <w:r>
        <w:rPr>
          <w:color w:val="000000"/>
          <w:szCs w:val="21"/>
        </w:rPr>
        <w:t>检测要求，用</w:t>
      </w:r>
      <w:r>
        <w:rPr>
          <w:rFonts w:hint="eastAsia"/>
          <w:color w:val="000000"/>
          <w:szCs w:val="21"/>
        </w:rPr>
        <w:t>数显卡尺</w:t>
      </w:r>
      <w:r>
        <w:rPr>
          <w:color w:val="000000"/>
          <w:szCs w:val="21"/>
        </w:rPr>
        <w:t xml:space="preserve">直接测量。　　</w:t>
      </w:r>
    </w:p>
    <w:p w14:paraId="7305C351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1.2</w:t>
      </w:r>
      <w:r>
        <w:rPr>
          <w:color w:val="000000"/>
          <w:szCs w:val="21"/>
        </w:rPr>
        <w:t>、环境条件：温度：（</w:t>
      </w:r>
      <w:r>
        <w:rPr>
          <w:color w:val="000000"/>
          <w:szCs w:val="21"/>
        </w:rPr>
        <w:t>20-25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℃,</w:t>
      </w:r>
      <w:r>
        <w:rPr>
          <w:color w:val="000000"/>
          <w:szCs w:val="21"/>
        </w:rPr>
        <w:t>湿度</w:t>
      </w:r>
      <w:r>
        <w:rPr>
          <w:color w:val="000000"/>
          <w:szCs w:val="21"/>
        </w:rPr>
        <w:t>&lt;80%RH</w:t>
      </w:r>
      <w:r>
        <w:rPr>
          <w:color w:val="000000"/>
          <w:szCs w:val="21"/>
        </w:rPr>
        <w:t>。</w:t>
      </w:r>
    </w:p>
    <w:p w14:paraId="3F22EE91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1.3</w:t>
      </w:r>
      <w:r>
        <w:rPr>
          <w:color w:val="000000"/>
          <w:szCs w:val="21"/>
        </w:rPr>
        <w:t>、检测设备：</w:t>
      </w:r>
      <w:r>
        <w:rPr>
          <w:rFonts w:hint="eastAsia"/>
          <w:color w:val="000000"/>
          <w:szCs w:val="21"/>
        </w:rPr>
        <w:t>数显卡尺</w:t>
      </w:r>
      <w:r>
        <w:rPr>
          <w:color w:val="000000"/>
          <w:szCs w:val="21"/>
        </w:rPr>
        <w:t>，测量范围（</w:t>
      </w:r>
      <w:r>
        <w:rPr>
          <w:color w:val="000000"/>
          <w:szCs w:val="21"/>
        </w:rPr>
        <w:t>0~</w:t>
      </w:r>
      <w:r>
        <w:rPr>
          <w:rFonts w:hint="eastAsia"/>
          <w:color w:val="000000"/>
          <w:szCs w:val="21"/>
        </w:rPr>
        <w:t>200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mm</w:t>
      </w:r>
      <w:r>
        <w:rPr>
          <w:color w:val="000000"/>
          <w:szCs w:val="21"/>
        </w:rPr>
        <w:t>，最大允许误差</w:t>
      </w:r>
      <w:r>
        <w:rPr>
          <w:color w:val="000000"/>
          <w:szCs w:val="21"/>
        </w:rPr>
        <w:t>±0.</w:t>
      </w:r>
      <w:r>
        <w:rPr>
          <w:rFonts w:hint="eastAsia"/>
          <w:color w:val="000000"/>
          <w:szCs w:val="21"/>
        </w:rPr>
        <w:t>03mm</w:t>
      </w:r>
      <w:r>
        <w:rPr>
          <w:color w:val="000000"/>
          <w:szCs w:val="21"/>
        </w:rPr>
        <w:t>,</w:t>
      </w:r>
      <w:r>
        <w:rPr>
          <w:i/>
          <w:kern w:val="0"/>
          <w:sz w:val="20"/>
          <w:szCs w:val="20"/>
        </w:rPr>
        <w:t xml:space="preserve"> </w:t>
      </w:r>
      <w:r>
        <w:rPr>
          <w:rFonts w:hint="eastAsia"/>
          <w:iCs/>
          <w:kern w:val="0"/>
          <w:sz w:val="20"/>
          <w:szCs w:val="20"/>
        </w:rPr>
        <w:t>不确定度</w:t>
      </w:r>
      <w:r>
        <w:rPr>
          <w:i/>
          <w:kern w:val="0"/>
          <w:sz w:val="20"/>
          <w:szCs w:val="20"/>
        </w:rPr>
        <w:t>U</w:t>
      </w:r>
      <w:r>
        <w:rPr>
          <w:kern w:val="0"/>
          <w:sz w:val="20"/>
          <w:szCs w:val="20"/>
        </w:rPr>
        <w:t>=</w:t>
      </w:r>
      <w:r>
        <w:rPr>
          <w:rFonts w:hint="eastAsia"/>
          <w:kern w:val="0"/>
          <w:sz w:val="20"/>
          <w:szCs w:val="20"/>
        </w:rPr>
        <w:t>0.0</w:t>
      </w:r>
      <w:r>
        <w:rPr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mm</w:t>
      </w:r>
      <w:r>
        <w:rPr>
          <w:kern w:val="0"/>
          <w:sz w:val="20"/>
          <w:szCs w:val="20"/>
        </w:rPr>
        <w:t>,</w:t>
      </w:r>
      <w:r>
        <w:rPr>
          <w:i/>
          <w:kern w:val="0"/>
          <w:sz w:val="20"/>
          <w:szCs w:val="20"/>
        </w:rPr>
        <w:t>k</w:t>
      </w:r>
      <w:r>
        <w:rPr>
          <w:kern w:val="0"/>
          <w:sz w:val="20"/>
          <w:szCs w:val="20"/>
        </w:rPr>
        <w:t>=2</w:t>
      </w:r>
      <w:r>
        <w:rPr>
          <w:rFonts w:hint="eastAsia"/>
          <w:color w:val="000000"/>
          <w:szCs w:val="21"/>
        </w:rPr>
        <w:t>。</w:t>
      </w:r>
    </w:p>
    <w:p w14:paraId="3A26F922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1.4</w:t>
      </w:r>
      <w:r>
        <w:rPr>
          <w:color w:val="000000"/>
          <w:szCs w:val="21"/>
        </w:rPr>
        <w:t>、被测对象：</w:t>
      </w:r>
      <w:r>
        <w:rPr>
          <w:rFonts w:hint="eastAsia"/>
          <w:color w:val="000000"/>
          <w:szCs w:val="21"/>
        </w:rPr>
        <w:t>螺栓帽头对边宽度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-0.33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。</w:t>
      </w:r>
    </w:p>
    <w:p w14:paraId="043059A2" w14:textId="77777777" w:rsidR="00A63C47" w:rsidRDefault="00000000">
      <w:pPr>
        <w:spacing w:line="360" w:lineRule="exact"/>
        <w:rPr>
          <w:color w:val="000000"/>
          <w:szCs w:val="21"/>
        </w:rPr>
      </w:pPr>
      <w:r>
        <w:rPr>
          <w:color w:val="000000"/>
          <w:szCs w:val="21"/>
        </w:rPr>
        <w:t>1.5</w:t>
      </w:r>
      <w:r>
        <w:rPr>
          <w:color w:val="000000"/>
          <w:szCs w:val="21"/>
        </w:rPr>
        <w:t>、测量过程：</w:t>
      </w:r>
      <w:r>
        <w:rPr>
          <w:rFonts w:ascii="宋体" w:hAnsi="宋体" w:hint="eastAsia"/>
          <w:szCs w:val="21"/>
        </w:rPr>
        <w:t>产品采用直接测量法，将数显卡尺放在工件上，在将数显卡尺和工件接触，读出测量数据。</w:t>
      </w:r>
    </w:p>
    <w:p w14:paraId="4DEB4BE1" w14:textId="77777777" w:rsidR="00A63C47" w:rsidRDefault="00000000">
      <w:pPr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、数学模型</w:t>
      </w:r>
    </w:p>
    <w:p w14:paraId="56CAE123" w14:textId="169A0BD0" w:rsidR="00A63C47" w:rsidRDefault="00000000">
      <w:pPr>
        <w:spacing w:line="360" w:lineRule="auto"/>
        <w:ind w:left="360" w:firstLineChars="700" w:firstLine="1470"/>
        <w:rPr>
          <w:color w:val="000000"/>
          <w:szCs w:val="21"/>
        </w:rPr>
      </w:pPr>
      <w:r>
        <w:rPr>
          <w:i/>
          <w:color w:val="000000"/>
          <w:szCs w:val="21"/>
        </w:rPr>
        <w:t>y</w:t>
      </w:r>
      <w:r>
        <w:rPr>
          <w:iCs/>
          <w:color w:val="000000"/>
          <w:szCs w:val="21"/>
        </w:rPr>
        <w:t>＝</w:t>
      </w:r>
      <w:r>
        <w:rPr>
          <w:i/>
          <w:color w:val="000000"/>
          <w:szCs w:val="21"/>
        </w:rPr>
        <w:t xml:space="preserve">x                  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</w:p>
    <w:p w14:paraId="402BD2DB" w14:textId="77777777" w:rsidR="00A63C47" w:rsidRDefault="00000000">
      <w:pPr>
        <w:spacing w:line="360" w:lineRule="auto"/>
        <w:ind w:firstLineChars="500" w:firstLine="1050"/>
        <w:rPr>
          <w:color w:val="000000"/>
          <w:szCs w:val="21"/>
        </w:rPr>
      </w:pPr>
      <w:r>
        <w:rPr>
          <w:iCs/>
          <w:color w:val="000000"/>
          <w:szCs w:val="21"/>
        </w:rPr>
        <w:t>式中：</w:t>
      </w:r>
      <w:r>
        <w:rPr>
          <w:i/>
          <w:iCs/>
          <w:color w:val="000000"/>
          <w:szCs w:val="21"/>
        </w:rPr>
        <w:t>y</w:t>
      </w:r>
      <w:r>
        <w:rPr>
          <w:color w:val="000000"/>
          <w:szCs w:val="21"/>
        </w:rPr>
        <w:t xml:space="preserve"> ——</w:t>
      </w:r>
      <w:r>
        <w:rPr>
          <w:color w:val="000000"/>
          <w:szCs w:val="21"/>
        </w:rPr>
        <w:t>测量结果</w:t>
      </w:r>
    </w:p>
    <w:p w14:paraId="6C44FEE9" w14:textId="77777777" w:rsidR="00A63C47" w:rsidRDefault="00000000">
      <w:pPr>
        <w:spacing w:line="360" w:lineRule="auto"/>
        <w:ind w:leftChars="150" w:left="315" w:firstLineChars="650" w:firstLine="1365"/>
        <w:rPr>
          <w:color w:val="000000"/>
          <w:szCs w:val="21"/>
        </w:rPr>
      </w:pPr>
      <w:r>
        <w:rPr>
          <w:i/>
          <w:iCs/>
          <w:color w:val="000000"/>
          <w:szCs w:val="21"/>
        </w:rPr>
        <w:t xml:space="preserve">x 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数显卡尺</w:t>
      </w:r>
      <w:r>
        <w:rPr>
          <w:color w:val="000000"/>
          <w:szCs w:val="21"/>
        </w:rPr>
        <w:t>的读数值</w:t>
      </w:r>
    </w:p>
    <w:p w14:paraId="0B2E1027" w14:textId="77777777" w:rsidR="00A63C47" w:rsidRDefault="00000000">
      <w:pPr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、各输入量的标准不确定度评定</w:t>
      </w:r>
    </w:p>
    <w:p w14:paraId="012E6038" w14:textId="77777777" w:rsidR="00A63C47" w:rsidRDefault="00000000">
      <w:pPr>
        <w:ind w:firstLineChars="257" w:firstLine="540"/>
        <w:rPr>
          <w:bCs/>
          <w:szCs w:val="21"/>
        </w:rPr>
      </w:pPr>
      <w:r>
        <w:rPr>
          <w:szCs w:val="21"/>
        </w:rPr>
        <w:t>输入量的不确定度来源主要是：测量重复性引起的不确定度</w:t>
      </w:r>
      <w:r>
        <w:rPr>
          <w:color w:val="000000"/>
          <w:szCs w:val="21"/>
        </w:rPr>
        <w:t>度</w:t>
      </w:r>
      <m:oMath>
        <m:r>
          <w:rPr>
            <w:rFonts w:ascii="Cambria Math" w:hAnsi="Cambria Math"/>
            <w:color w:val="000000"/>
            <w:szCs w:val="21"/>
          </w:rPr>
          <m:t>u(x)</m:t>
        </m:r>
      </m:oMath>
      <w:r>
        <w:rPr>
          <w:b/>
          <w:bCs/>
          <w:szCs w:val="21"/>
        </w:rPr>
        <w:t>；</w:t>
      </w:r>
      <w:r>
        <w:rPr>
          <w:bCs/>
          <w:szCs w:val="21"/>
        </w:rPr>
        <w:t>测量设备</w:t>
      </w:r>
      <w:r>
        <w:rPr>
          <w:szCs w:val="21"/>
        </w:rPr>
        <w:t>引入的标准不确定度</w:t>
      </w:r>
      <m:oMath>
        <m:r>
          <w:rPr>
            <w:rFonts w:ascii="Cambria Math" w:hAnsi="Cambria Math"/>
            <w:color w:val="000000"/>
            <w:szCs w:val="21"/>
          </w:rPr>
          <m:t>u(y)</m:t>
        </m:r>
      </m:oMath>
      <w:r>
        <w:rPr>
          <w:bCs/>
          <w:szCs w:val="21"/>
        </w:rPr>
        <w:t>。</w:t>
      </w:r>
    </w:p>
    <w:p w14:paraId="6B2DF2B9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3.1</w:t>
      </w:r>
      <w:r>
        <w:rPr>
          <w:color w:val="000000"/>
          <w:szCs w:val="21"/>
        </w:rPr>
        <w:t>、测量重复性引起的标准不确定度</w:t>
      </w:r>
      <m:oMath>
        <m:r>
          <w:rPr>
            <w:rFonts w:ascii="Cambria Math" w:hAnsi="Cambria Math"/>
            <w:color w:val="000000"/>
            <w:szCs w:val="21"/>
          </w:rPr>
          <m:t>u(x)</m:t>
        </m:r>
      </m:oMath>
      <w:r>
        <w:rPr>
          <w:color w:val="000000"/>
          <w:szCs w:val="21"/>
        </w:rPr>
        <w:t>的评定</w:t>
      </w:r>
    </w:p>
    <w:p w14:paraId="5CC58DC1" w14:textId="77777777" w:rsidR="00A63C47" w:rsidRDefault="00000000">
      <w:pPr>
        <w:spacing w:line="360" w:lineRule="auto"/>
        <w:ind w:rightChars="21" w:right="44"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做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类评定试验：在本实验室内，在</w:t>
      </w:r>
      <w:r>
        <w:rPr>
          <w:rFonts w:hint="eastAsia"/>
          <w:color w:val="000000"/>
          <w:szCs w:val="21"/>
        </w:rPr>
        <w:t>数显卡尺</w:t>
      </w:r>
      <w:r>
        <w:rPr>
          <w:color w:val="000000"/>
          <w:szCs w:val="21"/>
        </w:rPr>
        <w:t>的正常工作状态下，同一组人，用同一</w:t>
      </w:r>
      <w:r>
        <w:rPr>
          <w:rFonts w:hint="eastAsia"/>
          <w:color w:val="000000"/>
          <w:szCs w:val="21"/>
        </w:rPr>
        <w:t>把数显卡尺</w:t>
      </w:r>
      <w:r>
        <w:rPr>
          <w:color w:val="000000"/>
          <w:szCs w:val="21"/>
        </w:rPr>
        <w:t>，在相临近的时间内，对</w:t>
      </w:r>
      <w:r>
        <w:rPr>
          <w:rFonts w:hint="eastAsia"/>
          <w:szCs w:val="21"/>
        </w:rPr>
        <w:t>工件</w:t>
      </w:r>
      <w:r>
        <w:rPr>
          <w:color w:val="000000"/>
          <w:szCs w:val="21"/>
        </w:rPr>
        <w:t>连续测量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次，得到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个试验数据汇于表</w:t>
      </w:r>
      <w:r>
        <w:rPr>
          <w:color w:val="000000"/>
          <w:szCs w:val="21"/>
        </w:rPr>
        <w:t>1——</w:t>
      </w:r>
      <w:r>
        <w:rPr>
          <w:color w:val="000000"/>
          <w:szCs w:val="21"/>
        </w:rPr>
        <w:t>试验数据汇总表：</w:t>
      </w:r>
    </w:p>
    <w:p w14:paraId="21DC15BC" w14:textId="77777777" w:rsidR="00A63C47" w:rsidRDefault="00000000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>
        <w:rPr>
          <w:color w:val="000000"/>
          <w:szCs w:val="21"/>
        </w:rPr>
        <w:t>表</w:t>
      </w:r>
      <w:r>
        <w:rPr>
          <w:color w:val="000000"/>
          <w:szCs w:val="21"/>
        </w:rPr>
        <w:t>1——</w:t>
      </w:r>
      <w:r>
        <w:rPr>
          <w:color w:val="000000"/>
          <w:szCs w:val="21"/>
        </w:rPr>
        <w:t>试验数据汇总表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50"/>
        <w:gridCol w:w="1273"/>
        <w:gridCol w:w="1256"/>
        <w:gridCol w:w="1256"/>
        <w:gridCol w:w="1486"/>
      </w:tblGrid>
      <w:tr w:rsidR="00A63C47" w14:paraId="3546BC1F" w14:textId="77777777">
        <w:trPr>
          <w:trHeight w:val="352"/>
        </w:trPr>
        <w:tc>
          <w:tcPr>
            <w:tcW w:w="1843" w:type="dxa"/>
            <w:vAlign w:val="center"/>
          </w:tcPr>
          <w:p w14:paraId="133A8100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250" w:type="dxa"/>
            <w:vAlign w:val="center"/>
          </w:tcPr>
          <w:p w14:paraId="46739D37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5C631401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256" w:type="dxa"/>
            <w:vAlign w:val="center"/>
          </w:tcPr>
          <w:p w14:paraId="60036013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256" w:type="dxa"/>
            <w:vAlign w:val="center"/>
          </w:tcPr>
          <w:p w14:paraId="7C89A073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 w14:paraId="46DD5D07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A63C47" w14:paraId="27724E86" w14:textId="77777777">
        <w:trPr>
          <w:trHeight w:val="445"/>
        </w:trPr>
        <w:tc>
          <w:tcPr>
            <w:tcW w:w="1843" w:type="dxa"/>
            <w:vAlign w:val="center"/>
          </w:tcPr>
          <w:p w14:paraId="75ABBE49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Xi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 w14:paraId="58AFEC3B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23.8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14:paraId="70067B0F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23.86 </w:t>
            </w:r>
          </w:p>
        </w:tc>
        <w:tc>
          <w:tcPr>
            <w:tcW w:w="1256" w:type="dxa"/>
            <w:vAlign w:val="center"/>
          </w:tcPr>
          <w:p w14:paraId="43ABD04E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23.83 </w:t>
            </w:r>
          </w:p>
        </w:tc>
        <w:tc>
          <w:tcPr>
            <w:tcW w:w="1256" w:type="dxa"/>
            <w:vAlign w:val="center"/>
          </w:tcPr>
          <w:p w14:paraId="316322DE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23.86 </w:t>
            </w:r>
          </w:p>
        </w:tc>
        <w:tc>
          <w:tcPr>
            <w:tcW w:w="1486" w:type="dxa"/>
            <w:vAlign w:val="center"/>
          </w:tcPr>
          <w:p w14:paraId="433D7305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23.84 </w:t>
            </w:r>
          </w:p>
        </w:tc>
      </w:tr>
      <w:tr w:rsidR="00A63C47" w14:paraId="29547BCC" w14:textId="77777777">
        <w:trPr>
          <w:trHeight w:val="339"/>
        </w:trPr>
        <w:tc>
          <w:tcPr>
            <w:tcW w:w="1843" w:type="dxa"/>
            <w:vAlign w:val="center"/>
          </w:tcPr>
          <w:p w14:paraId="673B3DFF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250" w:type="dxa"/>
            <w:vAlign w:val="center"/>
          </w:tcPr>
          <w:p w14:paraId="66C65F3D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63408DCF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256" w:type="dxa"/>
            <w:vAlign w:val="center"/>
          </w:tcPr>
          <w:p w14:paraId="3E8D388F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256" w:type="dxa"/>
            <w:vAlign w:val="center"/>
          </w:tcPr>
          <w:p w14:paraId="4ABF912D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 w14:paraId="32315346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</w:tr>
      <w:tr w:rsidR="00A63C47" w14:paraId="03F7A4DA" w14:textId="77777777">
        <w:trPr>
          <w:trHeight w:val="53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1E1302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Xi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01CBFBA9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23.85 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9824443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23.85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58164DA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23.82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006FDF7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23.83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1749C42D" w14:textId="77777777" w:rsidR="00A63C47" w:rsidRDefault="0000000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23.8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</w:tbl>
    <w:p w14:paraId="4E7C0301" w14:textId="77777777" w:rsidR="00A63C47" w:rsidRDefault="00000000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各测量值的平均值</w:t>
      </w:r>
      <w:r>
        <w:rPr>
          <w:color w:val="000000"/>
          <w:szCs w:val="21"/>
        </w:rPr>
        <w:t xml:space="preserve"> </w:t>
      </w:r>
      <w:r>
        <w:rPr>
          <w:noProof/>
          <w:color w:val="000000"/>
          <w:position w:val="-24"/>
          <w:szCs w:val="21"/>
        </w:rPr>
        <w:drawing>
          <wp:inline distT="0" distB="0" distL="0" distR="0" wp14:anchorId="6CCB6DFA" wp14:editId="534707A1">
            <wp:extent cx="647065" cy="620395"/>
            <wp:effectExtent l="0" t="0" r="0" b="0"/>
            <wp:docPr id="2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=23.842</w:t>
      </w:r>
      <w:r>
        <w:rPr>
          <w:rFonts w:hint="eastAsia"/>
          <w:color w:val="000000"/>
          <w:szCs w:val="21"/>
        </w:rPr>
        <w:t>mm</w:t>
      </w:r>
      <w:r>
        <w:rPr>
          <w:color w:val="000000"/>
          <w:szCs w:val="21"/>
        </w:rPr>
        <w:tab/>
      </w:r>
    </w:p>
    <w:p w14:paraId="068C25F8" w14:textId="77777777" w:rsidR="00A63C47" w:rsidRDefault="00000000">
      <w:pPr>
        <w:pStyle w:val="MTDisplayEquation"/>
        <w:spacing w:line="360" w:lineRule="auto"/>
        <w:ind w:left="0"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标准不确定度分量</w:t>
      </w:r>
      <w:r>
        <w:rPr>
          <w:color w:val="000000"/>
          <w:sz w:val="21"/>
          <w:szCs w:val="21"/>
        </w:rPr>
        <w:t xml:space="preserve"> </w:t>
      </w:r>
      <m:oMath>
        <m:r>
          <w:rPr>
            <w:rFonts w:ascii="Cambria Math" w:hAnsi="Cambria Math"/>
            <w:color w:val="000000"/>
            <w:sz w:val="21"/>
            <w:szCs w:val="21"/>
          </w:rPr>
          <m:t>u(x)</m:t>
        </m:r>
      </m:oMath>
      <w:r>
        <w:rPr>
          <w:color w:val="000000"/>
          <w:sz w:val="21"/>
          <w:szCs w:val="21"/>
        </w:rPr>
        <w:t>＝</w:t>
      </w:r>
      <w:r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66FC9669" wp14:editId="03231BB5">
            <wp:extent cx="1294765" cy="697230"/>
            <wp:effectExtent l="0" t="0" r="635" b="6985"/>
            <wp:docPr id="2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=</w:t>
      </w:r>
      <w:r>
        <w:rPr>
          <w:rFonts w:hint="eastAsia"/>
          <w:color w:val="000000"/>
          <w:sz w:val="21"/>
          <w:szCs w:val="21"/>
        </w:rPr>
        <w:t>0.01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mm</w:t>
      </w:r>
    </w:p>
    <w:p w14:paraId="49993E16" w14:textId="77777777" w:rsidR="00A63C47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>
        <w:rPr>
          <w:color w:val="000000" w:themeColor="text1"/>
          <w:kern w:val="0"/>
          <w:szCs w:val="21"/>
        </w:rPr>
        <w:t>）标准不确定度分量</w:t>
      </w:r>
      <w:r>
        <w:rPr>
          <w:i/>
          <w:iCs/>
          <w:color w:val="000000" w:themeColor="text1"/>
          <w:szCs w:val="21"/>
        </w:rPr>
        <w:t>u</w:t>
      </w:r>
      <w:r>
        <w:rPr>
          <w:color w:val="000000" w:themeColor="text1"/>
          <w:szCs w:val="21"/>
          <w:vertAlign w:val="subscript"/>
        </w:rPr>
        <w:t>1</w:t>
      </w:r>
      <w:r>
        <w:rPr>
          <w:color w:val="000000" w:themeColor="text1"/>
          <w:kern w:val="0"/>
          <w:szCs w:val="21"/>
        </w:rPr>
        <w:t>：</w:t>
      </w:r>
      <w:bookmarkStart w:id="0" w:name="_Hlk36298355"/>
      <w:r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>
        <w:rPr>
          <w:color w:val="000000" w:themeColor="text1"/>
          <w:kern w:val="0"/>
          <w:szCs w:val="21"/>
        </w:rPr>
        <w:t>为</w:t>
      </w:r>
      <w:r>
        <w:rPr>
          <w:color w:val="000000" w:themeColor="text1"/>
          <w:kern w:val="0"/>
          <w:szCs w:val="21"/>
        </w:rPr>
        <w:t>1</w:t>
      </w:r>
      <w:r>
        <w:rPr>
          <w:color w:val="000000" w:themeColor="text1"/>
          <w:kern w:val="0"/>
          <w:szCs w:val="21"/>
        </w:rPr>
        <w:t>组数据的平均值，取</w:t>
      </w:r>
      <w:r>
        <w:rPr>
          <w:color w:val="000000" w:themeColor="text1"/>
          <w:kern w:val="0"/>
          <w:szCs w:val="21"/>
        </w:rPr>
        <w:t>n=1</w:t>
      </w:r>
      <w:r>
        <w:rPr>
          <w:color w:val="000000" w:themeColor="text1"/>
          <w:kern w:val="0"/>
          <w:szCs w:val="21"/>
        </w:rPr>
        <w:t>）</w:t>
      </w:r>
    </w:p>
    <w:bookmarkEnd w:id="0"/>
    <w:p w14:paraId="16EFA52A" w14:textId="49CB5166" w:rsidR="00A63C47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/>
          <w:szCs w:val="21"/>
        </w:rPr>
      </w:pPr>
      <w:r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>
        <w:rPr>
          <w:color w:val="000000"/>
          <w:szCs w:val="21"/>
        </w:rPr>
        <w:t>0.01</w:t>
      </w:r>
      <w:r w:rsidR="00693B89">
        <w:rPr>
          <w:color w:val="000000"/>
          <w:szCs w:val="21"/>
        </w:rPr>
        <w:t>3</w:t>
      </w:r>
      <w:r>
        <w:rPr>
          <w:sz w:val="20"/>
          <w:szCs w:val="20"/>
        </w:rPr>
        <w:t>mm</w:t>
      </w:r>
    </w:p>
    <w:p w14:paraId="02A00791" w14:textId="77777777" w:rsidR="00A63C47" w:rsidRDefault="00000000">
      <w:pPr>
        <w:rPr>
          <w:bCs/>
          <w:szCs w:val="21"/>
        </w:rPr>
      </w:pPr>
      <w:r>
        <w:rPr>
          <w:szCs w:val="21"/>
        </w:rPr>
        <w:t>3.2</w:t>
      </w:r>
      <w:r>
        <w:rPr>
          <w:szCs w:val="21"/>
        </w:rPr>
        <w:t>、</w:t>
      </w:r>
      <w:r>
        <w:rPr>
          <w:bCs/>
          <w:szCs w:val="21"/>
        </w:rPr>
        <w:t>测量设备</w:t>
      </w:r>
      <w:r>
        <w:rPr>
          <w:szCs w:val="21"/>
        </w:rPr>
        <w:t>引入的标准不确定度</w:t>
      </w:r>
      <m:oMath>
        <m:r>
          <w:rPr>
            <w:rFonts w:ascii="Cambria Math" w:hAnsi="Cambria Math"/>
            <w:color w:val="000000"/>
            <w:szCs w:val="21"/>
          </w:rPr>
          <m:t>u(y)</m:t>
        </m:r>
      </m:oMath>
      <w:r>
        <w:rPr>
          <w:bCs/>
          <w:szCs w:val="21"/>
        </w:rPr>
        <w:t>。</w:t>
      </w:r>
    </w:p>
    <w:p w14:paraId="504EE7D8" w14:textId="77777777" w:rsidR="00A63C47" w:rsidRDefault="00000000">
      <w:pPr>
        <w:spacing w:line="324" w:lineRule="auto"/>
        <w:ind w:firstLineChars="298" w:firstLine="626"/>
        <w:rPr>
          <w:kern w:val="0"/>
          <w:szCs w:val="21"/>
        </w:rPr>
      </w:pPr>
      <w:r>
        <w:rPr>
          <w:szCs w:val="21"/>
        </w:rPr>
        <w:t>依据</w:t>
      </w:r>
      <w:r>
        <w:rPr>
          <w:rFonts w:hint="eastAsia"/>
          <w:szCs w:val="21"/>
        </w:rPr>
        <w:t>数显卡尺检定证书上最大允许误差</w:t>
      </w:r>
      <w:r>
        <w:rPr>
          <w:bCs/>
          <w:szCs w:val="21"/>
        </w:rPr>
        <w:t>为</w:t>
      </w:r>
      <w:r>
        <w:rPr>
          <w:bCs/>
          <w:szCs w:val="21"/>
        </w:rPr>
        <w:t>±</w:t>
      </w:r>
      <w:r>
        <w:rPr>
          <w:rFonts w:hint="eastAsia"/>
          <w:bCs/>
          <w:szCs w:val="21"/>
        </w:rPr>
        <w:t>0.03mm</w:t>
      </w:r>
      <w:r>
        <w:rPr>
          <w:szCs w:val="21"/>
        </w:rPr>
        <w:t>，取</w:t>
      </w:r>
      <w:r>
        <w:rPr>
          <w:rFonts w:hint="eastAsia"/>
          <w:szCs w:val="21"/>
        </w:rPr>
        <w:t>半宽</w:t>
      </w:r>
      <w:r>
        <w:rPr>
          <w:rFonts w:hint="eastAsia"/>
          <w:szCs w:val="21"/>
        </w:rPr>
        <w:t>0.03mm</w:t>
      </w:r>
      <w:r>
        <w:rPr>
          <w:rFonts w:hint="eastAsia"/>
          <w:szCs w:val="21"/>
        </w:rPr>
        <w:t>，服从</w:t>
      </w:r>
      <w:r>
        <w:rPr>
          <w:szCs w:val="21"/>
        </w:rPr>
        <w:t>均匀分布</w:t>
      </w:r>
      <w:r>
        <w:rPr>
          <w:kern w:val="0"/>
          <w:szCs w:val="21"/>
        </w:rPr>
        <w:t>，</w:t>
      </w:r>
      <w:r>
        <w:rPr>
          <w:position w:val="-8"/>
          <w:szCs w:val="21"/>
        </w:rPr>
        <w:object w:dxaOrig="677" w:dyaOrig="342" w14:anchorId="74EA8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17.1pt" o:ole="">
            <v:imagedata r:id="rId10" o:title=""/>
          </v:shape>
          <o:OLEObject Type="Embed" ProgID="Equation.3" ShapeID="_x0000_i1025" DrawAspect="Content" ObjectID="_1726234794" r:id="rId11"/>
        </w:object>
      </w:r>
      <w:r>
        <w:rPr>
          <w:rFonts w:hint="eastAsia"/>
          <w:kern w:val="0"/>
          <w:szCs w:val="21"/>
        </w:rPr>
        <w:t>则</w:t>
      </w:r>
      <w:r>
        <w:rPr>
          <w:kern w:val="0"/>
          <w:szCs w:val="21"/>
        </w:rPr>
        <w:t>：</w:t>
      </w:r>
    </w:p>
    <w:p w14:paraId="7E211CB7" w14:textId="77777777" w:rsidR="00A63C47" w:rsidRDefault="00000000">
      <w:pPr>
        <w:spacing w:line="360" w:lineRule="auto"/>
        <w:ind w:firstLineChars="150" w:firstLine="315"/>
        <w:rPr>
          <w:szCs w:val="21"/>
        </w:rPr>
      </w:pPr>
      <w:r>
        <w:rPr>
          <w:szCs w:val="21"/>
        </w:rPr>
        <w:t xml:space="preserve">              </w:t>
      </w:r>
      <m:oMath>
        <m:r>
          <w:rPr>
            <w:rFonts w:ascii="Cambria Math" w:hAnsi="Cambria Math"/>
            <w:color w:val="000000"/>
            <w:szCs w:val="21"/>
          </w:rPr>
          <m:t>u(y)</m:t>
        </m:r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0.03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1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1"/>
          </w:rPr>
          <m:t>=0.017mm</m:t>
        </m:r>
      </m:oMath>
    </w:p>
    <w:p w14:paraId="575781C1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、合成标准不确定度的评定</w:t>
      </w:r>
    </w:p>
    <w:p w14:paraId="5319AAE5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4.1</w:t>
      </w:r>
      <w:r>
        <w:rPr>
          <w:color w:val="000000"/>
          <w:szCs w:val="21"/>
        </w:rPr>
        <w:t>、标准不确定度汇总表</w:t>
      </w:r>
    </w:p>
    <w:p w14:paraId="1ABDEE9B" w14:textId="77777777" w:rsidR="00A63C47" w:rsidRDefault="00000000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输入量的标准不确定度汇总于表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。</w:t>
      </w:r>
    </w:p>
    <w:p w14:paraId="03777ADE" w14:textId="77777777" w:rsidR="00A63C47" w:rsidRDefault="00000000">
      <w:pPr>
        <w:spacing w:line="360" w:lineRule="auto"/>
        <w:ind w:firstLineChars="1300" w:firstLine="2730"/>
        <w:rPr>
          <w:color w:val="000000"/>
          <w:szCs w:val="21"/>
        </w:rPr>
      </w:pPr>
      <w:r>
        <w:rPr>
          <w:color w:val="000000"/>
          <w:szCs w:val="21"/>
        </w:rPr>
        <w:t>表</w:t>
      </w:r>
      <w:r>
        <w:rPr>
          <w:color w:val="000000"/>
          <w:szCs w:val="21"/>
        </w:rPr>
        <w:t xml:space="preserve">2   </w:t>
      </w:r>
      <w:r>
        <w:rPr>
          <w:color w:val="000000"/>
          <w:szCs w:val="21"/>
        </w:rPr>
        <w:t>标准不确定度汇总表</w:t>
      </w:r>
    </w:p>
    <w:tbl>
      <w:tblPr>
        <w:tblW w:w="79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3686"/>
        <w:gridCol w:w="2126"/>
      </w:tblGrid>
      <w:tr w:rsidR="00A63C47" w14:paraId="2D15C273" w14:textId="77777777">
        <w:tc>
          <w:tcPr>
            <w:tcW w:w="2150" w:type="dxa"/>
            <w:vAlign w:val="center"/>
          </w:tcPr>
          <w:p w14:paraId="19B13FDD" w14:textId="77777777" w:rsidR="00A63C47" w:rsidRDefault="0000000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686" w:type="dxa"/>
            <w:vAlign w:val="center"/>
          </w:tcPr>
          <w:p w14:paraId="3FEBB104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2126" w:type="dxa"/>
            <w:vAlign w:val="center"/>
          </w:tcPr>
          <w:p w14:paraId="4FF2B4FA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标准不确定度值</w:t>
            </w:r>
          </w:p>
        </w:tc>
      </w:tr>
      <w:tr w:rsidR="00A63C47" w14:paraId="2FF79791" w14:textId="77777777">
        <w:tc>
          <w:tcPr>
            <w:tcW w:w="2150" w:type="dxa"/>
            <w:vAlign w:val="center"/>
          </w:tcPr>
          <w:p w14:paraId="36D17145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Cs w:val="21"/>
                  </w:rPr>
                  <m:t>u(x)</m:t>
                </m:r>
              </m:oMath>
            </m:oMathPara>
          </w:p>
        </w:tc>
        <w:tc>
          <w:tcPr>
            <w:tcW w:w="3686" w:type="dxa"/>
            <w:vAlign w:val="center"/>
          </w:tcPr>
          <w:p w14:paraId="1BF34673" w14:textId="77777777" w:rsidR="00A63C47" w:rsidRDefault="0000000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2126" w:type="dxa"/>
            <w:vAlign w:val="center"/>
          </w:tcPr>
          <w:p w14:paraId="5EE27035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0.01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</w:tr>
      <w:tr w:rsidR="00A63C47" w14:paraId="61A62582" w14:textId="77777777">
        <w:trPr>
          <w:trHeight w:val="507"/>
        </w:trPr>
        <w:tc>
          <w:tcPr>
            <w:tcW w:w="2150" w:type="dxa"/>
            <w:vAlign w:val="center"/>
          </w:tcPr>
          <w:p w14:paraId="487E683F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Cs w:val="21"/>
                  </w:rPr>
                  <m:t>u(y)</m:t>
                </m:r>
              </m:oMath>
            </m:oMathPara>
          </w:p>
        </w:tc>
        <w:tc>
          <w:tcPr>
            <w:tcW w:w="3686" w:type="dxa"/>
            <w:vAlign w:val="center"/>
          </w:tcPr>
          <w:p w14:paraId="3472192C" w14:textId="77777777" w:rsidR="00A63C47" w:rsidRDefault="00000000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2126" w:type="dxa"/>
            <w:vAlign w:val="center"/>
          </w:tcPr>
          <w:p w14:paraId="183C701F" w14:textId="77777777" w:rsidR="00A63C47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</w:t>
            </w:r>
            <w:r>
              <w:rPr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</w:tr>
    </w:tbl>
    <w:p w14:paraId="3DF9DAAC" w14:textId="77777777" w:rsidR="00A63C47" w:rsidRDefault="0000000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4.3</w:t>
      </w:r>
      <w:r>
        <w:rPr>
          <w:color w:val="000000"/>
          <w:szCs w:val="21"/>
        </w:rPr>
        <w:t>、合成标准不确定度的计算</w:t>
      </w:r>
    </w:p>
    <w:p w14:paraId="3546C849" w14:textId="77777777" w:rsidR="00A63C47" w:rsidRDefault="00000000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合成标准不确定度可按下式得到：</w:t>
      </w:r>
    </w:p>
    <w:p w14:paraId="777E5D27" w14:textId="77777777" w:rsidR="00A63C47" w:rsidRDefault="00000000">
      <w:pPr>
        <w:pStyle w:val="MTDisplayEquation"/>
        <w:spacing w:line="360" w:lineRule="auto"/>
        <w:ind w:left="1418" w:firstLineChars="250" w:firstLine="525"/>
        <w:rPr>
          <w:color w:val="000000"/>
          <w:sz w:val="21"/>
          <w:szCs w:val="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c</m:t>
              </m:r>
            </m:sub>
          </m:sSub>
          <m:r>
            <w:rPr>
              <w:rFonts w:ascii="Cambria Math" w:hAnsi="Cambria Math"/>
              <w:color w:val="000000"/>
              <w:sz w:val="21"/>
              <w:szCs w:val="21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z w:val="21"/>
                  <w:szCs w:val="2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u(x)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u(y)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/>
              <w:sz w:val="21"/>
              <w:szCs w:val="21"/>
            </w:rPr>
            <m:t>=0.02mm</m:t>
          </m:r>
        </m:oMath>
      </m:oMathPara>
    </w:p>
    <w:p w14:paraId="45C889B1" w14:textId="77777777" w:rsidR="00A63C47" w:rsidRDefault="00000000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</w:t>
      </w:r>
      <w:r>
        <w:rPr>
          <w:b/>
          <w:bCs/>
          <w:color w:val="000000"/>
          <w:sz w:val="21"/>
          <w:szCs w:val="21"/>
        </w:rPr>
        <w:t>扩展不确定度的计算</w:t>
      </w:r>
    </w:p>
    <w:p w14:paraId="39573420" w14:textId="77777777" w:rsidR="00A63C47" w:rsidRDefault="00000000">
      <w:pPr>
        <w:spacing w:line="360" w:lineRule="auto"/>
        <w:ind w:left="360"/>
        <w:rPr>
          <w:szCs w:val="21"/>
        </w:rPr>
      </w:pPr>
      <w:r>
        <w:rPr>
          <w:szCs w:val="21"/>
        </w:rPr>
        <w:t>取</w:t>
      </w:r>
      <w:r>
        <w:rPr>
          <w:kern w:val="0"/>
          <w:szCs w:val="21"/>
        </w:rPr>
        <w:t>包含因子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 2,</w:t>
      </w:r>
      <w:r>
        <w:rPr>
          <w:kern w:val="0"/>
          <w:szCs w:val="21"/>
        </w:rPr>
        <w:t>置信概率</w:t>
      </w:r>
      <w:r>
        <w:rPr>
          <w:kern w:val="0"/>
          <w:szCs w:val="21"/>
        </w:rPr>
        <w:t xml:space="preserve"> 95</w:t>
      </w:r>
      <w:r>
        <w:rPr>
          <w:kern w:val="0"/>
          <w:szCs w:val="21"/>
        </w:rPr>
        <w:t>％</w:t>
      </w:r>
      <w:r>
        <w:rPr>
          <w:i/>
          <w:szCs w:val="21"/>
        </w:rPr>
        <w:t xml:space="preserve">,  </w:t>
      </w:r>
      <w:r>
        <w:rPr>
          <w:szCs w:val="21"/>
        </w:rPr>
        <w:t>得</w:t>
      </w:r>
    </w:p>
    <w:p w14:paraId="61778DE2" w14:textId="77777777" w:rsidR="00A63C47" w:rsidRDefault="00000000">
      <w:pPr>
        <w:pStyle w:val="MTDisplayEquation"/>
        <w:spacing w:line="360" w:lineRule="auto"/>
        <w:ind w:left="1418" w:firstLineChars="250" w:firstLine="600"/>
        <w:rPr>
          <w:color w:val="000000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U</w:t>
      </w:r>
      <w:r>
        <w:rPr>
          <w:i/>
          <w:color w:val="000000"/>
          <w:szCs w:val="21"/>
        </w:rPr>
        <w:t>＝</w:t>
      </w:r>
      <w:r>
        <w:rPr>
          <w:i/>
          <w:color w:val="000000"/>
          <w:szCs w:val="21"/>
        </w:rPr>
        <w:t>k·</w:t>
      </w:r>
      <w:r>
        <w:rPr>
          <w:i/>
          <w:color w:val="000000"/>
          <w:szCs w:val="21"/>
        </w:rPr>
        <w:t>ｕ</w:t>
      </w:r>
      <w:r>
        <w:rPr>
          <w:iCs/>
          <w:color w:val="000000"/>
          <w:szCs w:val="21"/>
          <w:vertAlign w:val="subscript"/>
        </w:rPr>
        <w:t>ｃ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t>2×</w:t>
      </w:r>
      <m:oMath>
        <m:r>
          <w:rPr>
            <w:rFonts w:ascii="Cambria Math" w:hAnsi="Cambria Math"/>
            <w:color w:val="000000"/>
            <w:sz w:val="21"/>
            <w:szCs w:val="21"/>
          </w:rPr>
          <m:t>0.02mm</m:t>
        </m:r>
      </m:oMath>
      <w:r>
        <w:rPr>
          <w:color w:val="000000"/>
          <w:szCs w:val="21"/>
        </w:rPr>
        <w:t>＝</w:t>
      </w:r>
      <m:oMath>
        <m:r>
          <w:rPr>
            <w:rFonts w:ascii="Cambria Math" w:hAnsi="Cambria Math"/>
            <w:color w:val="000000"/>
            <w:sz w:val="21"/>
            <w:szCs w:val="21"/>
          </w:rPr>
          <m:t>0.04mm</m:t>
        </m:r>
      </m:oMath>
    </w:p>
    <w:p w14:paraId="428B0446" w14:textId="77777777" w:rsidR="00A63C47" w:rsidRDefault="00000000">
      <w:pPr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、测量结果的不确定度表示为：</w:t>
      </w:r>
    </w:p>
    <w:p w14:paraId="6A2FBDDB" w14:textId="77777777" w:rsidR="00A63C47" w:rsidRDefault="00000000">
      <w:pPr>
        <w:pStyle w:val="MTDisplayEquation"/>
        <w:spacing w:line="360" w:lineRule="auto"/>
        <w:ind w:firstLineChars="300" w:firstLine="720"/>
        <w:rPr>
          <w:color w:val="000000"/>
          <w:szCs w:val="21"/>
        </w:rPr>
      </w:pPr>
      <w:r>
        <w:rPr>
          <w:i/>
          <w:color w:val="000000"/>
          <w:szCs w:val="21"/>
        </w:rPr>
        <w:t>U</w:t>
      </w:r>
      <w:r>
        <w:rPr>
          <w:i/>
          <w:color w:val="000000"/>
          <w:szCs w:val="21"/>
        </w:rPr>
        <w:t>＝</w:t>
      </w:r>
      <m:oMath>
        <m:r>
          <w:rPr>
            <w:rFonts w:ascii="Cambria Math" w:hAnsi="Cambria Math"/>
            <w:color w:val="000000"/>
            <w:sz w:val="21"/>
            <w:szCs w:val="21"/>
          </w:rPr>
          <m:t>0.04mm</m:t>
        </m:r>
      </m:oMath>
      <w:r>
        <w:rPr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ｋ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t>2</w:t>
      </w:r>
    </w:p>
    <w:p w14:paraId="44935EE3" w14:textId="77777777" w:rsidR="00A63C47" w:rsidRDefault="00A63C47"/>
    <w:p w14:paraId="64AC0C9E" w14:textId="77777777" w:rsidR="00A63C47" w:rsidRDefault="00000000">
      <w:pPr>
        <w:rPr>
          <w:b/>
          <w:bCs/>
          <w:iCs/>
        </w:rPr>
      </w:pPr>
      <w:r>
        <w:rPr>
          <w:rFonts w:hint="eastAsia"/>
          <w:b/>
          <w:bCs/>
          <w:iCs/>
          <w:color w:val="000000"/>
          <w:kern w:val="0"/>
          <w:sz w:val="24"/>
          <w:szCs w:val="21"/>
        </w:rPr>
        <w:t>评定：刘磊</w:t>
      </w:r>
    </w:p>
    <w:p w14:paraId="376D07A7" w14:textId="77777777" w:rsidR="00A63C47" w:rsidRDefault="00A63C47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</w:p>
    <w:sectPr w:rsidR="00A63C47">
      <w:pgSz w:w="11906" w:h="16838"/>
      <w:pgMar w:top="1134" w:right="1841" w:bottom="992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2666" w14:textId="77777777" w:rsidR="006750CF" w:rsidRDefault="006750CF" w:rsidP="00F147F9">
      <w:r>
        <w:separator/>
      </w:r>
    </w:p>
  </w:endnote>
  <w:endnote w:type="continuationSeparator" w:id="0">
    <w:p w14:paraId="4B9B30B9" w14:textId="77777777" w:rsidR="006750CF" w:rsidRDefault="006750CF" w:rsidP="00F1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D34D" w14:textId="77777777" w:rsidR="006750CF" w:rsidRDefault="006750CF" w:rsidP="00F147F9">
      <w:r>
        <w:separator/>
      </w:r>
    </w:p>
  </w:footnote>
  <w:footnote w:type="continuationSeparator" w:id="0">
    <w:p w14:paraId="2B411365" w14:textId="77777777" w:rsidR="006750CF" w:rsidRDefault="006750CF" w:rsidP="00F1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kNDg2YzI3NGQ2ZTY5NDI5Zjk1NGEzMmNiNjUwNDMifQ=="/>
  </w:docVars>
  <w:rsids>
    <w:rsidRoot w:val="006A391E"/>
    <w:rsid w:val="00004DBA"/>
    <w:rsid w:val="00020BF0"/>
    <w:rsid w:val="000254FE"/>
    <w:rsid w:val="00031CD7"/>
    <w:rsid w:val="00037FFC"/>
    <w:rsid w:val="00041C44"/>
    <w:rsid w:val="00081FF9"/>
    <w:rsid w:val="000D1675"/>
    <w:rsid w:val="000F74B3"/>
    <w:rsid w:val="00142BAC"/>
    <w:rsid w:val="0014407B"/>
    <w:rsid w:val="0015538C"/>
    <w:rsid w:val="001B5114"/>
    <w:rsid w:val="00243856"/>
    <w:rsid w:val="00254F38"/>
    <w:rsid w:val="00296ADD"/>
    <w:rsid w:val="003219A3"/>
    <w:rsid w:val="00354E2E"/>
    <w:rsid w:val="003708F2"/>
    <w:rsid w:val="003830B0"/>
    <w:rsid w:val="00384A47"/>
    <w:rsid w:val="003875BE"/>
    <w:rsid w:val="003F5DD8"/>
    <w:rsid w:val="003F7DF6"/>
    <w:rsid w:val="00421567"/>
    <w:rsid w:val="00441D34"/>
    <w:rsid w:val="00466BC4"/>
    <w:rsid w:val="004871B4"/>
    <w:rsid w:val="004B02B7"/>
    <w:rsid w:val="004F2C9D"/>
    <w:rsid w:val="00504261"/>
    <w:rsid w:val="005547C5"/>
    <w:rsid w:val="0059585E"/>
    <w:rsid w:val="005B1FB4"/>
    <w:rsid w:val="005C23B2"/>
    <w:rsid w:val="005D34EF"/>
    <w:rsid w:val="005F73F9"/>
    <w:rsid w:val="006153E7"/>
    <w:rsid w:val="006750CF"/>
    <w:rsid w:val="00693B89"/>
    <w:rsid w:val="006A391E"/>
    <w:rsid w:val="006B148D"/>
    <w:rsid w:val="006C38CB"/>
    <w:rsid w:val="006C4A67"/>
    <w:rsid w:val="006E1108"/>
    <w:rsid w:val="00714173"/>
    <w:rsid w:val="007262CE"/>
    <w:rsid w:val="0078499B"/>
    <w:rsid w:val="0079040B"/>
    <w:rsid w:val="007946A6"/>
    <w:rsid w:val="007A3A87"/>
    <w:rsid w:val="00802B52"/>
    <w:rsid w:val="00815AD4"/>
    <w:rsid w:val="008A5309"/>
    <w:rsid w:val="0090719D"/>
    <w:rsid w:val="00915623"/>
    <w:rsid w:val="00917D53"/>
    <w:rsid w:val="00923F42"/>
    <w:rsid w:val="00927131"/>
    <w:rsid w:val="00937EAD"/>
    <w:rsid w:val="00950E48"/>
    <w:rsid w:val="0098295D"/>
    <w:rsid w:val="00990B67"/>
    <w:rsid w:val="009C0714"/>
    <w:rsid w:val="009D1568"/>
    <w:rsid w:val="00A308C4"/>
    <w:rsid w:val="00A40F70"/>
    <w:rsid w:val="00A63C47"/>
    <w:rsid w:val="00A740E9"/>
    <w:rsid w:val="00A90311"/>
    <w:rsid w:val="00AB4939"/>
    <w:rsid w:val="00AC50A8"/>
    <w:rsid w:val="00AC5886"/>
    <w:rsid w:val="00AF1CD9"/>
    <w:rsid w:val="00B04AFF"/>
    <w:rsid w:val="00B63FF9"/>
    <w:rsid w:val="00B7653A"/>
    <w:rsid w:val="00B87397"/>
    <w:rsid w:val="00BD62BE"/>
    <w:rsid w:val="00BE6F8B"/>
    <w:rsid w:val="00BF77C2"/>
    <w:rsid w:val="00C03854"/>
    <w:rsid w:val="00C17467"/>
    <w:rsid w:val="00C17E84"/>
    <w:rsid w:val="00C5393C"/>
    <w:rsid w:val="00C642A9"/>
    <w:rsid w:val="00C95FEB"/>
    <w:rsid w:val="00CE6886"/>
    <w:rsid w:val="00D22EC1"/>
    <w:rsid w:val="00D279D3"/>
    <w:rsid w:val="00D46553"/>
    <w:rsid w:val="00DD7212"/>
    <w:rsid w:val="00DF38D8"/>
    <w:rsid w:val="00DF4B94"/>
    <w:rsid w:val="00E670D6"/>
    <w:rsid w:val="00E85403"/>
    <w:rsid w:val="00EA507A"/>
    <w:rsid w:val="00EB7D51"/>
    <w:rsid w:val="00F130CB"/>
    <w:rsid w:val="00F147F9"/>
    <w:rsid w:val="00F17A12"/>
    <w:rsid w:val="00F32C76"/>
    <w:rsid w:val="00F35277"/>
    <w:rsid w:val="00F55C60"/>
    <w:rsid w:val="00F85E51"/>
    <w:rsid w:val="00FA3442"/>
    <w:rsid w:val="00FB4A1B"/>
    <w:rsid w:val="00FC0513"/>
    <w:rsid w:val="00FE47A5"/>
    <w:rsid w:val="00FF547A"/>
    <w:rsid w:val="21B17E1E"/>
    <w:rsid w:val="24597AF0"/>
    <w:rsid w:val="245D6F89"/>
    <w:rsid w:val="278C564A"/>
    <w:rsid w:val="2AE353B8"/>
    <w:rsid w:val="2D316EE8"/>
    <w:rsid w:val="488C50D4"/>
    <w:rsid w:val="50200B61"/>
    <w:rsid w:val="56EB474E"/>
    <w:rsid w:val="595C5D5E"/>
    <w:rsid w:val="6494259D"/>
    <w:rsid w:val="6DD84013"/>
    <w:rsid w:val="6EE70E5B"/>
    <w:rsid w:val="7BD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1DB7C"/>
  <w15:docId w15:val="{271C0F2B-C47E-47BF-A6A8-A5B09E3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2EB21-152B-43F1-BBBA-8C0BE3E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1104</Characters>
  <Application>Microsoft Office Word</Application>
  <DocSecurity>0</DocSecurity>
  <Lines>9</Lines>
  <Paragraphs>2</Paragraphs>
  <ScaleCrop>false</ScaleCrop>
  <Company>www.os115.com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julumei@outlook.com</cp:lastModifiedBy>
  <cp:revision>47</cp:revision>
  <cp:lastPrinted>2018-12-05T06:44:00Z</cp:lastPrinted>
  <dcterms:created xsi:type="dcterms:W3CDTF">2020-03-19T13:55:00Z</dcterms:created>
  <dcterms:modified xsi:type="dcterms:W3CDTF">2022-10-02T08:53:00Z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9834278B306E4A6694E34F9CB75B281C</vt:lpwstr>
  </property>
</Properties>
</file>