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0863-2021-Q-2022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犍为县华君水泥制品有限公司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犍为县华君水泥制品有限公司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犍为县罗城镇大山村三组</w:t>
            </w:r>
            <w:bookmarkEnd w:id="6"/>
          </w:p>
        </w:tc>
        <w:tc>
          <w:tcPr>
            <w:tcW w:w="1242" w:type="dxa"/>
            <w:vMerge w:val="restart"/>
            <w:vAlign w:val="center"/>
          </w:tcPr>
          <w:p>
            <w:r>
              <w:rPr>
                <w:rFonts w:hint="eastAsia"/>
              </w:rPr>
              <w:t>邮编</w:t>
            </w:r>
          </w:p>
        </w:tc>
        <w:tc>
          <w:tcPr>
            <w:tcW w:w="1771" w:type="dxa"/>
          </w:tcPr>
          <w:p>
            <w:bookmarkStart w:id="7" w:name="注册邮编"/>
            <w:r>
              <w:t>614411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犍为县罗城镇大山村三组</w:t>
            </w:r>
            <w:bookmarkEnd w:id="8"/>
          </w:p>
        </w:tc>
        <w:tc>
          <w:tcPr>
            <w:tcW w:w="1242" w:type="dxa"/>
            <w:vMerge w:val="continue"/>
            <w:vAlign w:val="center"/>
          </w:tcPr>
          <w:p/>
        </w:tc>
        <w:tc>
          <w:tcPr>
            <w:tcW w:w="1771" w:type="dxa"/>
          </w:tcPr>
          <w:p>
            <w:bookmarkStart w:id="9" w:name="办公邮编"/>
            <w:r>
              <w:t>614411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徐华君</w:t>
            </w:r>
            <w:bookmarkEnd w:id="10"/>
          </w:p>
        </w:tc>
        <w:tc>
          <w:tcPr>
            <w:tcW w:w="1313" w:type="dxa"/>
            <w:vAlign w:val="center"/>
          </w:tcPr>
          <w:p>
            <w:r>
              <w:rPr>
                <w:rFonts w:hint="eastAsia"/>
              </w:rPr>
              <w:t>电话.</w:t>
            </w:r>
          </w:p>
        </w:tc>
        <w:tc>
          <w:tcPr>
            <w:tcW w:w="2180" w:type="dxa"/>
            <w:vAlign w:val="center"/>
          </w:tcPr>
          <w:p>
            <w:bookmarkStart w:id="11" w:name="联系人电话"/>
            <w:r>
              <w:t>13608137528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徐华君</w:t>
            </w:r>
            <w:bookmarkEnd w:id="13"/>
          </w:p>
        </w:tc>
        <w:tc>
          <w:tcPr>
            <w:tcW w:w="1313" w:type="dxa"/>
            <w:vAlign w:val="center"/>
          </w:tcPr>
          <w:p>
            <w:r>
              <w:rPr>
                <w:rFonts w:hint="eastAsia"/>
              </w:rPr>
              <w:t>管理者代表</w:t>
            </w:r>
          </w:p>
        </w:tc>
        <w:tc>
          <w:tcPr>
            <w:tcW w:w="2180" w:type="dxa"/>
          </w:tcPr>
          <w:p>
            <w:bookmarkStart w:id="14" w:name="管理者代表"/>
            <w:r>
              <w:t>沈阳春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环形预应力混凝土电杆、环形钢筋混凝土电杆工艺流程：钢筋制作→混凝土搅拌→夹模→离心→蒸养→脱模→检测→堆放→出厂。</w:t>
            </w:r>
          </w:p>
          <w:p>
            <w:r>
              <w:rPr>
                <w:rFonts w:hint="eastAsia"/>
              </w:rPr>
              <w:t>水泥拉线埋件工艺：钢筋制作→混凝土搅拌→成型→脱模→养护→检测→堆放→出厂</w:t>
            </w:r>
            <w:r>
              <w:rPr>
                <w:rFonts w:hint="eastAsia"/>
                <w:lang w:eastAsia="zh-CN"/>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224"/>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2022年09月19日 上午至2022年09月19日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szCs w:val="21"/>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auto"/>
                <w:szCs w:val="21"/>
              </w:rPr>
            </w:pPr>
            <w:r>
              <w:rPr>
                <w:rFonts w:hint="eastAsia" w:cs="Arial"/>
                <w:b/>
                <w:bCs/>
                <w:color w:val="auto"/>
                <w:szCs w:val="21"/>
              </w:rPr>
              <w:t>审核地址（含远程）</w:t>
            </w:r>
          </w:p>
        </w:tc>
        <w:tc>
          <w:tcPr>
            <w:tcW w:w="7831" w:type="dxa"/>
            <w:gridSpan w:val="3"/>
            <w:tcMar>
              <w:left w:w="113" w:type="dxa"/>
            </w:tcMar>
          </w:tcPr>
          <w:p>
            <w:pPr>
              <w:rPr>
                <w:rFonts w:ascii="宋体"/>
                <w:b/>
                <w:color w:val="auto"/>
                <w:szCs w:val="21"/>
              </w:rPr>
            </w:pPr>
            <w:r>
              <w:rPr>
                <w:color w:val="auto"/>
              </w:rPr>
              <w:t>犍为县罗城镇大山村三组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pPr>
              <w:rPr>
                <w:rFonts w:ascii="宋体"/>
                <w:b/>
                <w:color w:val="auto"/>
                <w:szCs w:val="21"/>
              </w:rPr>
            </w:pPr>
            <w:r>
              <w:rPr>
                <w:rFonts w:hint="eastAsia" w:ascii="宋体"/>
                <w:b/>
                <w:color w:val="auto"/>
                <w:szCs w:val="21"/>
              </w:rPr>
              <w:t>远程审核方式</w:t>
            </w:r>
          </w:p>
        </w:tc>
        <w:tc>
          <w:tcPr>
            <w:tcW w:w="7831" w:type="dxa"/>
            <w:gridSpan w:val="3"/>
            <w:tcMar>
              <w:left w:w="113" w:type="dxa"/>
            </w:tcMar>
            <w:vAlign w:val="bottom"/>
          </w:tcPr>
          <w:p>
            <w:pPr>
              <w:rPr>
                <w:rFonts w:ascii="宋体"/>
                <w:b/>
                <w:color w:val="auto"/>
                <w:szCs w:val="21"/>
              </w:rPr>
            </w:pPr>
            <w:r>
              <w:rPr>
                <w:rFonts w:hint="eastAsia" w:ascii="宋体"/>
                <w:b/>
                <w:color w:val="auto"/>
                <w:szCs w:val="21"/>
              </w:rPr>
              <w:t>□音频</w:t>
            </w:r>
            <w:r>
              <w:rPr>
                <w:rFonts w:hint="eastAsia" w:ascii="宋体"/>
                <w:b/>
                <w:color w:val="auto"/>
                <w:szCs w:val="21"/>
                <w:lang w:eastAsia="zh-CN"/>
              </w:rPr>
              <w:t>■</w:t>
            </w:r>
            <w:r>
              <w:rPr>
                <w:rFonts w:hint="eastAsia" w:ascii="宋体"/>
                <w:b/>
                <w:color w:val="auto"/>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pPr>
              <w:rPr>
                <w:rFonts w:ascii="宋体"/>
                <w:b/>
                <w:color w:val="auto"/>
                <w:szCs w:val="21"/>
              </w:rPr>
            </w:pPr>
            <w:r>
              <w:rPr>
                <w:rFonts w:hint="eastAsia" w:ascii="宋体"/>
                <w:b/>
                <w:color w:val="auto"/>
                <w:szCs w:val="21"/>
              </w:rPr>
              <w:t>信息安全的控制</w:t>
            </w:r>
          </w:p>
        </w:tc>
        <w:tc>
          <w:tcPr>
            <w:tcW w:w="7831" w:type="dxa"/>
            <w:gridSpan w:val="3"/>
            <w:tcMar>
              <w:left w:w="113" w:type="dxa"/>
            </w:tcMar>
            <w:vAlign w:val="bottom"/>
          </w:tcPr>
          <w:p>
            <w:pPr>
              <w:rPr>
                <w:rFonts w:ascii="宋体"/>
                <w:b/>
                <w:color w:val="auto"/>
                <w:szCs w:val="21"/>
              </w:rPr>
            </w:pPr>
            <w:r>
              <w:rPr>
                <w:rFonts w:hint="eastAsia" w:ascii="宋体"/>
                <w:b/>
                <w:color w:val="auto"/>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vAlign w:val="top"/>
          </w:tcPr>
          <w:p>
            <w:pPr>
              <w:rPr>
                <w:rFonts w:ascii="宋体"/>
                <w:b/>
                <w:color w:val="auto"/>
                <w:szCs w:val="21"/>
              </w:rPr>
            </w:pPr>
            <w:r>
              <w:rPr>
                <w:rFonts w:hint="eastAsia" w:ascii="宋体"/>
                <w:b/>
                <w:color w:val="auto"/>
                <w:szCs w:val="21"/>
              </w:rPr>
              <w:t>远程审核资源</w:t>
            </w:r>
          </w:p>
        </w:tc>
        <w:tc>
          <w:tcPr>
            <w:tcW w:w="7831" w:type="dxa"/>
            <w:gridSpan w:val="3"/>
            <w:tcMar>
              <w:left w:w="113" w:type="dxa"/>
            </w:tcMar>
            <w:vAlign w:val="bottom"/>
          </w:tcPr>
          <w:p>
            <w:pPr>
              <w:rPr>
                <w:rFonts w:ascii="宋体"/>
                <w:b/>
                <w:color w:val="auto"/>
                <w:szCs w:val="21"/>
              </w:rPr>
            </w:pPr>
            <w:r>
              <w:rPr>
                <w:rFonts w:hint="eastAsia" w:ascii="宋体"/>
                <w:b/>
                <w:color w:val="auto"/>
                <w:szCs w:val="21"/>
                <w:lang w:eastAsia="zh-CN"/>
              </w:rPr>
              <w:t>■</w:t>
            </w:r>
            <w:r>
              <w:rPr>
                <w:rFonts w:hint="eastAsia" w:ascii="宋体"/>
                <w:b/>
                <w:color w:val="auto"/>
                <w:szCs w:val="21"/>
              </w:rPr>
              <w:t>网络</w:t>
            </w:r>
            <w:r>
              <w:rPr>
                <w:rFonts w:hint="eastAsia" w:ascii="宋体"/>
                <w:b/>
                <w:color w:val="auto"/>
                <w:szCs w:val="21"/>
                <w:lang w:eastAsia="zh-CN"/>
              </w:rPr>
              <w:t>■</w:t>
            </w:r>
            <w:r>
              <w:rPr>
                <w:rFonts w:hint="eastAsia" w:ascii="宋体"/>
                <w:b/>
                <w:color w:val="auto"/>
                <w:szCs w:val="21"/>
              </w:rPr>
              <w:t>智能手机□手持设备</w:t>
            </w:r>
            <w:r>
              <w:rPr>
                <w:rFonts w:hint="eastAsia" w:ascii="宋体"/>
                <w:b/>
                <w:color w:val="auto"/>
                <w:szCs w:val="21"/>
                <w:lang w:eastAsia="zh-CN"/>
              </w:rPr>
              <w:t>■</w:t>
            </w:r>
            <w:r>
              <w:rPr>
                <w:rFonts w:hint="eastAsia" w:ascii="宋体"/>
                <w:b/>
                <w:color w:val="auto"/>
                <w:szCs w:val="21"/>
              </w:rPr>
              <w:t>笔记本电脑□台式电脑□无人机□摄像机□可穿戴技术□人工智能□其他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966" w:type="dxa"/>
            <w:gridSpan w:val="3"/>
            <w:vMerge w:val="restart"/>
            <w:vAlign w:val="center"/>
          </w:tcPr>
          <w:p>
            <w:bookmarkStart w:id="29" w:name="审核范围"/>
            <w:r>
              <w:t>水泥电杆及电杆拉线水泥埋件的生产所涉及的相关管理活动</w:t>
            </w:r>
            <w:bookmarkEnd w:id="29"/>
          </w:p>
        </w:tc>
        <w:tc>
          <w:tcPr>
            <w:tcW w:w="2874"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966" w:type="dxa"/>
            <w:gridSpan w:val="3"/>
            <w:vMerge w:val="continue"/>
            <w:vAlign w:val="center"/>
          </w:tcPr>
          <w:p/>
        </w:tc>
        <w:tc>
          <w:tcPr>
            <w:tcW w:w="2874" w:type="dxa"/>
            <w:vAlign w:val="center"/>
          </w:tcPr>
          <w:p>
            <w:bookmarkStart w:id="30" w:name="专业代码"/>
            <w:r>
              <w:t>16.02.01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2017年4月8日</w:t>
            </w:r>
          </w:p>
        </w:tc>
        <w:tc>
          <w:tcPr>
            <w:tcW w:w="2224" w:type="dxa"/>
            <w:vAlign w:val="center"/>
          </w:tcPr>
          <w:p>
            <w:r>
              <w:rPr>
                <w:rFonts w:hint="eastAsia"/>
              </w:rPr>
              <w:t>管理体系运行已超过3个月</w:t>
            </w:r>
          </w:p>
        </w:tc>
        <w:tc>
          <w:tcPr>
            <w:tcW w:w="2874"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22</w:t>
            </w:r>
            <w:r>
              <w:rPr>
                <w:rFonts w:hint="eastAsia"/>
              </w:rPr>
              <w:t>日</w:t>
            </w:r>
          </w:p>
        </w:tc>
        <w:tc>
          <w:tcPr>
            <w:tcW w:w="2224" w:type="dxa"/>
            <w:vAlign w:val="center"/>
          </w:tcPr>
          <w:p>
            <w:r>
              <w:rPr>
                <w:rFonts w:hint="eastAsia"/>
              </w:rPr>
              <w:t>认证证书有效期</w:t>
            </w:r>
          </w:p>
          <w:p>
            <w:r>
              <w:rPr>
                <w:rFonts w:hint="eastAsia"/>
              </w:rPr>
              <w:t>（初审除外）</w:t>
            </w:r>
          </w:p>
        </w:tc>
        <w:tc>
          <w:tcPr>
            <w:tcW w:w="2874" w:type="dxa"/>
            <w:vAlign w:val="center"/>
          </w:tcPr>
          <w:p>
            <w:r>
              <w:rPr>
                <w:rFonts w:hint="eastAsia"/>
                <w:highlight w:val="none"/>
              </w:rPr>
              <w:t>有效至</w:t>
            </w:r>
            <w:r>
              <w:rPr>
                <w:rFonts w:hint="eastAsia"/>
                <w:highlight w:val="none"/>
                <w:lang w:val="en-US" w:eastAsia="zh-CN"/>
              </w:rPr>
              <w:t>2024</w:t>
            </w:r>
            <w:r>
              <w:rPr>
                <w:rFonts w:hint="eastAsia"/>
                <w:highlight w:val="none"/>
              </w:rPr>
              <w:t>年</w:t>
            </w:r>
            <w:r>
              <w:rPr>
                <w:rFonts w:hint="eastAsia"/>
                <w:highlight w:val="none"/>
                <w:lang w:val="en-US" w:eastAsia="zh-CN"/>
              </w:rPr>
              <w:t>09</w:t>
            </w:r>
            <w:r>
              <w:rPr>
                <w:rFonts w:hint="eastAsia"/>
                <w:highlight w:val="none"/>
              </w:rPr>
              <w:t>月</w:t>
            </w:r>
            <w:r>
              <w:rPr>
                <w:rFonts w:hint="eastAsia"/>
                <w:highlight w:val="none"/>
                <w:lang w:val="en-US" w:eastAsia="zh-CN"/>
              </w:rPr>
              <w:t>09</w:t>
            </w:r>
            <w:r>
              <w:rPr>
                <w:rFonts w:hint="eastAsia"/>
                <w:highlight w:val="none"/>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rFonts w:hint="eastAsia" w:ascii="宋体" w:hAnsi="宋体" w:cs="宋体"/>
                <w:color w:val="000000"/>
                <w:kern w:val="0"/>
                <w:szCs w:val="21"/>
              </w:rPr>
              <w:t>犍为县华君水泥制品有限公司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犍为县罗城镇大山村三组</w:t>
            </w:r>
          </w:p>
        </w:tc>
        <w:tc>
          <w:tcPr>
            <w:tcW w:w="2267" w:type="dxa"/>
            <w:vAlign w:val="top"/>
          </w:tcPr>
          <w:p>
            <w:pPr>
              <w:rPr>
                <w:lang w:val="de-DE" w:eastAsia="ja-JP"/>
              </w:rPr>
            </w:pPr>
            <w:r>
              <w:rPr>
                <w:rFonts w:hint="eastAsia" w:ascii="宋体" w:hAnsi="宋体" w:cs="宋体"/>
                <w:color w:val="000000"/>
                <w:kern w:val="0"/>
                <w:szCs w:val="21"/>
              </w:rPr>
              <w:t>犍为县罗城镇大山村三组</w:t>
            </w:r>
          </w:p>
        </w:tc>
        <w:tc>
          <w:tcPr>
            <w:tcW w:w="571" w:type="dxa"/>
            <w:vAlign w:val="center"/>
          </w:tcPr>
          <w:p>
            <w:pPr>
              <w:rPr>
                <w:lang w:eastAsia="ja-JP"/>
              </w:rPr>
            </w:pPr>
            <w:r>
              <w:rPr>
                <w:rFonts w:hint="eastAsia"/>
                <w:lang w:val="en-US" w:eastAsia="zh-CN"/>
              </w:rPr>
              <w:t>22</w:t>
            </w:r>
          </w:p>
        </w:tc>
        <w:tc>
          <w:tcPr>
            <w:tcW w:w="2803" w:type="dxa"/>
            <w:vAlign w:val="center"/>
          </w:tcPr>
          <w:p>
            <w:pPr>
              <w:rPr>
                <w:lang w:eastAsia="ja-JP"/>
              </w:rPr>
            </w:pPr>
            <w:r>
              <w:rPr>
                <w:rFonts w:ascii="宋体" w:hAnsi="宋体" w:cs="宋体"/>
                <w:color w:val="000000"/>
                <w:kern w:val="0"/>
                <w:szCs w:val="21"/>
              </w:rPr>
              <w:t>水泥电杆及电杆拉线水泥埋件的生产所涉及的相关管理活动</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tc>
        <w:tc>
          <w:tcPr>
            <w:tcW w:w="2179" w:type="dxa"/>
            <w:vAlign w:val="center"/>
          </w:tcPr>
          <w:p>
            <w: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上次不符合项发生在生产技术部门部门Q7.1.5条款，经本次审核验证已整改，未出现同类情况发生。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水泥电杆及电杆拉线水泥埋件的生产所涉及的相关管理活动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可能降低可靠性的障碍</w:t>
            </w:r>
          </w:p>
        </w:tc>
        <w:tc>
          <w:tcPr>
            <w:tcW w:w="8350" w:type="dxa"/>
            <w:gridSpan w:val="2"/>
            <w:shd w:val="clear" w:color="auto" w:fill="auto"/>
            <w:vAlign w:val="center"/>
          </w:tcPr>
          <w:p>
            <w:pPr>
              <w:rPr>
                <w:rFonts w:ascii="宋体"/>
                <w:b/>
                <w:color w:val="auto"/>
                <w:szCs w:val="21"/>
              </w:rPr>
            </w:pPr>
            <w:r>
              <w:rPr>
                <w:rFonts w:hint="eastAsia" w:ascii="宋体"/>
                <w:b/>
                <w:color w:val="auto"/>
                <w:szCs w:val="21"/>
                <w:lang w:eastAsia="zh-CN"/>
              </w:rPr>
              <w:t>■</w:t>
            </w:r>
            <w:r>
              <w:rPr>
                <w:rFonts w:hint="eastAsia" w:ascii="宋体"/>
                <w:b/>
                <w:color w:val="auto"/>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突发事件的情况</w:t>
            </w:r>
          </w:p>
        </w:tc>
        <w:tc>
          <w:tcPr>
            <w:tcW w:w="8350" w:type="dxa"/>
            <w:gridSpan w:val="2"/>
            <w:shd w:val="clear" w:color="auto" w:fill="auto"/>
            <w:vAlign w:val="center"/>
          </w:tcPr>
          <w:p>
            <w:pPr>
              <w:rPr>
                <w:rFonts w:ascii="宋体"/>
                <w:b/>
                <w:color w:val="auto"/>
                <w:szCs w:val="21"/>
              </w:rPr>
            </w:pPr>
            <w:r>
              <w:rPr>
                <w:rFonts w:hint="eastAsia" w:ascii="宋体"/>
                <w:b/>
                <w:color w:val="auto"/>
                <w:szCs w:val="21"/>
                <w:lang w:eastAsia="zh-CN"/>
              </w:rPr>
              <w:t>■</w:t>
            </w:r>
            <w:r>
              <w:rPr>
                <w:rFonts w:hint="eastAsia" w:ascii="宋体"/>
                <w:b/>
                <w:color w:val="auto"/>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auto"/>
                <w:szCs w:val="21"/>
              </w:rPr>
            </w:pPr>
            <w:r>
              <w:rPr>
                <w:rFonts w:hint="eastAsia" w:ascii="宋体"/>
                <w:b/>
                <w:color w:val="auto"/>
                <w:szCs w:val="21"/>
              </w:rPr>
              <w:t>突发事件的处置措施</w:t>
            </w:r>
          </w:p>
        </w:tc>
        <w:tc>
          <w:tcPr>
            <w:tcW w:w="8294" w:type="dxa"/>
            <w:gridSpan w:val="3"/>
            <w:tcMar>
              <w:left w:w="113" w:type="dxa"/>
            </w:tcMar>
            <w:vAlign w:val="center"/>
          </w:tcPr>
          <w:p>
            <w:pPr>
              <w:rPr>
                <w:rFonts w:ascii="宋体"/>
                <w:b/>
                <w:color w:val="auto"/>
                <w:szCs w:val="21"/>
              </w:rPr>
            </w:pPr>
            <w:r>
              <w:rPr>
                <w:rFonts w:hint="eastAsia" w:ascii="宋体"/>
                <w:b/>
                <w:color w:val="auto"/>
                <w:szCs w:val="21"/>
              </w:rPr>
              <w:t>□中止审核□终止审核</w:t>
            </w:r>
            <w:r>
              <w:rPr>
                <w:rFonts w:hint="eastAsia" w:ascii="宋体"/>
                <w:b/>
                <w:color w:val="auto"/>
                <w:szCs w:val="21"/>
                <w:lang w:eastAsia="zh-CN"/>
              </w:rPr>
              <w:t>□</w:t>
            </w:r>
            <w:r>
              <w:rPr>
                <w:rFonts w:hint="eastAsia" w:ascii="宋体"/>
                <w:b/>
                <w:color w:val="auto"/>
                <w:szCs w:val="21"/>
              </w:rPr>
              <w:t>延迟审核□改为现场审核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auto"/>
                <w:szCs w:val="21"/>
              </w:rPr>
            </w:pPr>
            <w:r>
              <w:rPr>
                <w:rFonts w:hint="eastAsia"/>
                <w:b/>
                <w:bCs/>
                <w:color w:val="auto"/>
              </w:rPr>
              <w:t>远程审核的有效性评价（适用时）</w:t>
            </w:r>
          </w:p>
        </w:tc>
        <w:tc>
          <w:tcPr>
            <w:tcW w:w="8294" w:type="dxa"/>
            <w:gridSpan w:val="3"/>
            <w:tcMar>
              <w:left w:w="113" w:type="dxa"/>
            </w:tcMar>
          </w:tcPr>
          <w:p>
            <w:pPr>
              <w:spacing w:line="280" w:lineRule="exact"/>
              <w:rPr>
                <w:color w:val="auto"/>
              </w:rPr>
            </w:pPr>
            <w:r>
              <w:rPr>
                <w:rFonts w:hint="eastAsia" w:ascii="宋体" w:hAnsi="宋体"/>
                <w:b/>
                <w:color w:val="auto"/>
                <w:spacing w:val="-10"/>
                <w:szCs w:val="21"/>
                <w:lang w:eastAsia="zh-CN"/>
              </w:rPr>
              <w:t>■</w:t>
            </w:r>
            <w:r>
              <w:rPr>
                <w:rFonts w:hint="eastAsia" w:ascii="宋体" w:hAnsi="宋体"/>
                <w:b/>
                <w:color w:val="auto"/>
                <w:spacing w:val="-10"/>
                <w:szCs w:val="21"/>
              </w:rPr>
              <w:t>远程审核已达到审核目的，可以推荐注册</w:t>
            </w:r>
            <w:r>
              <w:rPr>
                <w:rFonts w:hint="eastAsia" w:ascii="宋体" w:hAnsi="宋体"/>
                <w:b/>
                <w:color w:val="auto"/>
                <w:spacing w:val="-10"/>
                <w:szCs w:val="21"/>
                <w:lang w:eastAsia="zh-CN"/>
              </w:rPr>
              <w:t>■</w:t>
            </w:r>
            <w:r>
              <w:rPr>
                <w:rFonts w:hint="eastAsia" w:ascii="宋体" w:hAnsi="宋体"/>
                <w:b/>
                <w:color w:val="auto"/>
                <w:spacing w:val="-10"/>
                <w:szCs w:val="21"/>
              </w:rPr>
              <w:t>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auto"/>
                <w:szCs w:val="21"/>
              </w:rPr>
            </w:pPr>
          </w:p>
        </w:tc>
        <w:tc>
          <w:tcPr>
            <w:tcW w:w="8294" w:type="dxa"/>
            <w:gridSpan w:val="3"/>
            <w:tcMar>
              <w:left w:w="113" w:type="dxa"/>
            </w:tcMar>
          </w:tcPr>
          <w:p>
            <w:pPr>
              <w:spacing w:line="280" w:lineRule="exact"/>
              <w:rPr>
                <w:color w:val="auto"/>
              </w:rPr>
            </w:pPr>
            <w:r>
              <w:rPr>
                <w:rFonts w:hint="eastAsia" w:ascii="宋体" w:hAnsi="宋体"/>
                <w:b/>
                <w:color w:val="auto"/>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top"/>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1312" behindDoc="0" locked="0" layoutInCell="1" allowOverlap="1">
                  <wp:simplePos x="0" y="0"/>
                  <wp:positionH relativeFrom="column">
                    <wp:posOffset>277495</wp:posOffset>
                  </wp:positionH>
                  <wp:positionV relativeFrom="paragraph">
                    <wp:posOffset>33655</wp:posOffset>
                  </wp:positionV>
                  <wp:extent cx="815340" cy="395605"/>
                  <wp:effectExtent l="0" t="0" r="3810" b="4445"/>
                  <wp:wrapNone/>
                  <wp:docPr id="1" name="图片 1" descr="杨珍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杨珍全"/>
                          <pic:cNvPicPr>
                            <a:picLocks noChangeAspect="1"/>
                          </pic:cNvPicPr>
                        </pic:nvPicPr>
                        <pic:blipFill>
                          <a:blip r:embed="rId6"/>
                          <a:stretch>
                            <a:fillRect/>
                          </a:stretch>
                        </pic:blipFill>
                        <pic:spPr>
                          <a:xfrm>
                            <a:off x="0" y="0"/>
                            <a:ext cx="815340" cy="395605"/>
                          </a:xfrm>
                          <a:prstGeom prst="rect">
                            <a:avLst/>
                          </a:prstGeom>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eastAsia="宋体" w:cs="Times New Roman"/>
                <w:lang w:val="en-US" w:eastAsia="zh-CN"/>
              </w:rPr>
              <w:t>2022年9月19日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rFonts w:asciiTheme="minorEastAsia" w:hAnsiTheme="minorEastAsia" w:eastAsiaTheme="minorEastAsia"/>
          <w:shd w:val="clear" w:color="FFFFFF" w:fill="D9D9D9"/>
        </w:rPr>
      </w:pPr>
      <w:r>
        <w:rPr>
          <w:rFonts w:asciiTheme="minorEastAsia" w:hAnsiTheme="minorEastAsia" w:eastAsiaTheme="minorEastAsia"/>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QMS体系建立以来</w:t>
            </w:r>
            <w:r>
              <w:rPr>
                <w:rFonts w:hint="eastAsia" w:asciiTheme="minorEastAsia" w:hAnsiTheme="minorEastAsia" w:eastAsiaTheme="minorEastAsia"/>
                <w:lang w:eastAsia="zh-CN"/>
              </w:rPr>
              <w:t>■</w:t>
            </w:r>
            <w:r>
              <w:rPr>
                <w:rFonts w:hint="eastAsia" w:asciiTheme="minorEastAsia" w:hAnsiTheme="minorEastAsia" w:eastAsiaTheme="minor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rPr>
                      <w:rFonts w:asciiTheme="minorEastAsia" w:hAnsiTheme="minorEastAsia" w:eastAsiaTheme="minorEastAsia"/>
                    </w:rPr>
                  </w:pPr>
                </w:p>
              </w:tc>
              <w:tc>
                <w:tcPr>
                  <w:tcW w:w="7375" w:type="dxa"/>
                </w:tcPr>
                <w:p>
                  <w:pPr>
                    <w:shd w:val="clear" w:color="auto" w:fill="C7DAF1" w:themeFill="text2" w:themeFillTint="32"/>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■价值观  ■文化  □知识■绩效 □工艺 □设备■人员能力 □其他 </w:t>
                  </w:r>
                </w:p>
              </w:tc>
            </w:tr>
          </w:tbl>
          <w:p>
            <w:pPr>
              <w:shd w:val="clear" w:color="auto" w:fill="C7DAF1" w:themeFill="text2"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重要的相关方</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■供方</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■消费者</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shd w:val="clear" w:color="auto" w:fill="C7DAF1" w:themeFill="text2" w:themeFillTint="32"/>
                    <w:rPr>
                      <w:rFonts w:asciiTheme="minorEastAsia" w:hAnsiTheme="minorEastAsia" w:eastAsiaTheme="minorEastAsia"/>
                    </w:rPr>
                  </w:pPr>
                </w:p>
              </w:tc>
            </w:tr>
          </w:tbl>
          <w:p>
            <w:pPr>
              <w:shd w:val="clear" w:color="auto" w:fill="C7DAF1" w:themeFill="text2"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组织应明确相关管理体系的范围；（详见第一条款审核范围）</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组织对管理体系的过程进行了确认，对输入、输出、</w:t>
            </w:r>
            <w:r>
              <w:rPr>
                <w:rFonts w:hint="eastAsia" w:asciiTheme="minorEastAsia" w:hAnsiTheme="minorEastAsia" w:eastAsiaTheme="minorEastAsia"/>
                <w:lang w:val="en-GB"/>
              </w:rPr>
              <w:t>顺序及相互</w:t>
            </w:r>
            <w:r>
              <w:rPr>
                <w:rFonts w:hint="eastAsia" w:asciiTheme="minorEastAsia" w:hAnsiTheme="minorEastAsia" w:eastAsiaTheme="minorEastAsia"/>
              </w:rPr>
              <w:t>作用</w:t>
            </w:r>
            <w:r>
              <w:rPr>
                <w:rFonts w:hint="eastAsia" w:asciiTheme="minorEastAsia" w:hAnsiTheme="minorEastAsia" w:eastAsiaTheme="minorEastAsia"/>
                <w:lang w:val="en-GB"/>
              </w:rPr>
              <w:t>已被</w:t>
            </w:r>
            <w:r>
              <w:rPr>
                <w:rFonts w:hint="eastAsia" w:asciiTheme="minorEastAsia" w:hAnsiTheme="minorEastAsia" w:eastAsiaTheme="minorEastAsia"/>
              </w:rPr>
              <w:t>明确</w:t>
            </w:r>
            <w:r>
              <w:rPr>
                <w:rFonts w:hint="eastAsia" w:asciiTheme="minorEastAsia" w:hAnsiTheme="minorEastAsia" w:eastAsiaTheme="minorEastAsia"/>
                <w:lang w:val="en-GB"/>
              </w:rPr>
              <w:t>地提出并被充分控制。</w:t>
            </w:r>
            <w:r>
              <w:rPr>
                <w:rFonts w:hint="eastAsia" w:asciiTheme="minorEastAsia" w:hAnsiTheme="minorEastAsia" w:eastAsiaTheme="minorEastAsia"/>
              </w:rPr>
              <w:t>采用了过程方法管理相关管理体系及其过程；</w:t>
            </w:r>
            <w:r>
              <w:rPr>
                <w:rFonts w:hint="eastAsia" w:asciiTheme="minorEastAsia" w:hAnsiTheme="minorEastAsia" w:eastAsiaTheme="minorEastAsia"/>
                <w:lang w:val="en-GB"/>
              </w:rPr>
              <w:t>用文件化的绩效指标定期评审过程。</w:t>
            </w:r>
          </w:p>
          <w:p>
            <w:pPr>
              <w:shd w:val="clear" w:color="auto" w:fill="C7DAF1" w:themeFill="text2"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 xml:space="preserve">■市场拓展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设备能力■人员能力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检测水平■合同评审 □知识保密 </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□新产品设计开发■原材料采购■外部供方控制 □生产/服务控制 □其他</w:t>
            </w:r>
          </w:p>
          <w:p>
            <w:pPr>
              <w:shd w:val="clear" w:color="auto" w:fill="C7DAF1" w:themeFill="text2"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□新产品设计开发□原材料订制□生产/服务过程□检验检测□产品运输□设备维修</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□人员培训■其他：无</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lang w:val="en-GB"/>
              </w:rPr>
              <w:t>组织通过质量目标的建立、实施、顾客满意的测量、内审和管理评审等方式，充分地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质量管理体系覆盖的过程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QMS最高管理者应确及证实其以顾客为关注焦点的领导作用和承诺；通过——</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lang w:val="en-GB"/>
              </w:rPr>
            </w:pPr>
            <w:r>
              <w:rPr>
                <w:rFonts w:hint="eastAsia" w:asciiTheme="minorEastAsia" w:hAnsiTheme="minorEastAsia" w:eastAsiaTheme="minorEastAsia"/>
                <w:lang w:val="en-GB"/>
              </w:rPr>
              <w:t>最高管理者制定了文件化的管理体系方针：</w:t>
            </w:r>
          </w:p>
          <w:p>
            <w:pPr>
              <w:shd w:val="clear" w:color="auto" w:fill="C7DAF1" w:themeFill="text2" w:themeFillTint="32"/>
              <w:rPr>
                <w:rFonts w:asciiTheme="minorEastAsia" w:hAnsiTheme="minorEastAsia" w:eastAsiaTheme="minorEastAsia"/>
                <w:u w:val="single"/>
                <w:lang w:val="en-GB"/>
              </w:rPr>
            </w:pPr>
            <w:r>
              <w:rPr>
                <w:rFonts w:hint="eastAsia" w:ascii="宋体" w:hAnsi="宋体" w:cs="宋体"/>
                <w:color w:val="000000"/>
                <w:sz w:val="21"/>
                <w:szCs w:val="21"/>
                <w:u w:val="single"/>
                <w:lang w:eastAsia="zh-CN"/>
              </w:rPr>
              <w:t>“</w:t>
            </w:r>
            <w:r>
              <w:rPr>
                <w:rFonts w:hint="eastAsia"/>
                <w:u w:val="single"/>
              </w:rPr>
              <w:t>持续改进，质量创优；服务争优，满意客户</w:t>
            </w:r>
            <w:r>
              <w:rPr>
                <w:rFonts w:hint="eastAsia" w:ascii="宋体" w:hAnsi="宋体" w:cs="宋体"/>
                <w:color w:val="000000"/>
                <w:sz w:val="21"/>
                <w:szCs w:val="21"/>
                <w:u w:val="single"/>
                <w:lang w:eastAsia="zh-CN"/>
              </w:rPr>
              <w:t>”</w:t>
            </w:r>
            <w:r>
              <w:rPr>
                <w:rFonts w:hint="eastAsia" w:asciiTheme="minorEastAsia" w:hAnsiTheme="minorEastAsia" w:eastAsiaTheme="minorEastAsia"/>
                <w:u w:val="single"/>
                <w:lang w:val="en-GB"/>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QMS的主管部门是——</w:t>
            </w:r>
            <w:r>
              <w:rPr>
                <w:rFonts w:hint="eastAsia"/>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主要的风险或机遇描述</w:t>
                  </w:r>
                </w:p>
              </w:tc>
              <w:tc>
                <w:tcPr>
                  <w:tcW w:w="396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szCs w:val="21"/>
                    </w:rPr>
                    <w:t>法律、法规内容的变化</w:t>
                  </w:r>
                </w:p>
              </w:tc>
              <w:tc>
                <w:tcPr>
                  <w:tcW w:w="3965" w:type="dxa"/>
                </w:tcPr>
                <w:p>
                  <w:pPr>
                    <w:spacing w:line="360" w:lineRule="auto"/>
                    <w:rPr>
                      <w:rFonts w:asciiTheme="minorEastAsia" w:hAnsiTheme="minorEastAsia" w:eastAsiaTheme="minorEastAsia"/>
                    </w:rPr>
                  </w:pPr>
                  <w:r>
                    <w:rPr>
                      <w:rFonts w:hint="eastAsia" w:cs="宋体" w:asciiTheme="minorEastAsia" w:hAnsiTheme="minorEastAsia" w:eastAsiaTheme="minorEastAsia"/>
                      <w:szCs w:val="21"/>
                    </w:rPr>
                    <w:t>主要职能部门按照要求加强相关产品销售区域所在地法政策的收集评价。</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szCs w:val="21"/>
                    </w:rPr>
                    <w:t>公司售后服务处理不好，顾客埋怨投诉较多，会严重影响公司产品的销售，会给公司发展带来较大的客户流失风险</w:t>
                  </w:r>
                </w:p>
              </w:tc>
              <w:tc>
                <w:tcPr>
                  <w:tcW w:w="3965" w:type="dxa"/>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szCs w:val="21"/>
                    </w:rPr>
                    <w:t>项目部和市场部要严格按照售后服务管理规定，做好客户服务工作，提高客户满意度</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人员能力不满足生产技术的发展</w:t>
                  </w:r>
                </w:p>
              </w:tc>
              <w:tc>
                <w:tcPr>
                  <w:tcW w:w="396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加大人员岗位能力培训</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采购物资的质量及价格使公司的产品不具备竞争能力</w:t>
                  </w:r>
                </w:p>
              </w:tc>
              <w:tc>
                <w:tcPr>
                  <w:tcW w:w="396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对供方进行评价评审后比选采购</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bl>
          <w:p>
            <w:pPr>
              <w:shd w:val="clear" w:color="auto" w:fill="C7DAF1" w:themeFill="text2"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组织建立了与方针一致的文件化的管理目标。为实现总质量目标而建立的各层级质量目标具体、有针对性、可测量并且可实现。</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35"/>
              <w:gridCol w:w="135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质量目标</w:t>
                  </w:r>
                </w:p>
              </w:tc>
              <w:tc>
                <w:tcPr>
                  <w:tcW w:w="2935"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计算方法</w:t>
                  </w:r>
                </w:p>
              </w:tc>
              <w:tc>
                <w:tcPr>
                  <w:tcW w:w="1353"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责任部门</w:t>
                  </w:r>
                </w:p>
              </w:tc>
              <w:tc>
                <w:tcPr>
                  <w:tcW w:w="1682"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asciiTheme="minorEastAsia" w:hAnsiTheme="minorEastAsia" w:eastAsiaTheme="minorEastAsia"/>
                      <w:szCs w:val="21"/>
                    </w:rPr>
                  </w:pPr>
                  <w:r>
                    <w:rPr>
                      <w:rFonts w:hint="eastAsia" w:ascii="宋体" w:hAnsi="宋体" w:cs="宋体"/>
                      <w:szCs w:val="21"/>
                      <w:highlight w:val="none"/>
                    </w:rPr>
                    <w:t>成品一次报验合格率96%</w:t>
                  </w:r>
                </w:p>
              </w:tc>
              <w:tc>
                <w:tcPr>
                  <w:tcW w:w="2935" w:type="dxa"/>
                  <w:shd w:val="clear" w:color="auto" w:fill="auto"/>
                  <w:vAlign w:val="top"/>
                </w:tcPr>
                <w:p>
                  <w:pPr>
                    <w:widowControl/>
                    <w:spacing w:before="40"/>
                    <w:jc w:val="left"/>
                    <w:rPr>
                      <w:rFonts w:hint="default" w:ascii="Times New Roman" w:hAnsi="Times New Roman" w:eastAsia="宋体" w:cs="Arial"/>
                      <w:color w:val="000000"/>
                      <w:sz w:val="21"/>
                      <w:szCs w:val="21"/>
                      <w:highlight w:val="none"/>
                      <w:lang w:val="en-US" w:eastAsia="zh-CN"/>
                    </w:rPr>
                  </w:pPr>
                  <w:r>
                    <w:rPr>
                      <w:rFonts w:hint="eastAsia" w:cs="Arial"/>
                      <w:color w:val="000000"/>
                      <w:sz w:val="21"/>
                      <w:szCs w:val="21"/>
                      <w:highlight w:val="none"/>
                      <w:lang w:val="en-US" w:eastAsia="zh-CN"/>
                    </w:rPr>
                    <w:t>一次检验合格数÷送检总数*100%</w:t>
                  </w:r>
                </w:p>
              </w:tc>
              <w:tc>
                <w:tcPr>
                  <w:tcW w:w="1353" w:type="dxa"/>
                  <w:shd w:val="clear" w:color="auto" w:fill="auto"/>
                  <w:vAlign w:val="center"/>
                </w:tcPr>
                <w:p>
                  <w:pPr>
                    <w:shd w:val="clear" w:color="auto" w:fill="C7DAF1" w:themeFill="text2" w:themeFillTint="32"/>
                    <w:rPr>
                      <w:rFonts w:hint="eastAsia" w:ascii="Times New Roman" w:hAnsi="Times New Roman" w:eastAsia="宋体" w:cs="Arial"/>
                      <w:color w:val="000000"/>
                      <w:sz w:val="21"/>
                      <w:szCs w:val="21"/>
                      <w:highlight w:val="none"/>
                    </w:rPr>
                  </w:pPr>
                  <w:r>
                    <w:rPr>
                      <w:rFonts w:hint="eastAsia"/>
                      <w:highlight w:val="none"/>
                      <w:lang w:val="en-US" w:eastAsia="zh-CN"/>
                    </w:rPr>
                    <w:t>生产技术部</w:t>
                  </w:r>
                </w:p>
              </w:tc>
              <w:tc>
                <w:tcPr>
                  <w:tcW w:w="1682" w:type="dxa"/>
                  <w:shd w:val="clear" w:color="auto" w:fill="auto"/>
                  <w:vAlign w:val="center"/>
                </w:tcPr>
                <w:p>
                  <w:pPr>
                    <w:shd w:val="clear" w:color="auto" w:fill="C7DAF1" w:themeFill="text2" w:themeFillTint="32"/>
                    <w:jc w:val="center"/>
                    <w:rPr>
                      <w:rFonts w:hint="eastAsia" w:ascii="Times New Roman" w:hAnsi="Times New Roman" w:eastAsia="宋体" w:cs="Arial"/>
                      <w:color w:val="000000"/>
                      <w:sz w:val="21"/>
                      <w:szCs w:val="21"/>
                      <w:highlight w:val="none"/>
                    </w:rPr>
                  </w:pPr>
                  <w:r>
                    <w:rPr>
                      <w:rFonts w:hint="eastAsia" w:ascii="宋体" w:hAnsi="宋体"/>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Theme="minorEastAsia" w:hAnsiTheme="minorEastAsia" w:eastAsiaTheme="minorEastAsia"/>
                      <w:szCs w:val="21"/>
                      <w:lang w:val="en-US"/>
                    </w:rPr>
                  </w:pPr>
                  <w:r>
                    <w:rPr>
                      <w:rFonts w:hint="eastAsia" w:ascii="Times New Roman" w:hAnsi="Times New Roman" w:eastAsia="宋体" w:cs="Times New Roman"/>
                      <w:color w:val="000000"/>
                      <w:szCs w:val="18"/>
                      <w:lang w:val="en-US" w:eastAsia="zh-CN"/>
                    </w:rPr>
                    <w:fldChar w:fldCharType="begin"/>
                  </w:r>
                  <w:r>
                    <w:rPr>
                      <w:rFonts w:hint="eastAsia" w:ascii="Times New Roman" w:hAnsi="Times New Roman" w:eastAsia="宋体" w:cs="Times New Roman"/>
                      <w:color w:val="000000"/>
                      <w:szCs w:val="18"/>
                      <w:lang w:val="en-US" w:eastAsia="zh-CN"/>
                    </w:rPr>
                    <w:instrText xml:space="preserve"> LINK Excel.Sheet.8 C:\\Users\\静\\Desktop\\ISO9001模板\\ISO9001-2015关键表单.xlsx 企业状况调查!R19C2 \a \t  \* MERGEFORMAT </w:instrText>
                  </w:r>
                  <w:r>
                    <w:rPr>
                      <w:rFonts w:hint="eastAsia" w:ascii="Times New Roman" w:hAnsi="Times New Roman" w:eastAsia="宋体" w:cs="Times New Roman"/>
                      <w:color w:val="000000"/>
                      <w:szCs w:val="18"/>
                      <w:lang w:val="en-US" w:eastAsia="zh-CN"/>
                    </w:rPr>
                    <w:fldChar w:fldCharType="separate"/>
                  </w:r>
                  <w:r>
                    <w:rPr>
                      <w:rFonts w:hint="eastAsia" w:ascii="Times New Roman" w:hAnsi="Times New Roman" w:eastAsia="宋体" w:cs="Times New Roman"/>
                      <w:color w:val="000000"/>
                      <w:szCs w:val="18"/>
                      <w:lang w:val="en-US" w:eastAsia="zh-CN"/>
                    </w:rPr>
                    <w:t>客户满意率≥9</w:t>
                  </w:r>
                  <w:r>
                    <w:rPr>
                      <w:rFonts w:hint="eastAsia" w:cs="Times New Roman"/>
                      <w:color w:val="000000"/>
                      <w:szCs w:val="18"/>
                      <w:lang w:val="en-US" w:eastAsia="zh-CN"/>
                    </w:rPr>
                    <w:t>6</w:t>
                  </w:r>
                  <w:r>
                    <w:rPr>
                      <w:rFonts w:hint="eastAsia" w:ascii="Times New Roman" w:hAnsi="Times New Roman" w:eastAsia="宋体" w:cs="Times New Roman"/>
                      <w:color w:val="000000"/>
                      <w:szCs w:val="18"/>
                      <w:lang w:val="en-US" w:eastAsia="zh-CN"/>
                    </w:rPr>
                    <w:fldChar w:fldCharType="end"/>
                  </w:r>
                  <w:r>
                    <w:rPr>
                      <w:rFonts w:hint="eastAsia" w:cs="Times New Roman"/>
                      <w:color w:val="000000"/>
                      <w:szCs w:val="18"/>
                      <w:lang w:val="en-US" w:eastAsia="zh-CN"/>
                    </w:rPr>
                    <w:t>分</w:t>
                  </w:r>
                </w:p>
              </w:tc>
              <w:tc>
                <w:tcPr>
                  <w:tcW w:w="2935" w:type="dxa"/>
                  <w:shd w:val="clear" w:color="auto" w:fill="auto"/>
                  <w:vAlign w:val="top"/>
                </w:tcPr>
                <w:p>
                  <w:pPr>
                    <w:widowControl/>
                    <w:spacing w:before="40"/>
                    <w:jc w:val="left"/>
                    <w:rPr>
                      <w:rFonts w:hint="default" w:ascii="Times New Roman" w:hAnsi="Times New Roman" w:eastAsia="宋体" w:cs="Arial"/>
                      <w:color w:val="000000"/>
                      <w:sz w:val="21"/>
                      <w:szCs w:val="21"/>
                      <w:highlight w:val="none"/>
                      <w:lang w:val="en-US" w:eastAsia="zh-CN"/>
                    </w:rPr>
                  </w:pPr>
                  <w:r>
                    <w:rPr>
                      <w:rFonts w:hint="eastAsia" w:ascii="Times New Roman" w:hAnsi="Times New Roman" w:eastAsia="宋体" w:cs="Times New Roman"/>
                      <w:color w:val="000000"/>
                      <w:szCs w:val="18"/>
                      <w:highlight w:val="none"/>
                    </w:rPr>
                    <w:t>顾客满意度统计</w:t>
                  </w:r>
                  <w:r>
                    <w:rPr>
                      <w:rFonts w:hint="eastAsia" w:cs="Times New Roman"/>
                      <w:color w:val="000000"/>
                      <w:szCs w:val="18"/>
                      <w:highlight w:val="none"/>
                      <w:lang w:val="en-US" w:eastAsia="zh-CN"/>
                    </w:rPr>
                    <w:t>平均分</w:t>
                  </w:r>
                </w:p>
              </w:tc>
              <w:tc>
                <w:tcPr>
                  <w:tcW w:w="1353" w:type="dxa"/>
                  <w:shd w:val="clear" w:color="auto" w:fill="auto"/>
                  <w:vAlign w:val="center"/>
                </w:tcPr>
                <w:p>
                  <w:pPr>
                    <w:shd w:val="clear" w:color="auto" w:fill="C7DAF1" w:themeFill="text2" w:themeFillTint="32"/>
                    <w:rPr>
                      <w:rFonts w:hint="eastAsia" w:ascii="Times New Roman" w:hAnsi="Times New Roman" w:eastAsia="宋体" w:cs="Arial"/>
                      <w:color w:val="000000"/>
                      <w:sz w:val="21"/>
                      <w:szCs w:val="21"/>
                      <w:highlight w:val="none"/>
                    </w:rPr>
                  </w:pPr>
                  <w:r>
                    <w:rPr>
                      <w:rFonts w:hint="eastAsia" w:ascii="宋体" w:hAnsi="宋体"/>
                      <w:highlight w:val="none"/>
                      <w:lang w:val="en-US" w:eastAsia="zh-CN"/>
                    </w:rPr>
                    <w:t>市场部</w:t>
                  </w:r>
                </w:p>
              </w:tc>
              <w:tc>
                <w:tcPr>
                  <w:tcW w:w="1682" w:type="dxa"/>
                  <w:shd w:val="clear" w:color="auto" w:fill="auto"/>
                  <w:vAlign w:val="center"/>
                </w:tcPr>
                <w:p>
                  <w:pPr>
                    <w:shd w:val="clear" w:color="auto" w:fill="C7DAF1" w:themeFill="text2" w:themeFillTint="32"/>
                    <w:jc w:val="center"/>
                    <w:rPr>
                      <w:rFonts w:hint="default" w:ascii="Times New Roman" w:hAnsi="Times New Roman" w:eastAsia="宋体" w:cs="Arial"/>
                      <w:color w:val="000000"/>
                      <w:sz w:val="21"/>
                      <w:szCs w:val="21"/>
                      <w:highlight w:val="none"/>
                      <w:lang w:val="en-US"/>
                    </w:rPr>
                  </w:pPr>
                  <w:r>
                    <w:rPr>
                      <w:rFonts w:hint="eastAsia" w:ascii="宋体" w:hAnsi="宋体"/>
                      <w:highlight w:val="none"/>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cs="Arial"/>
                      <w:color w:val="000000"/>
                      <w:sz w:val="21"/>
                      <w:szCs w:val="21"/>
                    </w:rPr>
                  </w:pPr>
                </w:p>
              </w:tc>
              <w:tc>
                <w:tcPr>
                  <w:tcW w:w="2935" w:type="dxa"/>
                  <w:shd w:val="clear" w:color="auto" w:fill="auto"/>
                  <w:vAlign w:val="top"/>
                </w:tcPr>
                <w:p>
                  <w:pPr>
                    <w:widowControl/>
                    <w:spacing w:before="40"/>
                    <w:jc w:val="left"/>
                    <w:rPr>
                      <w:rFonts w:hint="eastAsia" w:ascii="Times New Roman" w:hAnsi="Times New Roman" w:eastAsia="宋体" w:cs="Arial"/>
                      <w:color w:val="000000"/>
                      <w:sz w:val="21"/>
                      <w:szCs w:val="21"/>
                    </w:rPr>
                  </w:pPr>
                </w:p>
              </w:tc>
              <w:tc>
                <w:tcPr>
                  <w:tcW w:w="1353" w:type="dxa"/>
                  <w:shd w:val="clear" w:color="auto" w:fill="auto"/>
                  <w:vAlign w:val="center"/>
                </w:tcPr>
                <w:p>
                  <w:pPr>
                    <w:shd w:val="clear" w:color="auto" w:fill="C7DAF1" w:themeFill="text2" w:themeFillTint="32"/>
                    <w:rPr>
                      <w:rFonts w:hint="eastAsia" w:ascii="Times New Roman" w:hAnsi="Times New Roman" w:eastAsia="宋体" w:cs="Arial"/>
                      <w:color w:val="000000"/>
                      <w:sz w:val="21"/>
                      <w:szCs w:val="21"/>
                    </w:rPr>
                  </w:pPr>
                </w:p>
              </w:tc>
              <w:tc>
                <w:tcPr>
                  <w:tcW w:w="1682" w:type="dxa"/>
                  <w:shd w:val="clear" w:color="auto" w:fill="auto"/>
                  <w:vAlign w:val="center"/>
                </w:tcPr>
                <w:p>
                  <w:pPr>
                    <w:shd w:val="clear" w:color="auto" w:fill="C7DAF1" w:themeFill="text2" w:themeFillTint="32"/>
                    <w:jc w:val="center"/>
                    <w:rPr>
                      <w:rFonts w:hint="default" w:ascii="Times New Roman" w:hAnsi="Times New Roman" w:eastAsia="宋体" w:cs="Arial"/>
                      <w:color w:val="000000"/>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jc w:val="left"/>
                    <w:rPr>
                      <w:rFonts w:asciiTheme="minorEastAsia" w:hAnsiTheme="minorEastAsia" w:eastAsiaTheme="minorEastAsia"/>
                      <w:szCs w:val="21"/>
                    </w:rPr>
                  </w:pPr>
                </w:p>
              </w:tc>
              <w:tc>
                <w:tcPr>
                  <w:tcW w:w="2935" w:type="dxa"/>
                  <w:shd w:val="clear" w:color="auto" w:fill="auto"/>
                  <w:vAlign w:val="center"/>
                </w:tcPr>
                <w:p>
                  <w:pPr>
                    <w:rPr>
                      <w:rFonts w:hint="eastAsia" w:ascii="Times New Roman" w:hAnsi="Times New Roman" w:eastAsia="宋体" w:cs="Arial"/>
                      <w:color w:val="000000"/>
                      <w:sz w:val="21"/>
                      <w:szCs w:val="21"/>
                    </w:rPr>
                  </w:pPr>
                </w:p>
              </w:tc>
              <w:tc>
                <w:tcPr>
                  <w:tcW w:w="1353" w:type="dxa"/>
                  <w:shd w:val="clear" w:color="auto" w:fill="auto"/>
                  <w:vAlign w:val="center"/>
                </w:tcPr>
                <w:p>
                  <w:pPr>
                    <w:rPr>
                      <w:rFonts w:hint="default" w:ascii="Times New Roman" w:hAnsi="Times New Roman" w:eastAsia="宋体" w:cs="Arial"/>
                      <w:color w:val="000000"/>
                      <w:sz w:val="21"/>
                      <w:szCs w:val="21"/>
                      <w:lang w:val="en-US" w:eastAsia="zh-CN"/>
                    </w:rPr>
                  </w:pPr>
                </w:p>
              </w:tc>
              <w:tc>
                <w:tcPr>
                  <w:tcW w:w="1682" w:type="dxa"/>
                  <w:shd w:val="clear" w:color="auto" w:fill="auto"/>
                </w:tcPr>
                <w:p>
                  <w:pPr>
                    <w:rPr>
                      <w:rFonts w:hint="eastAsia" w:ascii="Times New Roman" w:hAnsi="Times New Roman" w:eastAsia="宋体" w:cs="Arial"/>
                      <w:color w:val="000000"/>
                      <w:sz w:val="21"/>
                      <w:szCs w:val="21"/>
                      <w:lang w:val="en-US" w:eastAsia="zh-CN"/>
                    </w:rPr>
                  </w:pPr>
                </w:p>
              </w:tc>
            </w:tr>
          </w:tbl>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组织对相关管理体系进行变更时，变更应按所策划的方式实施；审核周期内的重大变更有：</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□组织结构变更□部门职责变更□主要原材料□关键人员□生产工艺/服务流程</w:t>
            </w:r>
          </w:p>
          <w:p>
            <w:pPr>
              <w:shd w:val="clear" w:color="auto" w:fill="C7DAF1" w:themeFill="text2" w:themeFillTint="32"/>
              <w:spacing w:before="40" w:after="40"/>
              <w:rPr>
                <w:rFonts w:asciiTheme="minorEastAsia" w:hAnsiTheme="minorEastAsia" w:eastAsiaTheme="minorEastAsia"/>
                <w:color w:val="FF0000"/>
              </w:rPr>
            </w:pPr>
            <w:r>
              <w:rPr>
                <w:rFonts w:hint="eastAsia" w:asciiTheme="minorEastAsia" w:hAnsiTheme="minorEastAsia" w:eastAsiaTheme="minorEastAsia"/>
              </w:rPr>
              <w:t>□主要设备设施□主要检测设备□其他体系人数变更</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组织的资源状况：</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可满足质量管理体系运行；</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可基本满足质量管理体系运行，但是还有不足需要补充：</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完全不能满足质量管理体系运行，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color w:val="000000" w:themeColor="text1"/>
              </w:rPr>
            </w:pPr>
            <w:r>
              <w:rPr>
                <w:rFonts w:asciiTheme="minorEastAsia" w:hAnsiTheme="minorEastAsia" w:eastAsiaTheme="minorEastAsia"/>
                <w:color w:val="000000" w:themeColor="text1"/>
              </w:rPr>
              <w:t>组织应确定并配备所需的</w:t>
            </w:r>
            <w:r>
              <w:rPr>
                <w:rFonts w:hint="eastAsia" w:asciiTheme="minorEastAsia" w:hAnsiTheme="minorEastAsia" w:eastAsiaTheme="minorEastAsia"/>
                <w:color w:val="000000" w:themeColor="text1"/>
              </w:rPr>
              <w:t>管理人员、技术</w:t>
            </w:r>
            <w:r>
              <w:rPr>
                <w:rFonts w:asciiTheme="minorEastAsia" w:hAnsiTheme="minorEastAsia" w:eastAsiaTheme="minorEastAsia"/>
                <w:color w:val="000000" w:themeColor="text1"/>
              </w:rPr>
              <w:t>人员</w:t>
            </w:r>
            <w:r>
              <w:rPr>
                <w:rFonts w:hint="eastAsia" w:asciiTheme="minorEastAsia" w:hAnsiTheme="minorEastAsia" w:eastAsiaTheme="minorEastAsia"/>
                <w:color w:val="000000" w:themeColor="text1"/>
              </w:rPr>
              <w:t>和生产操作/服务提供人员：</w:t>
            </w:r>
          </w:p>
          <w:p>
            <w:pPr>
              <w:shd w:val="clear" w:color="auto" w:fill="C7DAF1" w:themeFill="text2"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■组织</w:t>
            </w:r>
            <w:r>
              <w:rPr>
                <w:rFonts w:asciiTheme="minorEastAsia" w:hAnsiTheme="minorEastAsia" w:eastAsiaTheme="minorEastAsia"/>
                <w:color w:val="000000" w:themeColor="text1"/>
              </w:rPr>
              <w:t>现有</w:t>
            </w:r>
            <w:r>
              <w:rPr>
                <w:rFonts w:hint="eastAsia" w:asciiTheme="minorEastAsia" w:hAnsiTheme="minorEastAsia" w:eastAsiaTheme="minorEastAsia"/>
                <w:color w:val="000000" w:themeColor="text1"/>
              </w:rPr>
              <w:t>人力</w:t>
            </w:r>
            <w:r>
              <w:rPr>
                <w:rFonts w:asciiTheme="minorEastAsia" w:hAnsiTheme="minorEastAsia" w:eastAsiaTheme="minorEastAsia"/>
                <w:color w:val="000000" w:themeColor="text1"/>
              </w:rPr>
              <w:t>资源的能力</w:t>
            </w:r>
            <w:r>
              <w:rPr>
                <w:rFonts w:hint="eastAsia" w:asciiTheme="minorEastAsia" w:hAnsiTheme="minorEastAsia" w:eastAsiaTheme="minorEastAsia"/>
                <w:color w:val="000000" w:themeColor="text1"/>
              </w:rPr>
              <w:t>可满足质量管理体系运行；</w:t>
            </w:r>
          </w:p>
          <w:p>
            <w:pPr>
              <w:shd w:val="clear" w:color="auto" w:fill="C7DAF1" w:themeFill="text2"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□组织</w:t>
            </w:r>
            <w:r>
              <w:rPr>
                <w:rFonts w:asciiTheme="minorEastAsia" w:hAnsiTheme="minorEastAsia" w:eastAsiaTheme="minorEastAsia"/>
                <w:color w:val="000000" w:themeColor="text1"/>
              </w:rPr>
              <w:t>现有</w:t>
            </w:r>
            <w:r>
              <w:rPr>
                <w:rFonts w:hint="eastAsia" w:asciiTheme="minorEastAsia" w:hAnsiTheme="minorEastAsia" w:eastAsiaTheme="minorEastAsia"/>
                <w:color w:val="000000" w:themeColor="text1"/>
              </w:rPr>
              <w:t>人力</w:t>
            </w:r>
            <w:r>
              <w:rPr>
                <w:rFonts w:asciiTheme="minorEastAsia" w:hAnsiTheme="minorEastAsia" w:eastAsiaTheme="minorEastAsia"/>
                <w:color w:val="000000" w:themeColor="text1"/>
              </w:rPr>
              <w:t>资源的能力</w:t>
            </w:r>
            <w:r>
              <w:rPr>
                <w:rFonts w:hint="eastAsia" w:asciiTheme="minorEastAsia" w:hAnsiTheme="minorEastAsia" w:eastAsiaTheme="minorEastAsia"/>
                <w:color w:val="000000" w:themeColor="text1"/>
              </w:rPr>
              <w:t>可基本满足质量管理体系运行，但是还有不足需要补充：</w:t>
            </w:r>
          </w:p>
          <w:p>
            <w:pPr>
              <w:shd w:val="clear" w:color="auto" w:fill="C7DAF1" w:themeFill="text2"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□组织</w:t>
            </w:r>
            <w:r>
              <w:rPr>
                <w:rFonts w:asciiTheme="minorEastAsia" w:hAnsiTheme="minorEastAsia" w:eastAsiaTheme="minorEastAsia"/>
                <w:color w:val="000000" w:themeColor="text1"/>
              </w:rPr>
              <w:t>现有</w:t>
            </w:r>
            <w:r>
              <w:rPr>
                <w:rFonts w:hint="eastAsia" w:asciiTheme="minorEastAsia" w:hAnsiTheme="minorEastAsia" w:eastAsiaTheme="minorEastAsia"/>
                <w:color w:val="000000" w:themeColor="text1"/>
              </w:rPr>
              <w:t>人力</w:t>
            </w:r>
            <w:r>
              <w:rPr>
                <w:rFonts w:asciiTheme="minorEastAsia" w:hAnsiTheme="minorEastAsia" w:eastAsiaTheme="minorEastAsia"/>
                <w:color w:val="000000" w:themeColor="text1"/>
              </w:rPr>
              <w:t>资源的能力</w:t>
            </w:r>
            <w:r>
              <w:rPr>
                <w:rFonts w:hint="eastAsia" w:asciiTheme="minorEastAsia" w:hAnsiTheme="minorEastAsia" w:eastAsiaTheme="minorEastAsia"/>
                <w:color w:val="000000" w:themeColor="text1"/>
              </w:rPr>
              <w:t>完全不能满足质量管理体系运行，</w:t>
            </w:r>
            <w:r>
              <w:rPr>
                <w:rFonts w:asciiTheme="minorEastAsia" w:hAnsiTheme="minorEastAsia" w:eastAsiaTheme="minorEastAsia"/>
                <w:color w:val="000000" w:themeColor="text1"/>
              </w:rPr>
              <w:t>需要从外部供方获得</w:t>
            </w:r>
            <w:r>
              <w:rPr>
                <w:rFonts w:hint="eastAsia" w:asciiTheme="minorEastAsia" w:hAnsiTheme="minorEastAsia" w:eastAsiaTheme="minor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7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组织应确定、提供并维护所需的基础设施情况：</w:t>
            </w:r>
          </w:p>
          <w:p>
            <w:pPr>
              <w:shd w:val="clear" w:color="auto" w:fill="C7DAF1" w:themeFill="text2"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建筑面积</w:t>
            </w:r>
            <w:r>
              <w:rPr>
                <w:rFonts w:hint="eastAsia" w:asciiTheme="minorEastAsia" w:hAnsiTheme="minorEastAsia" w:eastAsiaTheme="minorEastAsia"/>
                <w:color w:val="000000" w:themeColor="text1"/>
                <w:lang w:val="en-US" w:eastAsia="zh-CN"/>
              </w:rPr>
              <w:t>15000</w:t>
            </w:r>
            <w:r>
              <w:rPr>
                <w:rFonts w:hint="eastAsia" w:asciiTheme="minorEastAsia" w:hAnsiTheme="minorEastAsia" w:eastAsiaTheme="minorEastAsia"/>
                <w:color w:val="000000" w:themeColor="text1"/>
                <w:lang w:eastAsia="zh-CN"/>
              </w:rPr>
              <w:t>平方米</w:t>
            </w:r>
            <w:r>
              <w:rPr>
                <w:rFonts w:hint="eastAsia" w:asciiTheme="minorEastAsia" w:hAnsiTheme="minorEastAsia" w:eastAsiaTheme="minorEastAsia"/>
                <w:color w:val="000000" w:themeColor="text1"/>
              </w:rPr>
              <w:t>；</w:t>
            </w:r>
            <w:r>
              <w:rPr>
                <w:rFonts w:hint="eastAsia" w:cs="Times New Roman" w:asciiTheme="minorEastAsia" w:hAnsiTheme="minorEastAsia" w:eastAsiaTheme="minorEastAsia"/>
                <w:color w:val="000000" w:themeColor="text1"/>
                <w:lang w:val="en-US" w:eastAsia="zh-CN"/>
              </w:rPr>
              <w:t>办公面积200平方米</w:t>
            </w:r>
            <w:r>
              <w:rPr>
                <w:rFonts w:hint="eastAsia" w:cs="Times New Roman" w:asciiTheme="minorEastAsia" w:hAnsiTheme="minorEastAsia" w:eastAsiaTheme="minorEastAsia"/>
                <w:color w:val="000000" w:themeColor="text1"/>
              </w:rPr>
              <w:t xml:space="preserve">；库房 </w:t>
            </w:r>
            <w:r>
              <w:rPr>
                <w:rFonts w:hint="eastAsia" w:cs="Times New Roman" w:asciiTheme="minorEastAsia" w:hAnsiTheme="minorEastAsia" w:eastAsiaTheme="minorEastAsia"/>
                <w:color w:val="000000" w:themeColor="text1"/>
                <w:lang w:val="en-US" w:eastAsia="zh-CN"/>
              </w:rPr>
              <w:t>2</w:t>
            </w:r>
            <w:r>
              <w:rPr>
                <w:rFonts w:hint="eastAsia" w:asciiTheme="minorEastAsia" w:hAnsiTheme="minorEastAsia" w:eastAsiaTheme="minorEastAsia"/>
                <w:color w:val="000000" w:themeColor="text1"/>
              </w:rPr>
              <w:t>个；实验室个；</w:t>
            </w:r>
          </w:p>
          <w:p>
            <w:pPr>
              <w:shd w:val="clear" w:color="auto" w:fill="C7DAF1" w:themeFill="text2" w:themeFillTint="32"/>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rPr>
              <w:t>主要生产设备有</w:t>
            </w:r>
            <w:r>
              <w:rPr>
                <w:rFonts w:hint="eastAsia" w:asciiTheme="minorEastAsia" w:hAnsiTheme="minorEastAsia" w:eastAsiaTheme="minorEastAsia"/>
                <w:color w:val="000000" w:themeColor="text1"/>
                <w:u w:val="single"/>
              </w:rPr>
              <w:t>：</w:t>
            </w:r>
            <w:r>
              <w:rPr>
                <w:rFonts w:hint="eastAsia"/>
                <w:color w:val="000000"/>
                <w:u w:val="single"/>
              </w:rPr>
              <w:t>鐓头机、剪切机</w:t>
            </w:r>
            <w:r>
              <w:rPr>
                <w:rFonts w:hint="eastAsia"/>
                <w:color w:val="000000"/>
                <w:u w:val="single"/>
                <w:lang w:eastAsia="zh-CN"/>
              </w:rPr>
              <w:t>、</w:t>
            </w:r>
            <w:r>
              <w:rPr>
                <w:rFonts w:hint="eastAsia"/>
                <w:color w:val="000000"/>
                <w:u w:val="single"/>
                <w:lang w:val="en-US" w:eastAsia="zh-CN"/>
              </w:rPr>
              <w:t>水泥搅拌机、</w:t>
            </w:r>
            <w:r>
              <w:rPr>
                <w:color w:val="000000"/>
                <w:u w:val="single"/>
              </w:rPr>
              <w:t xml:space="preserve"> </w:t>
            </w:r>
            <w:r>
              <w:rPr>
                <w:rFonts w:hint="eastAsia"/>
                <w:color w:val="000000"/>
                <w:u w:val="single"/>
              </w:rPr>
              <w:t>拉力机、离心机</w:t>
            </w:r>
            <w:r>
              <w:rPr>
                <w:rFonts w:hint="eastAsia" w:ascii="宋体" w:hAnsi="宋体" w:eastAsia="宋体" w:cs="宋体"/>
                <w:kern w:val="2"/>
                <w:sz w:val="21"/>
                <w:szCs w:val="21"/>
                <w:u w:val="single"/>
                <w:lang w:val="en-US" w:eastAsia="zh-CN" w:bidi="ar-SA"/>
              </w:rPr>
              <w:t>等设备</w:t>
            </w:r>
            <w:r>
              <w:rPr>
                <w:rFonts w:hint="eastAsia" w:asciiTheme="minorEastAsia" w:hAnsiTheme="minorEastAsia" w:eastAsiaTheme="minorEastAsia"/>
                <w:color w:val="000000" w:themeColor="text1"/>
                <w:u w:val="single"/>
              </w:rPr>
              <w:t>。</w:t>
            </w:r>
          </w:p>
          <w:p>
            <w:pPr>
              <w:shd w:val="clear" w:color="auto" w:fill="C7DAF1" w:themeFill="text2"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特种设备：</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叉车</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行车</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锅炉</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电梯</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压力容器</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压力管道</w:t>
            </w:r>
            <w:r>
              <w:rPr>
                <w:rFonts w:hint="eastAsia" w:cs="宋体"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不适用</w:t>
            </w:r>
          </w:p>
          <w:p>
            <w:pPr>
              <w:shd w:val="clear" w:color="auto" w:fill="C7DAF1" w:themeFill="text2" w:themeFillTint="32"/>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rPr>
              <w:t>特种设备管理：</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进行了定期检验</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未进行定期检验的有：</w:t>
            </w:r>
          </w:p>
          <w:p>
            <w:pPr>
              <w:shd w:val="clear" w:color="auto" w:fill="C7DAF1" w:themeFill="text2" w:themeFillTint="32"/>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w:t>
            </w:r>
            <w:r>
              <w:rPr>
                <w:rFonts w:hint="eastAsia" w:asciiTheme="minorEastAsia" w:hAnsiTheme="minorEastAsia" w:eastAsiaTheme="minorEastAsia"/>
                <w:color w:val="000000" w:themeColor="text1"/>
              </w:rPr>
              <w:t>组织</w:t>
            </w:r>
            <w:r>
              <w:rPr>
                <w:rFonts w:asciiTheme="minorEastAsia" w:hAnsiTheme="minorEastAsia" w:eastAsiaTheme="minorEastAsia"/>
                <w:color w:val="000000" w:themeColor="text1"/>
              </w:rPr>
              <w:t>现有</w:t>
            </w:r>
            <w:r>
              <w:rPr>
                <w:rFonts w:hint="eastAsia" w:asciiTheme="minorEastAsia" w:hAnsiTheme="minorEastAsia" w:eastAsiaTheme="minorEastAsia"/>
                <w:color w:val="000000" w:themeColor="text1"/>
              </w:rPr>
              <w:t>基础设施可满足质量管理体系运行；</w:t>
            </w:r>
          </w:p>
          <w:p>
            <w:pPr>
              <w:shd w:val="clear" w:color="auto" w:fill="C7DAF1" w:themeFill="text2"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□组织</w:t>
            </w:r>
            <w:r>
              <w:rPr>
                <w:rFonts w:asciiTheme="minorEastAsia" w:hAnsiTheme="minorEastAsia" w:eastAsiaTheme="minorEastAsia"/>
                <w:color w:val="000000" w:themeColor="text1"/>
              </w:rPr>
              <w:t>现有</w:t>
            </w:r>
            <w:r>
              <w:rPr>
                <w:rFonts w:hint="eastAsia" w:asciiTheme="minorEastAsia" w:hAnsiTheme="minorEastAsia" w:eastAsiaTheme="minorEastAsia"/>
                <w:color w:val="000000" w:themeColor="text1"/>
              </w:rPr>
              <w:t>基础设施可基本满足质量管理体系运行，但是还有不足需要补充：</w:t>
            </w:r>
          </w:p>
          <w:p>
            <w:pPr>
              <w:shd w:val="clear" w:color="auto" w:fill="C7DAF1" w:themeFill="text2" w:themeFillTint="32"/>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rPr>
              <w:t>□组织</w:t>
            </w:r>
            <w:r>
              <w:rPr>
                <w:rFonts w:asciiTheme="minorEastAsia" w:hAnsiTheme="minorEastAsia" w:eastAsiaTheme="minorEastAsia"/>
                <w:color w:val="000000" w:themeColor="text1"/>
              </w:rPr>
              <w:t>现有</w:t>
            </w:r>
            <w:r>
              <w:rPr>
                <w:rFonts w:hint="eastAsia" w:asciiTheme="minorEastAsia" w:hAnsiTheme="minorEastAsia" w:eastAsiaTheme="minorEastAsia"/>
                <w:color w:val="000000" w:themeColor="text1"/>
              </w:rPr>
              <w:t>基础设施完全不能满足质量管理体系运行，</w:t>
            </w:r>
            <w:r>
              <w:rPr>
                <w:rFonts w:asciiTheme="minorEastAsia" w:hAnsiTheme="minorEastAsia" w:eastAsiaTheme="minorEastAsia"/>
                <w:color w:val="000000" w:themeColor="text1"/>
              </w:rPr>
              <w:t>需要从外部供方获得</w:t>
            </w:r>
            <w:r>
              <w:rPr>
                <w:rFonts w:hint="eastAsia" w:asciiTheme="minorEastAsia" w:hAnsiTheme="minorEastAsia" w:eastAsiaTheme="minor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组织应确定、提供并维护所需的人为因素与物理因素环境，以运行过程并获得合格产品和服务。</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运行环境可满足质量管理体系运行；</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运行环境可基本满足质量管理体系运行，说明：</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rPr>
                <w:rFonts w:asciiTheme="minorEastAsia" w:hAnsiTheme="minorEastAsia" w:eastAsiaTheme="minorEastAsia"/>
                <w:color w:val="000000" w:themeColor="text1"/>
                <w:szCs w:val="21"/>
              </w:rPr>
            </w:pPr>
            <w:r>
              <w:rPr>
                <w:rFonts w:hint="eastAsia" w:asciiTheme="minorEastAsia" w:hAnsiTheme="minorEastAsia" w:eastAsiaTheme="minorEastAsia"/>
              </w:rPr>
              <w:t>组织的</w:t>
            </w:r>
            <w:r>
              <w:rPr>
                <w:rFonts w:asciiTheme="minorEastAsia" w:hAnsiTheme="minorEastAsia" w:eastAsiaTheme="minorEastAsia"/>
              </w:rPr>
              <w:t>监视和测量资源</w:t>
            </w:r>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eastAsiaTheme="minorEastAsia"/>
              </w:rPr>
              <w:t xml:space="preserve">计量器具   </w:t>
            </w:r>
            <w:r>
              <w:rPr>
                <w:rFonts w:asciiTheme="minorEastAsia" w:hAnsiTheme="minorEastAsia" w:eastAsiaTheme="minorEastAsia"/>
              </w:rPr>
              <w:t>□</w:t>
            </w:r>
            <w:r>
              <w:rPr>
                <w:rFonts w:hint="eastAsia" w:asciiTheme="minorEastAsia" w:hAnsiTheme="minorEastAsia" w:eastAsiaTheme="minorEastAsia"/>
              </w:rPr>
              <w:t xml:space="preserve">服务流程检查表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 xml:space="preserve">方法： </w:t>
            </w:r>
            <w:r>
              <w:rPr>
                <w:rFonts w:asciiTheme="minorEastAsia" w:hAnsiTheme="minorEastAsia" w:eastAsiaTheme="minorEastAsia"/>
              </w:rPr>
              <w:t>□</w:t>
            </w:r>
            <w:r>
              <w:rPr>
                <w:rFonts w:hint="eastAsia" w:asciiTheme="minorEastAsia" w:hAnsiTheme="minorEastAsia" w:eastAsiaTheme="minorEastAsia"/>
              </w:rPr>
              <w:t xml:space="preserve">自校   </w:t>
            </w:r>
            <w:r>
              <w:rPr>
                <w:rFonts w:asciiTheme="minorEastAsia" w:hAnsiTheme="minorEastAsia" w:eastAsiaTheme="minorEastAsia"/>
              </w:rPr>
              <w:t>■</w:t>
            </w:r>
            <w:r>
              <w:rPr>
                <w:rFonts w:hint="eastAsia" w:asciiTheme="minorEastAsia" w:hAnsiTheme="minorEastAsia" w:eastAsiaTheme="minorEastAsia"/>
              </w:rPr>
              <w:t>外校</w:t>
            </w:r>
          </w:p>
          <w:p>
            <w:pPr>
              <w:shd w:val="clear" w:color="auto" w:fill="C7DAF1" w:themeFill="text2" w:themeFillTint="32"/>
              <w:rPr>
                <w:rFonts w:asciiTheme="minorEastAsia" w:hAnsiTheme="minorEastAsia" w:eastAsiaTheme="minorEastAsia"/>
                <w:color w:val="000000" w:themeColor="text1"/>
                <w:u w:val="single"/>
              </w:rPr>
            </w:pPr>
            <w:r>
              <w:rPr>
                <w:rFonts w:hint="eastAsia" w:asciiTheme="minorEastAsia" w:hAnsiTheme="minorEastAsia" w:eastAsiaTheme="minorEastAsia"/>
              </w:rPr>
              <w:t>国家强检的计量器具有：</w:t>
            </w:r>
            <w:r>
              <w:rPr>
                <w:rFonts w:hint="eastAsia" w:cs="Times New Roman" w:asciiTheme="minorEastAsia" w:hAnsiTheme="minorEastAsia" w:eastAsiaTheme="minorEastAsia"/>
              </w:rPr>
              <w:t xml:space="preserve">游标卡尺、钢卷尺 </w:t>
            </w:r>
            <w:r>
              <w:rPr>
                <w:rFonts w:hint="eastAsia" w:cs="Times New Roman" w:asciiTheme="minorEastAsia" w:hAnsiTheme="minorEastAsia" w:eastAsiaTheme="minorEastAsia"/>
                <w:lang w:val="en-US" w:eastAsia="zh-CN"/>
              </w:rPr>
              <w:t>等</w:t>
            </w:r>
            <w:r>
              <w:rPr>
                <w:rFonts w:hint="eastAsia" w:cs="Times New Roman" w:asciiTheme="minorEastAsia" w:hAnsiTheme="minorEastAsia" w:eastAsiaTheme="minorEastAsia"/>
              </w:rPr>
              <w:t xml:space="preserve"> 。</w:t>
            </w:r>
          </w:p>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color w:val="000000" w:themeColor="text1"/>
              </w:rPr>
              <w:t>计量器具管理：</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 xml:space="preserve">进行了定期校准/检定  </w:t>
            </w:r>
            <w:r>
              <w:rPr>
                <w:rFonts w:hint="eastAsia" w:cs="宋体"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已</w:t>
            </w:r>
            <w:r>
              <w:rPr>
                <w:rFonts w:asciiTheme="minorEastAsia" w:hAnsiTheme="minorEastAsia" w:eastAsiaTheme="minorEastAsia"/>
              </w:rPr>
              <w:t>确定所需的知识，以运行过程并获得合格产品和服务</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内部知识: </w:t>
            </w:r>
            <w:r>
              <w:rPr>
                <w:rFonts w:hint="eastAsia" w:asciiTheme="minorEastAsia" w:hAnsiTheme="minorEastAsia" w:eastAsiaTheme="minorEastAsia"/>
                <w:lang w:eastAsia="zh-CN"/>
              </w:rPr>
              <w:t>■</w:t>
            </w:r>
            <w:r>
              <w:rPr>
                <w:rFonts w:hint="eastAsia" w:asciiTheme="minorEastAsia" w:hAnsiTheme="minorEastAsia" w:eastAsiaTheme="minorEastAsia"/>
              </w:rPr>
              <w:t>加工工艺</w:t>
            </w:r>
            <w:r>
              <w:rPr>
                <w:rFonts w:asciiTheme="minorEastAsia" w:hAnsiTheme="minorEastAsia" w:eastAsiaTheme="minorEastAsia"/>
              </w:rPr>
              <w:t>■</w:t>
            </w:r>
            <w:r>
              <w:rPr>
                <w:rFonts w:hint="eastAsia" w:asciiTheme="minorEastAsia" w:hAnsiTheme="minorEastAsia" w:eastAsiaTheme="minorEastAsia"/>
              </w:rPr>
              <w:t>生产经验</w:t>
            </w:r>
            <w:r>
              <w:rPr>
                <w:rFonts w:asciiTheme="minorEastAsia" w:hAnsiTheme="minorEastAsia" w:eastAsiaTheme="minorEastAsia"/>
              </w:rPr>
              <w:t>□</w:t>
            </w:r>
            <w:r>
              <w:rPr>
                <w:rFonts w:hint="eastAsia" w:asciiTheme="minorEastAsia" w:hAnsiTheme="minorEastAsia" w:eastAsiaTheme="minorEastAsia"/>
              </w:rPr>
              <w:t>管理软件■市场预测</w:t>
            </w:r>
            <w:r>
              <w:rPr>
                <w:rFonts w:asciiTheme="minorEastAsia" w:hAnsiTheme="minorEastAsia" w:eastAsiaTheme="minorEastAsia"/>
              </w:rPr>
              <w:t>□</w:t>
            </w:r>
            <w:r>
              <w:rPr>
                <w:rFonts w:hint="eastAsia" w:asciiTheme="minorEastAsia" w:hAnsiTheme="minorEastAsia" w:eastAsiaTheme="minorEastAsia"/>
              </w:rPr>
              <w:t>企业标准</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外部知识: </w:t>
            </w:r>
            <w:r>
              <w:rPr>
                <w:rFonts w:asciiTheme="minorEastAsia" w:hAnsiTheme="minorEastAsia" w:eastAsiaTheme="minorEastAsia"/>
              </w:rPr>
              <w:t>■</w:t>
            </w:r>
            <w:r>
              <w:rPr>
                <w:rFonts w:hint="eastAsia" w:asciiTheme="minorEastAsia" w:hAnsiTheme="minorEastAsia" w:eastAsiaTheme="minorEastAsia"/>
              </w:rPr>
              <w:t>顾客提供资料</w:t>
            </w:r>
            <w:r>
              <w:rPr>
                <w:rFonts w:asciiTheme="minorEastAsia" w:hAnsiTheme="minorEastAsia" w:eastAsiaTheme="minorEastAsia"/>
              </w:rPr>
              <w:t>□</w:t>
            </w:r>
            <w:r>
              <w:rPr>
                <w:rFonts w:hint="eastAsia" w:asciiTheme="minorEastAsia" w:hAnsiTheme="minorEastAsia" w:eastAsiaTheme="minorEastAsia"/>
              </w:rPr>
              <w:t>产品标准</w:t>
            </w:r>
            <w:r>
              <w:rPr>
                <w:rFonts w:asciiTheme="minorEastAsia" w:hAnsiTheme="minorEastAsia" w:eastAsiaTheme="minorEastAsia"/>
              </w:rPr>
              <w:t>■</w:t>
            </w:r>
            <w:r>
              <w:rPr>
                <w:rFonts w:hint="eastAsia" w:asciiTheme="minorEastAsia" w:hAnsiTheme="minorEastAsia" w:eastAsiaTheme="minorEastAsia"/>
              </w:rPr>
              <w:t>学术交流信息</w:t>
            </w:r>
            <w:r>
              <w:rPr>
                <w:rFonts w:asciiTheme="minorEastAsia" w:hAnsiTheme="minorEastAsia" w:eastAsiaTheme="minorEastAsia"/>
              </w:rPr>
              <w:t>□</w:t>
            </w:r>
            <w:r>
              <w:rPr>
                <w:rFonts w:hint="eastAsia" w:asciiTheme="minorEastAsia" w:hAnsiTheme="minorEastAsia" w:eastAsiaTheme="minorEastAsia"/>
              </w:rPr>
              <w:t>专业会议信息</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通过 </w:t>
            </w:r>
            <w:r>
              <w:rPr>
                <w:rFonts w:asciiTheme="minorEastAsia" w:hAnsiTheme="minorEastAsia" w:eastAsiaTheme="minorEastAsia"/>
              </w:rPr>
              <w:t>■</w:t>
            </w:r>
            <w:r>
              <w:rPr>
                <w:rFonts w:hint="eastAsia" w:asciiTheme="minorEastAsia" w:hAnsiTheme="minorEastAsia" w:eastAsiaTheme="minorEastAsia"/>
              </w:rPr>
              <w:t xml:space="preserve">招聘 </w:t>
            </w:r>
            <w:r>
              <w:rPr>
                <w:rFonts w:asciiTheme="minorEastAsia" w:hAnsiTheme="minorEastAsia" w:eastAsiaTheme="minorEastAsia"/>
              </w:rPr>
              <w:t>■</w:t>
            </w:r>
            <w:r>
              <w:rPr>
                <w:rFonts w:hint="eastAsia" w:asciiTheme="minorEastAsia" w:hAnsiTheme="minorEastAsia" w:eastAsiaTheme="minorEastAsia"/>
              </w:rPr>
              <w:t xml:space="preserve">换岗  ■培训  </w:t>
            </w:r>
            <w:r>
              <w:rPr>
                <w:rFonts w:asciiTheme="minorEastAsia" w:hAnsiTheme="minorEastAsia" w:eastAsiaTheme="minorEastAsia"/>
              </w:rPr>
              <w:t>■</w:t>
            </w:r>
            <w:r>
              <w:rPr>
                <w:rFonts w:hint="eastAsia" w:asciiTheme="minorEastAsia" w:hAnsiTheme="minorEastAsia" w:eastAsiaTheme="minorEastAsia"/>
              </w:rPr>
              <w:t xml:space="preserve">考核   </w:t>
            </w:r>
            <w:r>
              <w:rPr>
                <w:rFonts w:hint="eastAsia" w:cs="宋体" w:asciiTheme="minorEastAsia" w:hAnsiTheme="minorEastAsia" w:eastAsiaTheme="minorEastAsia"/>
              </w:rPr>
              <w:t>■</w:t>
            </w:r>
            <w:r>
              <w:rPr>
                <w:rFonts w:hint="eastAsia" w:asciiTheme="minorEastAsia" w:hAnsiTheme="minorEastAsia" w:eastAsiaTheme="minorEastAsia"/>
              </w:rPr>
              <w:t xml:space="preserve">辅导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rPr>
              <w:t>对国家规定持证</w:t>
            </w:r>
            <w:r>
              <w:rPr>
                <w:rFonts w:hint="eastAsia" w:asciiTheme="minorEastAsia" w:hAnsiTheme="minorEastAsia" w:eastAsiaTheme="minorEastAsia"/>
                <w:highlight w:val="none"/>
              </w:rPr>
              <w:t>上岗的人员资质进</w:t>
            </w:r>
            <w:r>
              <w:rPr>
                <w:rFonts w:hint="eastAsia" w:asciiTheme="minorEastAsia" w:hAnsiTheme="minorEastAsia" w:eastAsiaTheme="minorEastAsia"/>
                <w:color w:val="000000" w:themeColor="text1"/>
                <w:highlight w:val="none"/>
              </w:rPr>
              <w:t>行了有效的管理。</w:t>
            </w:r>
          </w:p>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特种作业人员：</w:t>
            </w:r>
            <w:r>
              <w:rPr>
                <w:rFonts w:hint="eastAsia" w:asciiTheme="minorEastAsia" w:hAnsiTheme="minorEastAsia" w:eastAsiaTheme="minorEastAsia"/>
                <w:color w:val="000000" w:themeColor="text1"/>
                <w:highlight w:val="none"/>
                <w:lang w:eastAsia="zh-CN"/>
              </w:rPr>
              <w:t>■电工</w:t>
            </w:r>
            <w:r>
              <w:rPr>
                <w:rFonts w:hint="eastAsia" w:asciiTheme="minorEastAsia" w:hAnsiTheme="minorEastAsia" w:eastAsiaTheme="minorEastAsia"/>
                <w:color w:val="000000" w:themeColor="text1"/>
                <w:highlight w:val="none"/>
              </w:rPr>
              <w:t xml:space="preserve"> </w:t>
            </w:r>
            <w:r>
              <w:rPr>
                <w:rFonts w:hint="eastAsia" w:cs="宋体" w:asciiTheme="minorEastAsia" w:hAnsiTheme="minorEastAsia" w:eastAsiaTheme="minorEastAsia"/>
                <w:color w:val="000000" w:themeColor="text1"/>
                <w:highlight w:val="none"/>
              </w:rPr>
              <w:t>■</w:t>
            </w:r>
            <w:r>
              <w:rPr>
                <w:rFonts w:asciiTheme="minorEastAsia" w:hAnsiTheme="minorEastAsia" w:eastAsiaTheme="minorEastAsia"/>
                <w:color w:val="000000" w:themeColor="text1"/>
                <w:highlight w:val="none"/>
              </w:rPr>
              <w:t>焊工</w:t>
            </w:r>
            <w:r>
              <w:rPr>
                <w:rFonts w:hint="eastAsia" w:asciiTheme="minorEastAsia" w:hAnsiTheme="minorEastAsia" w:eastAsiaTheme="minorEastAsia"/>
                <w:color w:val="000000" w:themeColor="text1"/>
                <w:highlight w:val="none"/>
              </w:rPr>
              <w:t xml:space="preserve">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危化品作业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制冷工   </w:t>
            </w:r>
            <w:r>
              <w:rPr>
                <w:rFonts w:hint="eastAsia" w:ascii="宋体" w:hAnsi="宋体" w:eastAsia="宋体" w:cs="宋体"/>
                <w:color w:val="000000" w:themeColor="text1"/>
                <w:highlight w:val="none"/>
                <w:lang w:eastAsia="zh-CN"/>
              </w:rPr>
              <w:t>□</w:t>
            </w:r>
            <w:r>
              <w:rPr>
                <w:rFonts w:hint="eastAsia" w:asciiTheme="minorEastAsia" w:hAnsiTheme="minorEastAsia" w:eastAsiaTheme="minorEastAsia"/>
                <w:color w:val="000000" w:themeColor="text1"/>
                <w:highlight w:val="none"/>
              </w:rPr>
              <w:t>其他</w:t>
            </w:r>
            <w:r>
              <w:rPr>
                <w:rFonts w:hint="eastAsia" w:asciiTheme="minorEastAsia" w:hAnsiTheme="minorEastAsia" w:eastAsiaTheme="minorEastAsia"/>
                <w:color w:val="000000" w:themeColor="text1"/>
                <w:highlight w:val="none"/>
                <w:lang w:eastAsia="zh-CN"/>
              </w:rPr>
              <w:t>：</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color w:val="000000" w:themeColor="text1"/>
              </w:rPr>
              <w:t>特种设备作业人员：</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叉车工 </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行车工</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lang w:eastAsia="zh-CN"/>
              </w:rPr>
              <w:t>■</w:t>
            </w:r>
            <w:r>
              <w:rPr>
                <w:rFonts w:hint="eastAsia" w:asciiTheme="minorEastAsia" w:hAnsiTheme="minorEastAsia" w:eastAsiaTheme="minorEastAsia"/>
                <w:color w:val="000000" w:themeColor="text1"/>
                <w:highlight w:val="none"/>
              </w:rPr>
              <w:t xml:space="preserve">锅炉工  </w:t>
            </w:r>
            <w:r>
              <w:rPr>
                <w:rFonts w:asciiTheme="minorEastAsia" w:hAnsiTheme="minorEastAsia" w:eastAsiaTheme="minorEastAsia"/>
                <w:color w:val="000000" w:themeColor="text1"/>
                <w:highlight w:val="none"/>
              </w:rPr>
              <w:t>□压力容器</w:t>
            </w:r>
            <w:r>
              <w:rPr>
                <w:rFonts w:hint="eastAsia" w:asciiTheme="minorEastAsia" w:hAnsiTheme="minorEastAsia" w:eastAsiaTheme="minorEastAsia"/>
                <w:highlight w:val="none"/>
              </w:rPr>
              <w:t xml:space="preserve">   </w:t>
            </w:r>
            <w:r>
              <w:rPr>
                <w:rFonts w:asciiTheme="minorEastAsia" w:hAnsiTheme="minorEastAsia" w:eastAsiaTheme="minorEastAsia"/>
                <w:highlight w:val="none"/>
              </w:rPr>
              <w:t>□</w:t>
            </w:r>
            <w:r>
              <w:rPr>
                <w:rFonts w:hint="eastAsia" w:asciiTheme="minorEastAsia" w:hAnsiTheme="minorEastAsia" w:eastAsiaTheme="minor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组织已确定与质量管理体系相关的内部和外部沟通。</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内部沟通方式：</w:t>
            </w:r>
            <w:r>
              <w:rPr>
                <w:rFonts w:asciiTheme="minorEastAsia" w:hAnsiTheme="minorEastAsia" w:eastAsiaTheme="minorEastAsia"/>
              </w:rPr>
              <w:t>■</w:t>
            </w:r>
            <w:r>
              <w:rPr>
                <w:rFonts w:hint="eastAsia" w:asciiTheme="minorEastAsia" w:hAnsiTheme="minorEastAsia" w:eastAsiaTheme="minorEastAsia"/>
              </w:rPr>
              <w:t xml:space="preserve">文件发放 </w:t>
            </w:r>
            <w:r>
              <w:rPr>
                <w:rFonts w:asciiTheme="minorEastAsia" w:hAnsiTheme="minorEastAsia" w:eastAsiaTheme="minorEastAsia"/>
              </w:rPr>
              <w:t>■</w:t>
            </w:r>
            <w:r>
              <w:rPr>
                <w:rFonts w:hint="eastAsia" w:asciiTheme="minorEastAsia" w:hAnsiTheme="minorEastAsia" w:eastAsiaTheme="minorEastAsia"/>
              </w:rPr>
              <w:t xml:space="preserve">会议  </w:t>
            </w:r>
            <w:r>
              <w:rPr>
                <w:rFonts w:hint="eastAsia" w:cs="宋体"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展板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外部沟通方式：■宣传材料 </w:t>
            </w:r>
            <w:r>
              <w:rPr>
                <w:rFonts w:asciiTheme="minorEastAsia" w:hAnsiTheme="minorEastAsia" w:eastAsiaTheme="minorEastAsia"/>
              </w:rPr>
              <w:t>□</w:t>
            </w:r>
            <w:r>
              <w:rPr>
                <w:rFonts w:hint="eastAsia" w:asciiTheme="minorEastAsia" w:hAnsiTheme="minorEastAsia" w:eastAsiaTheme="minorEastAsia"/>
              </w:rPr>
              <w:t xml:space="preserve">网站  </w:t>
            </w:r>
            <w:r>
              <w:rPr>
                <w:rFonts w:hint="eastAsia" w:cs="宋体"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 xml:space="preserve">组织已建立了文件化的质量管理体系。对自编文件的编制、审批、发放、变更和作废进行了控制。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对质量相关的外来文件（法律法规、产品标准）进行了识别和贯彻。</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对QMS和产品相关的运行记录进行了保留、储存、保护、检索查询、处置等管理。</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运行</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组织为对产品和服务提供满足的要求，已对产品和服务提供的过程（见4.4）进行策划、实施和控制。策划文件包括：</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检测计划   </w:t>
            </w:r>
            <w:r>
              <w:rPr>
                <w:rFonts w:asciiTheme="minorEastAsia" w:hAnsiTheme="minorEastAsia" w:eastAsiaTheme="minorEastAsia"/>
              </w:rPr>
              <w:t>□</w:t>
            </w:r>
            <w:r>
              <w:rPr>
                <w:rFonts w:hint="eastAsia" w:asciiTheme="minorEastAsia" w:hAnsiTheme="minorEastAsia" w:eastAsiaTheme="minorEastAsia"/>
              </w:rPr>
              <w:t xml:space="preserve">接收准则  </w:t>
            </w:r>
            <w:r>
              <w:rPr>
                <w:rFonts w:hint="eastAsia" w:cs="宋体" w:asciiTheme="minorEastAsia" w:hAnsiTheme="minorEastAsia" w:eastAsiaTheme="minorEastAsia"/>
                <w:lang w:eastAsia="zh-CN"/>
              </w:rPr>
              <w:t>□外包控制要求</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组织建立并实施了与顾客沟通；如产品和服务的信息、顾客投诉、顾客财产、应急措施等。</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组织对产品和服务要求进行了评审，确保有能力向顾客提供满足要求的产品和服务。</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产品和服务要求为：  ■外来标准 </w:t>
            </w:r>
            <w:r>
              <w:rPr>
                <w:rFonts w:asciiTheme="minorEastAsia" w:hAnsiTheme="minorEastAsia" w:eastAsiaTheme="minorEastAsia"/>
              </w:rPr>
              <w:t>□</w:t>
            </w:r>
            <w:r>
              <w:rPr>
                <w:rFonts w:hint="eastAsia" w:asciiTheme="minorEastAsia" w:hAnsiTheme="minorEastAsia" w:eastAsiaTheme="minorEastAsia"/>
              </w:rPr>
              <w:t xml:space="preserve">企业标准  </w:t>
            </w:r>
            <w:r>
              <w:rPr>
                <w:rFonts w:asciiTheme="minorEastAsia" w:hAnsiTheme="minorEastAsia" w:eastAsiaTheme="minorEastAsia"/>
              </w:rPr>
              <w:t>■</w:t>
            </w:r>
            <w:r>
              <w:rPr>
                <w:rFonts w:hint="eastAsia" w:asciiTheme="minorEastAsia" w:hAnsiTheme="minorEastAsia" w:eastAsiaTheme="minorEastAsia"/>
              </w:rPr>
              <w:t xml:space="preserve">顾客要求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组织建立、实施和保持了适当的设计和开发过程，以确保后续的产品和服务的提供。（适用时）</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审核期间内设计和开发新产品/项目名称：</w:t>
            </w:r>
            <w:r>
              <w:rPr>
                <w:rFonts w:hint="eastAsia" w:asciiTheme="minorEastAsia" w:hAnsiTheme="minorEastAsia" w:eastAsiaTheme="minorEastAsia"/>
                <w:u w:val="single"/>
              </w:rPr>
              <w:t xml:space="preserve">                        （</w:t>
            </w:r>
            <w:r>
              <w:rPr>
                <w:rFonts w:hint="eastAsia" w:asciiTheme="minorEastAsia" w:hAnsiTheme="minorEastAsia" w:eastAsiaTheme="minorEastAsia"/>
              </w:rPr>
              <w:t>举1例）</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该项目的设计和开发的输入、输出、变更进行了控制。</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设计和开发控制：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组织对外部提供的过程、产品和服务的供方按照对产品/服务质量的类型和程度实施控制。</w:t>
            </w:r>
          </w:p>
          <w:p>
            <w:pPr>
              <w:shd w:val="clear" w:color="auto" w:fill="C7DAF1" w:themeFill="text2" w:themeFillTint="32"/>
              <w:jc w:val="left"/>
              <w:rPr>
                <w:rFonts w:hint="eastAsia" w:asciiTheme="minorEastAsia" w:hAnsiTheme="minorEastAsia" w:eastAsiaTheme="minorEastAsia"/>
                <w:lang w:eastAsia="zh-CN"/>
              </w:rPr>
            </w:pPr>
            <w:r>
              <w:rPr>
                <w:rFonts w:hint="eastAsia" w:asciiTheme="minorEastAsia" w:hAnsiTheme="minorEastAsia" w:eastAsiaTheme="minorEastAsia"/>
              </w:rPr>
              <w:t>外部提供包括：</w:t>
            </w:r>
            <w:r>
              <w:rPr>
                <w:rFonts w:hint="eastAsia" w:asciiTheme="minorEastAsia" w:hAnsiTheme="minorEastAsia" w:eastAsiaTheme="minorEastAsia"/>
                <w:lang w:eastAsia="zh-CN"/>
              </w:rPr>
              <w:t>■</w:t>
            </w:r>
            <w:r>
              <w:rPr>
                <w:rFonts w:hint="eastAsia" w:asciiTheme="minorEastAsia" w:hAnsiTheme="minorEastAsia" w:eastAsiaTheme="minorEastAsia"/>
              </w:rPr>
              <w:t xml:space="preserve">原材料采购 </w:t>
            </w:r>
            <w:r>
              <w:rPr>
                <w:rFonts w:asciiTheme="minorEastAsia" w:hAnsiTheme="minorEastAsia" w:eastAsiaTheme="minorEastAsia"/>
              </w:rPr>
              <w:t>□</w:t>
            </w:r>
            <w:r>
              <w:rPr>
                <w:rFonts w:hint="eastAsia" w:asciiTheme="minorEastAsia" w:hAnsiTheme="minorEastAsia" w:eastAsiaTheme="minorEastAsia"/>
              </w:rPr>
              <w:t xml:space="preserve">委托加工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顾客要求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运输  </w:t>
            </w:r>
            <w:r>
              <w:rPr>
                <w:rFonts w:hint="eastAsia" w:cs="宋体" w:asciiTheme="minorEastAsia" w:hAnsiTheme="minorEastAsia" w:eastAsiaTheme="minorEastAsia"/>
                <w:lang w:eastAsia="zh-CN"/>
              </w:rPr>
              <w:t>□其他</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提供给外部供方的信息</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产品/服务名称</w:t>
                  </w:r>
                </w:p>
              </w:tc>
              <w:tc>
                <w:tcPr>
                  <w:tcW w:w="2259"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关键过程</w:t>
                  </w:r>
                </w:p>
              </w:tc>
              <w:tc>
                <w:tcPr>
                  <w:tcW w:w="3640"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widowControl/>
                    <w:jc w:val="left"/>
                    <w:rPr>
                      <w:rFonts w:asciiTheme="minorEastAsia" w:hAnsiTheme="minorEastAsia" w:eastAsiaTheme="minorEastAsia"/>
                    </w:rPr>
                  </w:pPr>
                  <w:r>
                    <w:rPr>
                      <w:sz w:val="20"/>
                    </w:rPr>
                    <w:t>水泥电杆及电杆拉线水泥埋件的生产所涉及的相关管理活动</w:t>
                  </w:r>
                </w:p>
              </w:tc>
              <w:tc>
                <w:tcPr>
                  <w:tcW w:w="2259" w:type="dxa"/>
                  <w:vAlign w:val="top"/>
                </w:tcPr>
                <w:p>
                  <w:pPr>
                    <w:shd w:val="clear" w:color="auto" w:fill="C7DAF1" w:themeFill="text2" w:themeFillTint="32"/>
                    <w:jc w:val="left"/>
                    <w:rPr>
                      <w:rFonts w:hint="default" w:asciiTheme="minorEastAsia" w:hAnsiTheme="minorEastAsia" w:eastAsiaTheme="minorEastAsia"/>
                      <w:szCs w:val="21"/>
                      <w:u w:val="none"/>
                      <w:lang w:val="en-US"/>
                    </w:rPr>
                  </w:pPr>
                  <w:r>
                    <w:rPr>
                      <w:rFonts w:hint="eastAsia"/>
                      <w:lang w:val="en-US" w:eastAsia="zh-CN"/>
                    </w:rPr>
                    <w:t>焊接、</w:t>
                  </w:r>
                  <w:r>
                    <w:rPr>
                      <w:rFonts w:hint="eastAsia"/>
                      <w:lang w:eastAsia="zh-CN"/>
                    </w:rPr>
                    <w:t>配料搅拌、</w:t>
                  </w:r>
                  <w:r>
                    <w:rPr>
                      <w:rFonts w:hint="eastAsia"/>
                      <w:lang w:val="en-US" w:eastAsia="zh-CN"/>
                    </w:rPr>
                    <w:t>养护</w:t>
                  </w:r>
                </w:p>
              </w:tc>
              <w:tc>
                <w:tcPr>
                  <w:tcW w:w="3640" w:type="dxa"/>
                  <w:vAlign w:val="top"/>
                </w:tcPr>
                <w:p>
                  <w:pPr>
                    <w:shd w:val="clear" w:color="auto" w:fill="C7DAF1" w:themeFill="text2" w:themeFillTint="32"/>
                    <w:jc w:val="left"/>
                    <w:rPr>
                      <w:rFonts w:hint="default" w:asciiTheme="minorEastAsia" w:hAnsiTheme="minorEastAsia" w:eastAsiaTheme="minorEastAsia"/>
                      <w:szCs w:val="21"/>
                      <w:u w:val="none"/>
                      <w:lang w:val="en-US"/>
                    </w:rPr>
                  </w:pPr>
                  <w:r>
                    <w:rPr>
                      <w:rFonts w:hint="eastAsia"/>
                      <w:lang w:val="en-US" w:eastAsia="zh-CN"/>
                    </w:rPr>
                    <w:t>焊接电流、电压、时间；配料比例，搅拌时间；</w:t>
                  </w:r>
                  <w:r>
                    <w:rPr>
                      <w:rFonts w:hint="eastAsia"/>
                      <w:sz w:val="20"/>
                      <w:u w:val="none"/>
                      <w:lang w:val="en-US" w:eastAsia="zh-CN"/>
                    </w:rPr>
                    <w:t>养护温度、湿度、时间</w:t>
                  </w:r>
                  <w:r>
                    <w:rPr>
                      <w:rFonts w:hint="eastAsia"/>
                      <w:sz w:val="20"/>
                      <w:u w:val="none"/>
                    </w:rPr>
                    <w:t>等</w:t>
                  </w:r>
                </w:p>
              </w:tc>
            </w:tr>
          </w:tbl>
          <w:p>
            <w:pPr>
              <w:shd w:val="clear" w:color="auto" w:fill="C7DAF1" w:themeFill="text2" w:themeFillTint="32"/>
              <w:jc w:val="left"/>
              <w:rPr>
                <w:rFonts w:asciiTheme="minorEastAsia" w:hAnsiTheme="minorEastAsia" w:eastAsiaTheme="minorEastAsia"/>
              </w:rPr>
            </w:pPr>
          </w:p>
          <w:p>
            <w:pPr>
              <w:rPr>
                <w:rFonts w:asciiTheme="minorEastAsia" w:hAnsiTheme="minorEastAsia" w:eastAsiaTheme="minorEastAsia"/>
                <w:color w:val="FF0000"/>
              </w:rPr>
            </w:pPr>
            <w:r>
              <w:rPr>
                <w:rFonts w:hint="eastAsia" w:asciiTheme="minorEastAsia" w:hAnsiTheme="minorEastAsia" w:eastAsiaTheme="minorEastAsia"/>
              </w:rPr>
              <w:t>需要确认的过程：</w:t>
            </w:r>
            <w:r>
              <w:rPr>
                <w:rFonts w:hint="eastAsia"/>
                <w:u w:val="single"/>
                <w:lang w:val="en-US" w:eastAsia="zh-CN"/>
              </w:rPr>
              <w:t>焊接、</w:t>
            </w:r>
            <w:r>
              <w:rPr>
                <w:rFonts w:hint="eastAsia"/>
                <w:u w:val="single"/>
                <w:lang w:eastAsia="zh-CN"/>
              </w:rPr>
              <w:t>配料搅拌、</w:t>
            </w:r>
            <w:r>
              <w:rPr>
                <w:rFonts w:hint="eastAsia"/>
                <w:u w:val="single"/>
                <w:lang w:val="en-US" w:eastAsia="zh-CN"/>
              </w:rPr>
              <w:t>养护</w:t>
            </w:r>
            <w:r>
              <w:rPr>
                <w:rFonts w:hint="eastAsia" w:asciiTheme="minorEastAsia" w:hAnsiTheme="minorEastAsia" w:eastAsiaTheme="minorEastAsia"/>
                <w:color w:val="000000" w:themeColor="text1"/>
                <w:u w:val="single"/>
              </w:rPr>
              <w:t>；</w:t>
            </w:r>
          </w:p>
          <w:p>
            <w:pPr>
              <w:shd w:val="clear" w:color="auto" w:fill="C7DAF1" w:themeFill="text2" w:themeFillTint="32"/>
              <w:jc w:val="left"/>
              <w:rPr>
                <w:rFonts w:asciiTheme="minorEastAsia" w:hAnsiTheme="minorEastAsia" w:eastAsiaTheme="minorEastAsia"/>
                <w:color w:val="000000" w:themeColor="text1"/>
                <w:u w:val="single"/>
              </w:rPr>
            </w:pP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 xml:space="preserve">进行了有效的确认  </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存在不足，说明</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u w:val="single"/>
                <w:lang w:val="en-US" w:eastAsia="zh-CN"/>
              </w:rPr>
              <w:t>对</w:t>
            </w:r>
            <w:r>
              <w:rPr>
                <w:rFonts w:hint="eastAsia"/>
                <w:u w:val="single"/>
                <w:lang w:eastAsia="zh-CN"/>
              </w:rPr>
              <w:t>配料搅拌</w:t>
            </w:r>
            <w:r>
              <w:rPr>
                <w:rFonts w:hint="eastAsia"/>
                <w:u w:val="single"/>
                <w:lang w:val="en-US" w:eastAsia="zh-CN"/>
              </w:rPr>
              <w:t>过程进行了确认，未对焊接、养护过程进行确认。</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color w:val="000000" w:themeColor="text1"/>
              </w:rPr>
              <w:t>对生产和服务提供过程的控制</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 xml:space="preserve">符合要求 </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rPr>
              <w:t>存在不足，说明</w:t>
            </w:r>
            <w:r>
              <w:rPr>
                <w:rFonts w:hint="eastAsia" w:asciiTheme="minorEastAsia" w:hAnsiTheme="minorEastAsia" w:eastAsiaTheme="minorEastAsia"/>
                <w:color w:val="000000" w:themeColor="text1"/>
                <w:lang w:eastAsia="zh-CN"/>
              </w:rPr>
              <w:t>：</w:t>
            </w:r>
            <w:r>
              <w:rPr>
                <w:rFonts w:hint="eastAsia" w:asciiTheme="minorEastAsia" w:hAnsiTheme="minorEastAsia" w:eastAsiaTheme="minorEastAsia"/>
                <w:color w:val="000000" w:themeColor="text1"/>
                <w:u w:val="single"/>
                <w:lang w:val="en-US" w:eastAsia="zh-CN"/>
              </w:rPr>
              <w:t>针对</w:t>
            </w:r>
            <w:r>
              <w:rPr>
                <w:rFonts w:hint="eastAsia"/>
                <w:u w:val="single"/>
                <w:lang w:val="en-US" w:eastAsia="zh-CN"/>
              </w:rPr>
              <w:t>焊接、养护过程未进行过程确认，已开具不符合报告需整改。</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组织在生产和服务提供的整个过程中对产品和监视和测量状态进行标识和追溯。</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 xml:space="preserve">标签 </w:t>
            </w:r>
            <w:r>
              <w:rPr>
                <w:rFonts w:asciiTheme="minorEastAsia" w:hAnsiTheme="minorEastAsia" w:eastAsiaTheme="minorEastAsia"/>
              </w:rPr>
              <w:t>■</w:t>
            </w:r>
            <w:r>
              <w:rPr>
                <w:rFonts w:hint="eastAsia" w:asciiTheme="minorEastAsia" w:hAnsiTheme="minorEastAsia" w:eastAsiaTheme="minorEastAsia"/>
              </w:rPr>
              <w:t xml:space="preserve">标牌 </w:t>
            </w:r>
            <w:r>
              <w:rPr>
                <w:rFonts w:asciiTheme="minorEastAsia" w:hAnsiTheme="minorEastAsia" w:eastAsiaTheme="minorEastAsia"/>
              </w:rPr>
              <w:t>■</w:t>
            </w:r>
            <w:r>
              <w:rPr>
                <w:rFonts w:hint="eastAsia" w:asciiTheme="minorEastAsia" w:hAnsiTheme="minorEastAsia" w:eastAsiaTheme="minorEastAsia"/>
              </w:rPr>
              <w:t xml:space="preserve">区域 </w:t>
            </w:r>
            <w:r>
              <w:rPr>
                <w:rFonts w:asciiTheme="minorEastAsia" w:hAnsiTheme="minorEastAsia" w:eastAsiaTheme="minorEastAsia"/>
              </w:rPr>
              <w:t>□</w:t>
            </w:r>
            <w:r>
              <w:rPr>
                <w:rFonts w:hint="eastAsia" w:asciiTheme="minorEastAsia" w:hAnsiTheme="minorEastAsia" w:eastAsiaTheme="minorEastAsia"/>
              </w:rPr>
              <w:t xml:space="preserve">容器编号 </w:t>
            </w:r>
            <w:r>
              <w:rPr>
                <w:rFonts w:asciiTheme="minorEastAsia" w:hAnsiTheme="minorEastAsia" w:eastAsiaTheme="minorEastAsia"/>
              </w:rPr>
              <w:t>□</w:t>
            </w:r>
            <w:r>
              <w:rPr>
                <w:rFonts w:hint="eastAsia" w:asciiTheme="minorEastAsia" w:hAnsiTheme="minorEastAsia" w:eastAsiaTheme="minorEastAsia"/>
              </w:rPr>
              <w:t xml:space="preserve">人员编号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组织爱护在组织控制下或使用顾客或外部供方的财产。</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目前的顾客或外部供方财产包括：</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原材料 </w:t>
            </w:r>
            <w:r>
              <w:rPr>
                <w:rFonts w:hint="eastAsia" w:cs="宋体" w:asciiTheme="minorEastAsia" w:hAnsiTheme="minorEastAsia" w:eastAsiaTheme="minorEastAsia"/>
                <w:lang w:eastAsia="zh-CN"/>
              </w:rPr>
              <w:t>□</w:t>
            </w:r>
            <w:r>
              <w:rPr>
                <w:rFonts w:hint="eastAsia" w:asciiTheme="minorEastAsia" w:hAnsiTheme="minorEastAsia" w:eastAsiaTheme="minorEastAsia"/>
              </w:rPr>
              <w:t xml:space="preserve">设备 </w:t>
            </w:r>
            <w:r>
              <w:rPr>
                <w:rFonts w:asciiTheme="minorEastAsia" w:hAnsiTheme="minorEastAsia" w:eastAsiaTheme="minorEastAsia"/>
              </w:rPr>
              <w:t>□</w:t>
            </w:r>
            <w:r>
              <w:rPr>
                <w:rFonts w:hint="eastAsia" w:asciiTheme="minorEastAsia" w:hAnsiTheme="minorEastAsia" w:eastAsiaTheme="minorEastAsia"/>
              </w:rPr>
              <w:t xml:space="preserve">检测设备 </w:t>
            </w:r>
            <w:r>
              <w:rPr>
                <w:rFonts w:asciiTheme="minorEastAsia" w:hAnsiTheme="minorEastAsia" w:eastAsiaTheme="minorEastAsia"/>
              </w:rPr>
              <w:t>■图纸</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配方 </w:t>
            </w:r>
            <w:r>
              <w:rPr>
                <w:rFonts w:asciiTheme="minorEastAsia" w:hAnsiTheme="minorEastAsia" w:eastAsiaTheme="minorEastAsia"/>
              </w:rPr>
              <w:t>■</w:t>
            </w:r>
            <w:r>
              <w:rPr>
                <w:rFonts w:hint="eastAsia" w:asciiTheme="minorEastAsia" w:hAnsiTheme="minorEastAsia" w:eastAsiaTheme="minorEastAsia"/>
              </w:rPr>
              <w:t xml:space="preserve">个人信息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顾客或外部供方财产控制：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组织应在生产和服务提供期间对输出进行必要防护，以确保符合要求。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可包括标识、处置、污染控制、包装、储存、传输或运输以及保护。</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产品防护：</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组织应满足与产品和服务相关的交付后活动的要求。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目前交付后活动：</w:t>
            </w:r>
            <w:r>
              <w:rPr>
                <w:rFonts w:hint="eastAsia" w:cs="宋体" w:asciiTheme="minorEastAsia" w:hAnsiTheme="minorEastAsia" w:eastAsiaTheme="minorEastAsia"/>
              </w:rPr>
              <w:t>■</w:t>
            </w:r>
            <w:r>
              <w:rPr>
                <w:rFonts w:hint="eastAsia" w:asciiTheme="minorEastAsia" w:hAnsiTheme="minorEastAsia" w:eastAsiaTheme="minorEastAsia"/>
              </w:rPr>
              <w:t xml:space="preserve">三包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维修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赔偿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道歉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最终处置 </w:t>
            </w:r>
            <w:r>
              <w:rPr>
                <w:rFonts w:hint="eastAsia" w:cs="宋体" w:asciiTheme="minorEastAsia" w:hAnsiTheme="minorEastAsia" w:eastAsiaTheme="minorEastAsia"/>
                <w:lang w:eastAsia="zh-CN"/>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组织对生产和服务提供的更改进行必要的评审和控制，以确保持续地符合要求。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已发生的更改包括：</w:t>
            </w:r>
            <w:r>
              <w:rPr>
                <w:rFonts w:asciiTheme="minorEastAsia" w:hAnsiTheme="minorEastAsia" w:eastAsiaTheme="minorEastAsia"/>
              </w:rPr>
              <w:t>□</w:t>
            </w:r>
            <w:r>
              <w:rPr>
                <w:rFonts w:hint="eastAsia" w:asciiTheme="minorEastAsia" w:hAnsiTheme="minorEastAsia" w:eastAsiaTheme="minorEastAsia"/>
              </w:rPr>
              <w:t xml:space="preserve">重要原材料 </w:t>
            </w:r>
            <w:r>
              <w:rPr>
                <w:rFonts w:asciiTheme="minorEastAsia" w:hAnsiTheme="minorEastAsia" w:eastAsiaTheme="minorEastAsia"/>
              </w:rPr>
              <w:t>□</w:t>
            </w:r>
            <w:r>
              <w:rPr>
                <w:rFonts w:hint="eastAsia" w:asciiTheme="minorEastAsia" w:hAnsiTheme="minorEastAsia" w:eastAsiaTheme="minorEastAsia"/>
              </w:rPr>
              <w:t xml:space="preserve">设备 </w:t>
            </w:r>
            <w:r>
              <w:rPr>
                <w:rFonts w:asciiTheme="minorEastAsia" w:hAnsiTheme="minorEastAsia" w:eastAsiaTheme="minorEastAsia"/>
              </w:rPr>
              <w:t>□</w:t>
            </w:r>
            <w:r>
              <w:rPr>
                <w:rFonts w:hint="eastAsia" w:asciiTheme="minorEastAsia" w:hAnsiTheme="minorEastAsia" w:eastAsiaTheme="minorEastAsia"/>
              </w:rPr>
              <w:t xml:space="preserve">检测设备 </w:t>
            </w:r>
            <w:r>
              <w:rPr>
                <w:rFonts w:asciiTheme="minorEastAsia" w:hAnsiTheme="minorEastAsia" w:eastAsiaTheme="minorEastAsia"/>
              </w:rPr>
              <w:t>□图纸</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 </w:t>
            </w:r>
            <w:r>
              <w:rPr>
                <w:rFonts w:asciiTheme="minorEastAsia" w:hAnsiTheme="minorEastAsia" w:eastAsiaTheme="minorEastAsia"/>
              </w:rPr>
              <w:t>□</w:t>
            </w:r>
            <w:r>
              <w:rPr>
                <w:rFonts w:hint="eastAsia" w:asciiTheme="minorEastAsia" w:hAnsiTheme="minorEastAsia" w:eastAsiaTheme="minorEastAsia"/>
              </w:rPr>
              <w:t xml:space="preserve">加工场所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组织在适当阶段实施策划的安排，以验证产品和服务的要求已得到满足。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实施了</w:t>
            </w:r>
            <w:r>
              <w:rPr>
                <w:rFonts w:asciiTheme="minorEastAsia" w:hAnsiTheme="minorEastAsia" w:eastAsiaTheme="minorEastAsia"/>
              </w:rPr>
              <w:t>■</w:t>
            </w:r>
            <w:r>
              <w:rPr>
                <w:rFonts w:hint="eastAsia" w:asciiTheme="minorEastAsia" w:hAnsiTheme="minorEastAsia" w:eastAsiaTheme="minorEastAsia"/>
              </w:rPr>
              <w:t xml:space="preserve">进货检验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首件检验 </w:t>
            </w:r>
            <w:r>
              <w:rPr>
                <w:rFonts w:asciiTheme="minorEastAsia" w:hAnsiTheme="minorEastAsia" w:eastAsiaTheme="minorEastAsia"/>
              </w:rPr>
              <w:t>■</w:t>
            </w:r>
            <w:r>
              <w:rPr>
                <w:rFonts w:hint="eastAsia" w:asciiTheme="minorEastAsia" w:hAnsiTheme="minorEastAsia" w:eastAsiaTheme="minorEastAsia"/>
              </w:rPr>
              <w:t xml:space="preserve">过程检验 ■最终检验 □型式检验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color w:val="000000" w:themeColor="text1"/>
              </w:rPr>
              <w:t>《型式检验报告》，如：</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产品检验/服务放行：</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组织确保对不符合要求的输出进行识别和控制，以防止非预期的使用或交付。</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不合格品控制：</w:t>
            </w:r>
            <w:r>
              <w:rPr>
                <w:rFonts w:asciiTheme="minorEastAsia" w:hAnsiTheme="minorEastAsia" w:eastAsiaTheme="minorEastAsia"/>
              </w:rPr>
              <w:t>■</w:t>
            </w:r>
            <w:r>
              <w:rPr>
                <w:rFonts w:hint="eastAsia" w:asciiTheme="minorEastAsia" w:hAnsiTheme="minorEastAsia" w:eastAsiaTheme="minorEastAsia"/>
              </w:rPr>
              <w:t>符合要求</w:t>
            </w:r>
            <w:r>
              <w:rPr>
                <w:rFonts w:asciiTheme="minorEastAsia" w:hAnsiTheme="minorEastAsia" w:eastAsiaTheme="minorEastAsia"/>
              </w:rPr>
              <w:t>□</w:t>
            </w:r>
            <w:r>
              <w:rPr>
                <w:rFonts w:hint="eastAsia" w:asciiTheme="minorEastAsia" w:hAnsiTheme="minorEastAsia" w:eastAsiaTheme="minor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数据分析、改进方法以及客户</w:t>
            </w:r>
            <w:r>
              <w:rPr>
                <w:rFonts w:hint="eastAsia" w:asciiTheme="minorEastAsia" w:hAnsiTheme="minorEastAsia" w:eastAsiaTheme="minorEastAsia"/>
              </w:rPr>
              <w:t>满意</w:t>
            </w:r>
            <w:r>
              <w:rPr>
                <w:rFonts w:hint="eastAsia" w:asciiTheme="minorEastAsia" w:hAnsiTheme="minorEastAsia" w:eastAsiaTheme="minorEastAsia"/>
                <w:lang w:val="en-GB"/>
              </w:rPr>
              <w:t>反馈相关的程序，并生效。</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组织监视了顾客对其需求和期望已得到满足的程度的感受，调查方式：</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顾客调查 </w:t>
            </w:r>
            <w:r>
              <w:rPr>
                <w:rFonts w:asciiTheme="minorEastAsia" w:hAnsiTheme="minorEastAsia" w:eastAsiaTheme="minorEastAsia"/>
              </w:rPr>
              <w:t>■</w:t>
            </w:r>
            <w:r>
              <w:rPr>
                <w:rFonts w:hint="eastAsia" w:asciiTheme="minorEastAsia" w:hAnsiTheme="minorEastAsia" w:eastAsiaTheme="minorEastAsia"/>
              </w:rPr>
              <w:t xml:space="preserve">顾客对交付产品或服务的反馈  </w:t>
            </w:r>
            <w:r>
              <w:rPr>
                <w:rFonts w:asciiTheme="minorEastAsia" w:hAnsiTheme="minorEastAsia" w:eastAsiaTheme="minorEastAsia"/>
              </w:rPr>
              <w:t>□</w:t>
            </w:r>
            <w:r>
              <w:rPr>
                <w:rFonts w:hint="eastAsia" w:asciiTheme="minorEastAsia" w:hAnsiTheme="minorEastAsia" w:eastAsiaTheme="minorEastAsia"/>
              </w:rPr>
              <w:t xml:space="preserve">顾客座谈 </w:t>
            </w:r>
            <w:r>
              <w:rPr>
                <w:rFonts w:asciiTheme="minorEastAsia" w:hAnsiTheme="minorEastAsia" w:eastAsiaTheme="minorEastAsia"/>
              </w:rPr>
              <w:t>■</w:t>
            </w:r>
            <w:r>
              <w:rPr>
                <w:rFonts w:hint="eastAsia" w:asciiTheme="minorEastAsia" w:hAnsiTheme="minorEastAsia" w:eastAsiaTheme="minorEastAsia"/>
              </w:rPr>
              <w:t xml:space="preserve">市场占有率分析 </w:t>
            </w:r>
            <w:r>
              <w:rPr>
                <w:rFonts w:asciiTheme="minorEastAsia" w:hAnsiTheme="minorEastAsia" w:eastAsiaTheme="minorEastAsia"/>
              </w:rPr>
              <w:t>□</w:t>
            </w:r>
            <w:r>
              <w:rPr>
                <w:rFonts w:hint="eastAsia" w:asciiTheme="minorEastAsia" w:hAnsiTheme="minorEastAsia" w:eastAsiaTheme="minorEastAsia"/>
              </w:rPr>
              <w:t xml:space="preserve">顾客赞扬 </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担保索赔和</w:t>
            </w:r>
            <w:r>
              <w:rPr>
                <w:rFonts w:asciiTheme="minorEastAsia" w:hAnsiTheme="minorEastAsia" w:eastAsiaTheme="minorEastAsia"/>
              </w:rPr>
              <w:t>□</w:t>
            </w:r>
            <w:r>
              <w:rPr>
                <w:rFonts w:hint="eastAsia" w:asciiTheme="minorEastAsia" w:hAnsiTheme="minorEastAsia" w:eastAsiaTheme="minorEastAsia"/>
              </w:rPr>
              <w:t>经销商报告。</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w:t>
            </w:r>
            <w:r>
              <w:rPr>
                <w:rFonts w:hint="eastAsia" w:asciiTheme="minorEastAsia" w:hAnsiTheme="minorEastAsia" w:eastAsiaTheme="minorEastAsia"/>
                <w:highlight w:val="none"/>
              </w:rPr>
              <w:t>策划于</w:t>
            </w:r>
            <w:r>
              <w:rPr>
                <w:rFonts w:hint="eastAsia" w:asciiTheme="minorEastAsia" w:hAnsiTheme="minorEastAsia" w:eastAsiaTheme="minorEastAsia"/>
                <w:highlight w:val="none"/>
                <w:u w:val="single"/>
              </w:rPr>
              <w:t>202</w:t>
            </w:r>
            <w:r>
              <w:rPr>
                <w:rFonts w:hint="eastAsia" w:asciiTheme="minorEastAsia" w:hAnsiTheme="minorEastAsia" w:eastAsiaTheme="minorEastAsia"/>
                <w:highlight w:val="none"/>
                <w:u w:val="single"/>
                <w:lang w:val="en-US" w:eastAsia="zh-CN"/>
              </w:rPr>
              <w:t>2</w:t>
            </w:r>
            <w:r>
              <w:rPr>
                <w:rFonts w:hint="eastAsia" w:asciiTheme="minorEastAsia" w:hAnsiTheme="minorEastAsia" w:eastAsiaTheme="minorEastAsia"/>
                <w:highlight w:val="none"/>
                <w:u w:val="single"/>
              </w:rPr>
              <w:t>年</w:t>
            </w:r>
            <w:r>
              <w:rPr>
                <w:rFonts w:hint="eastAsia" w:asciiTheme="minorEastAsia" w:hAnsiTheme="minorEastAsia" w:eastAsiaTheme="minorEastAsia"/>
                <w:highlight w:val="none"/>
                <w:u w:val="single"/>
                <w:lang w:val="en-US" w:eastAsia="zh-CN"/>
              </w:rPr>
              <w:t>7</w:t>
            </w:r>
            <w:r>
              <w:rPr>
                <w:rFonts w:hint="eastAsia" w:asciiTheme="minorEastAsia" w:hAnsiTheme="minorEastAsia" w:eastAsiaTheme="minorEastAsia"/>
                <w:highlight w:val="none"/>
                <w:u w:val="single"/>
              </w:rPr>
              <w:t>月</w:t>
            </w:r>
            <w:r>
              <w:rPr>
                <w:rFonts w:hint="eastAsia" w:asciiTheme="minorEastAsia" w:hAnsiTheme="minorEastAsia" w:eastAsiaTheme="minorEastAsia"/>
                <w:highlight w:val="none"/>
                <w:u w:val="single"/>
                <w:lang w:val="en-US" w:eastAsia="zh-CN"/>
              </w:rPr>
              <w:t>2</w:t>
            </w:r>
            <w:r>
              <w:rPr>
                <w:rFonts w:hint="eastAsia" w:asciiTheme="minorEastAsia" w:hAnsiTheme="minorEastAsia" w:eastAsiaTheme="minorEastAsia"/>
                <w:highlight w:val="none"/>
                <w:u w:val="single"/>
              </w:rPr>
              <w:t>日</w:t>
            </w:r>
            <w:r>
              <w:rPr>
                <w:rFonts w:hint="eastAsia" w:asciiTheme="minorEastAsia" w:hAnsiTheme="minorEastAsia" w:eastAsiaTheme="minorEastAsia"/>
                <w:highlight w:val="none"/>
              </w:rPr>
              <w:t>实施了质量管理体系内部审核，对质量管理体系的符合性和有效性进行了审核。内审发现的</w:t>
            </w:r>
            <w:r>
              <w:rPr>
                <w:rFonts w:hint="eastAsia" w:asciiTheme="minorEastAsia" w:hAnsiTheme="minorEastAsia" w:eastAsiaTheme="minorEastAsia"/>
                <w:highlight w:val="none"/>
                <w:u w:val="single"/>
              </w:rPr>
              <w:t xml:space="preserve"> 1 </w:t>
            </w:r>
            <w:r>
              <w:rPr>
                <w:rFonts w:hint="eastAsia" w:asciiTheme="minorEastAsia" w:hAnsiTheme="minorEastAsia" w:eastAsiaTheme="minorEastAsia"/>
                <w:highlight w:val="none"/>
              </w:rPr>
              <w:t>项不符合</w:t>
            </w:r>
            <w:r>
              <w:rPr>
                <w:rFonts w:hint="eastAsia" w:asciiTheme="minorEastAsia" w:hAnsiTheme="minorEastAsia" w:eastAsiaTheme="minorEastAsia"/>
              </w:rPr>
              <w:t>在本次审核前已完成整改。在公司内完成的这些审核是可信的。</w:t>
            </w:r>
          </w:p>
          <w:p>
            <w:pPr>
              <w:pStyle w:val="12"/>
              <w:rPr>
                <w:rFonts w:asciiTheme="minorEastAsia" w:hAnsiTheme="minorEastAsia" w:eastAsiaTheme="minorEastAsia"/>
              </w:rPr>
            </w:pP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内审贯穿了多场所/临时现场，内审的验证结论是正面的。管理者代表相应的职权覆盖了所有的场所。）</w:t>
            </w:r>
          </w:p>
          <w:p>
            <w:pPr>
              <w:shd w:val="clear" w:color="auto" w:fill="C7DAF1" w:themeFill="text2" w:themeFillTint="32"/>
              <w:rPr>
                <w:rFonts w:asciiTheme="minorEastAsia" w:hAnsiTheme="minorEastAsia" w:eastAsiaTheme="minorEastAsia"/>
              </w:rPr>
            </w:pP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最高管理者已按策</w:t>
            </w:r>
            <w:r>
              <w:rPr>
                <w:rFonts w:hint="eastAsia" w:asciiTheme="minorEastAsia" w:hAnsiTheme="minorEastAsia" w:eastAsiaTheme="minorEastAsia"/>
                <w:highlight w:val="none"/>
              </w:rPr>
              <w:t>划的时间间隔，在</w:t>
            </w:r>
            <w:r>
              <w:rPr>
                <w:rFonts w:hint="eastAsia" w:asciiTheme="minorEastAsia" w:hAnsiTheme="minorEastAsia" w:eastAsiaTheme="minorEastAsia"/>
                <w:highlight w:val="none"/>
                <w:u w:val="single"/>
                <w:lang w:eastAsia="zh-CN"/>
              </w:rPr>
              <w:t>2022年</w:t>
            </w:r>
            <w:r>
              <w:rPr>
                <w:rFonts w:hint="eastAsia" w:asciiTheme="minorEastAsia" w:hAnsiTheme="minorEastAsia" w:eastAsiaTheme="minorEastAsia"/>
                <w:highlight w:val="none"/>
                <w:u w:val="single"/>
                <w:lang w:val="en-US" w:eastAsia="zh-CN"/>
              </w:rPr>
              <w:t>7</w:t>
            </w:r>
            <w:r>
              <w:rPr>
                <w:rFonts w:hint="eastAsia" w:asciiTheme="minorEastAsia" w:hAnsiTheme="minorEastAsia" w:eastAsiaTheme="minorEastAsia"/>
                <w:highlight w:val="none"/>
                <w:u w:val="single"/>
                <w:lang w:eastAsia="zh-CN"/>
              </w:rPr>
              <w:t>月</w:t>
            </w:r>
            <w:r>
              <w:rPr>
                <w:rFonts w:hint="eastAsia" w:asciiTheme="minorEastAsia" w:hAnsiTheme="minorEastAsia" w:eastAsiaTheme="minorEastAsia"/>
                <w:highlight w:val="none"/>
                <w:u w:val="single"/>
                <w:lang w:val="en-US" w:eastAsia="zh-CN"/>
              </w:rPr>
              <w:t>15</w:t>
            </w:r>
            <w:r>
              <w:rPr>
                <w:rFonts w:hint="eastAsia" w:asciiTheme="minorEastAsia" w:hAnsiTheme="minorEastAsia" w:eastAsiaTheme="minorEastAsia"/>
                <w:highlight w:val="none"/>
                <w:u w:val="single"/>
                <w:lang w:eastAsia="zh-CN"/>
              </w:rPr>
              <w:t>日</w:t>
            </w:r>
            <w:r>
              <w:rPr>
                <w:rFonts w:hint="eastAsia" w:asciiTheme="minorEastAsia" w:hAnsiTheme="minorEastAsia" w:eastAsiaTheme="minorEastAsia"/>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改进</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组织针对质量管理体系运行中的不符合采取了有效纠正和纠正措施。针对下列方面采取了纠正措施：</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■不合格产品/服务 </w:t>
            </w:r>
            <w:r>
              <w:rPr>
                <w:rFonts w:asciiTheme="minorEastAsia" w:hAnsiTheme="minorEastAsia" w:eastAsiaTheme="minorEastAsia"/>
              </w:rPr>
              <w:t></w:t>
            </w:r>
            <w:r>
              <w:rPr>
                <w:rFonts w:hint="eastAsia" w:asciiTheme="minorEastAsia" w:hAnsiTheme="minorEastAsia" w:eastAsiaTheme="minorEastAsia"/>
              </w:rPr>
              <w:t xml:space="preserve">自我验证的结果  ■顾客投诉  ■顾客满意调查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■内审不符合项   □外审不符合项  ■管理评审   ■目标统计分析结果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组织持续改进了质量管理体系的适宜性、充分性和有效性。</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组织考虑分析和评价的结果以及管理评审的输出，确定了存在需求或机遇，这些需求或机遇作为持续改进的一部分加以应对。</w:t>
            </w:r>
          </w:p>
        </w:tc>
      </w:tr>
    </w:tbl>
    <w:p>
      <w:pPr>
        <w:shd w:val="clear" w:color="auto" w:fill="C7DAF1" w:themeFill="text2" w:themeFillTint="32"/>
        <w:rPr>
          <w:rFonts w:asciiTheme="minorEastAsia" w:hAnsiTheme="minorEastAsia" w:eastAsiaTheme="minorEastAsia"/>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标准条款</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4.1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4.2</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4.3</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4.4</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5.1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5.2</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5.3</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6.1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6.2</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6.3</w:t>
            </w:r>
          </w:p>
        </w:tc>
        <w:tc>
          <w:tcPr>
            <w:tcW w:w="650" w:type="dxa"/>
            <w:shd w:val="clear" w:color="auto" w:fill="BFBFBF"/>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评价*)</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shd w:val="clear" w:color="auto" w:fill="BFBFBF"/>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不符合数量</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clear" w:color="auto" w:fill="BFBFBF"/>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标准条款</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7.1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7.2</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7.3</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7.4</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7.5</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8.1</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8.2</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8.3</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8.4</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8.5</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8.6</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评价*)</w:t>
            </w:r>
          </w:p>
        </w:tc>
        <w:tc>
          <w:tcPr>
            <w:tcW w:w="649" w:type="dxa"/>
            <w:vAlign w:val="center"/>
          </w:tcPr>
          <w:p>
            <w:pPr>
              <w:shd w:val="clear" w:color="auto" w:fill="C7DAF1" w:themeFill="text2" w:themeFillTint="32"/>
              <w:rPr>
                <w:rFonts w:hint="eastAsia" w:asciiTheme="minorEastAsia" w:hAnsiTheme="minorEastAsia" w:eastAsiaTheme="minorEastAsia"/>
                <w:color w:val="000000" w:themeColor="text1"/>
                <w:highlight w:val="none"/>
                <w:lang w:eastAsia="zh-CN"/>
              </w:rPr>
            </w:pPr>
            <w:r>
              <w:rPr>
                <w:rFonts w:hint="eastAsia" w:asciiTheme="minorEastAsia" w:hAnsiTheme="minorEastAsia" w:eastAsiaTheme="minorEastAsia"/>
                <w:color w:val="000000" w:themeColor="text1"/>
                <w:highlight w:val="none"/>
                <w:lang w:val="en-US" w:eastAsia="zh-CN"/>
              </w:rPr>
              <w:t>1</w:t>
            </w:r>
          </w:p>
        </w:tc>
        <w:tc>
          <w:tcPr>
            <w:tcW w:w="650" w:type="dxa"/>
            <w:vAlign w:val="center"/>
          </w:tcPr>
          <w:p>
            <w:pPr>
              <w:shd w:val="clear" w:color="auto" w:fill="C7DAF1" w:themeFill="text2" w:themeFillTint="32"/>
              <w:rPr>
                <w:rFonts w:hint="eastAsia" w:asciiTheme="minorEastAsia" w:hAnsiTheme="minorEastAsia" w:eastAsiaTheme="minorEastAsia"/>
                <w:color w:val="000000" w:themeColor="text1"/>
                <w:highlight w:val="none"/>
                <w:lang w:eastAsia="zh-CN"/>
              </w:rPr>
            </w:pPr>
            <w:r>
              <w:rPr>
                <w:rFonts w:hint="eastAsia" w:asciiTheme="minorEastAsia" w:hAnsiTheme="minorEastAsia" w:eastAsiaTheme="minorEastAsia"/>
                <w:color w:val="000000" w:themeColor="text1"/>
                <w:highlight w:val="none"/>
                <w:lang w:val="en-US" w:eastAsia="zh-CN"/>
              </w:rPr>
              <w:t>2</w:t>
            </w:r>
          </w:p>
        </w:tc>
        <w:tc>
          <w:tcPr>
            <w:tcW w:w="650" w:type="dxa"/>
            <w:vAlign w:val="center"/>
          </w:tcPr>
          <w:p>
            <w:pPr>
              <w:shd w:val="clear" w:color="auto" w:fill="C7DAF1" w:themeFill="text2" w:themeFillTint="32"/>
              <w:rPr>
                <w:rFonts w:hint="eastAsia" w:asciiTheme="minorEastAsia" w:hAnsiTheme="minorEastAsia" w:eastAsiaTheme="minorEastAsia"/>
                <w:color w:val="000000" w:themeColor="text1"/>
                <w:highlight w:val="none"/>
                <w:lang w:eastAsia="zh-CN"/>
              </w:rPr>
            </w:pPr>
            <w:r>
              <w:rPr>
                <w:rFonts w:hint="eastAsia" w:asciiTheme="minorEastAsia" w:hAnsiTheme="minorEastAsia" w:eastAsiaTheme="minorEastAsia"/>
                <w:color w:val="000000" w:themeColor="text1"/>
                <w:highlight w:val="none"/>
                <w:lang w:val="en-US" w:eastAsia="zh-CN"/>
              </w:rPr>
              <w:t>2</w:t>
            </w:r>
          </w:p>
        </w:tc>
        <w:tc>
          <w:tcPr>
            <w:tcW w:w="649" w:type="dxa"/>
            <w:vAlign w:val="center"/>
          </w:tcPr>
          <w:p>
            <w:pPr>
              <w:shd w:val="clear" w:color="auto" w:fill="C7DAF1" w:themeFill="text2" w:themeFillTint="32"/>
              <w:rPr>
                <w:rFonts w:hint="eastAsia" w:asciiTheme="minorEastAsia" w:hAnsiTheme="minorEastAsia" w:eastAsiaTheme="minorEastAsia"/>
                <w:color w:val="000000" w:themeColor="text1"/>
                <w:highlight w:val="none"/>
                <w:lang w:eastAsia="zh-CN"/>
              </w:rPr>
            </w:pPr>
            <w:r>
              <w:rPr>
                <w:rFonts w:hint="eastAsia" w:asciiTheme="minorEastAsia" w:hAnsiTheme="minorEastAsia" w:eastAsiaTheme="minorEastAsia"/>
                <w:color w:val="000000" w:themeColor="text1"/>
                <w:highlight w:val="none"/>
                <w:lang w:val="en-US" w:eastAsia="zh-CN"/>
              </w:rPr>
              <w:t>2</w:t>
            </w:r>
          </w:p>
        </w:tc>
        <w:tc>
          <w:tcPr>
            <w:tcW w:w="650" w:type="dxa"/>
            <w:vAlign w:val="center"/>
          </w:tcPr>
          <w:p>
            <w:pPr>
              <w:shd w:val="clear" w:color="auto" w:fill="C7DAF1" w:themeFill="text2" w:themeFillTint="32"/>
              <w:rPr>
                <w:rFonts w:hint="eastAsia" w:asciiTheme="minorEastAsia" w:hAnsiTheme="minorEastAsia" w:eastAsiaTheme="minorEastAsia"/>
                <w:color w:val="000000" w:themeColor="text1"/>
                <w:highlight w:val="none"/>
                <w:lang w:eastAsia="zh-CN"/>
              </w:rPr>
            </w:pPr>
            <w:r>
              <w:rPr>
                <w:rFonts w:hint="eastAsia" w:asciiTheme="minorEastAsia" w:hAnsiTheme="minorEastAsia" w:eastAsiaTheme="minorEastAsia"/>
                <w:color w:val="000000" w:themeColor="text1"/>
                <w:highlight w:val="none"/>
                <w:lang w:val="en-US" w:eastAsia="zh-CN"/>
              </w:rPr>
              <w:t>2</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49" w:type="dxa"/>
            <w:vAlign w:val="center"/>
          </w:tcPr>
          <w:p>
            <w:pPr>
              <w:shd w:val="clear" w:color="auto" w:fill="C7DAF1" w:themeFill="text2" w:themeFillTint="32"/>
              <w:rPr>
                <w:rFonts w:hint="eastAsia" w:asciiTheme="minorEastAsia" w:hAnsiTheme="minorEastAsia" w:eastAsiaTheme="minorEastAsia"/>
                <w:color w:val="000000" w:themeColor="text1"/>
                <w:highlight w:val="none"/>
                <w:lang w:eastAsia="zh-CN"/>
              </w:rPr>
            </w:pPr>
            <w:r>
              <w:rPr>
                <w:rFonts w:hint="eastAsia" w:asciiTheme="minorEastAsia" w:hAnsiTheme="minorEastAsia" w:eastAsiaTheme="minorEastAsia"/>
                <w:color w:val="000000" w:themeColor="text1"/>
                <w:highlight w:val="none"/>
                <w:lang w:val="en-US" w:eastAsia="zh-CN"/>
              </w:rPr>
              <w:t>3</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不符合数量</w:t>
            </w:r>
          </w:p>
        </w:tc>
        <w:tc>
          <w:tcPr>
            <w:tcW w:w="649" w:type="dxa"/>
            <w:vAlign w:val="center"/>
          </w:tcPr>
          <w:p>
            <w:pPr>
              <w:shd w:val="clear" w:color="auto" w:fill="C7DAF1" w:themeFill="text2" w:themeFillTint="32"/>
              <w:rPr>
                <w:rFonts w:hint="eastAsia" w:asciiTheme="minorEastAsia" w:hAnsiTheme="minorEastAsia" w:eastAsiaTheme="minorEastAsia"/>
                <w:color w:val="000000" w:themeColor="text1"/>
                <w:highlight w:val="none"/>
                <w:lang w:val="en-US" w:eastAsia="zh-CN"/>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hint="eastAsia" w:asciiTheme="minorEastAsia" w:hAnsiTheme="minorEastAsia" w:eastAsiaTheme="minorEastAsia"/>
                <w:color w:val="000000" w:themeColor="text1"/>
                <w:highlight w:val="none"/>
                <w:lang w:val="en-US" w:eastAsia="zh-CN"/>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tcBorders>
              <w:bottom w:val="single" w:color="auto" w:sz="4" w:space="0"/>
            </w:tcBorders>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asciiTheme="minorEastAsia" w:hAnsiTheme="minorEastAsia" w:eastAsiaTheme="minorEastAsia"/>
                <w:color w:val="000000" w:themeColor="text1"/>
                <w:highlight w:val="none"/>
                <w:lang w:val="en-US" w:eastAsia="zh-CN"/>
              </w:rPr>
            </w:pPr>
            <w:r>
              <w:rPr>
                <w:rFonts w:hint="eastAsia" w:asciiTheme="minorEastAsia" w:hAnsiTheme="minorEastAsia" w:eastAsiaTheme="minorEastAsia"/>
                <w:color w:val="000000" w:themeColor="text1"/>
                <w:highlight w:val="none"/>
                <w:lang w:val="en-US" w:eastAsia="zh-CN"/>
              </w:rPr>
              <w:t>1</w:t>
            </w: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标准条款</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9.1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9.2</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9.3</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10.1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10.2</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10.3</w:t>
            </w:r>
          </w:p>
        </w:tc>
        <w:tc>
          <w:tcPr>
            <w:tcW w:w="649"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评价*)</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649"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不符合数量</w:t>
            </w: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color w:val="000000" w:themeColor="text1"/>
                <w:highlight w:val="none"/>
                <w:lang w:eastAsia="ja-JP"/>
              </w:rPr>
            </w:pPr>
          </w:p>
        </w:tc>
      </w:tr>
    </w:tbl>
    <w:p>
      <w:pPr>
        <w:shd w:val="clear" w:color="auto" w:fill="C7DAF1" w:themeFill="text2" w:themeFillTint="32"/>
        <w:rPr>
          <w:rFonts w:asciiTheme="minorEastAsia" w:hAnsiTheme="minorEastAsia" w:eastAsiaTheme="minorEastAsia"/>
        </w:rPr>
      </w:pP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 xml:space="preserve">*评价: </w:t>
      </w:r>
      <w:r>
        <w:rPr>
          <w:rFonts w:asciiTheme="minorEastAsia" w:hAnsiTheme="minorEastAsia" w:eastAsiaTheme="minorEastAsia"/>
        </w:rPr>
        <w:tab/>
      </w:r>
      <w:r>
        <w:rPr>
          <w:rFonts w:asciiTheme="minorEastAsia" w:hAnsiTheme="minorEastAsia" w:eastAsiaTheme="minorEastAsia"/>
        </w:rPr>
        <w:t>1 =符合</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2 =这次审核没审</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 xml:space="preserve">3 =失效/不符合(参见不符合报告)  </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2A24600D"/>
    <w:rsid w:val="36794BB4"/>
    <w:rsid w:val="5606288A"/>
    <w:rsid w:val="776252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8257</Words>
  <Characters>8794</Characters>
  <Lines>150</Lines>
  <Paragraphs>42</Paragraphs>
  <TotalTime>1</TotalTime>
  <ScaleCrop>false</ScaleCrop>
  <LinksUpToDate>false</LinksUpToDate>
  <CharactersWithSpaces>9457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2022-09-23T09:43:32Z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