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</w:t>
      </w:r>
      <w:r>
        <w:rPr>
          <w:rFonts w:hint="eastAsia"/>
          <w:sz w:val="30"/>
          <w:szCs w:val="30"/>
          <w:lang w:eastAsia="zh-CN"/>
        </w:rPr>
        <w:t>远程</w:t>
      </w:r>
      <w:r>
        <w:rPr>
          <w:rFonts w:hint="eastAsia"/>
          <w:sz w:val="30"/>
          <w:szCs w:val="30"/>
        </w:rPr>
        <w:t>补充审核检查表（通用）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受审核企业：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河北铭宇通信器材有限公司</w:t>
      </w:r>
      <w:bookmarkEnd w:id="0"/>
      <w:r>
        <w:rPr>
          <w:rFonts w:hint="eastAsia"/>
          <w:color w:val="000000"/>
          <w:sz w:val="28"/>
          <w:szCs w:val="28"/>
        </w:rPr>
        <w:t xml:space="preserve">  审核员：</w:t>
      </w:r>
      <w:r>
        <w:rPr>
          <w:rFonts w:hint="eastAsia"/>
          <w:color w:val="000000"/>
          <w:sz w:val="28"/>
          <w:szCs w:val="28"/>
          <w:lang w:val="en-US" w:eastAsia="zh-CN"/>
        </w:rPr>
        <w:t>吉洁</w:t>
      </w:r>
      <w:r>
        <w:rPr>
          <w:rFonts w:hint="eastAsia"/>
          <w:color w:val="000000"/>
          <w:sz w:val="28"/>
          <w:szCs w:val="28"/>
        </w:rPr>
        <w:t xml:space="preserve">  审核日期：</w:t>
      </w:r>
      <w:r>
        <w:rPr>
          <w:rFonts w:hint="eastAsia"/>
          <w:color w:val="000000"/>
          <w:sz w:val="28"/>
          <w:szCs w:val="28"/>
          <w:lang w:val="en-US" w:eastAsia="zh-CN"/>
        </w:rPr>
        <w:t>2022.10.31下午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7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查看经营地址与认证证书的一致性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bookmarkStart w:id="1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任丘市麻家坞镇南马庄村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查看资质证书与提供资料的一致性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营业执照，一致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Q：通信光缆、塑料通信器材、钢绞线、通信铁件、电话线、通信箱体、线路铁件（电力铁附件）、线路警示牌、通信井具、电力管材（PE管材、PVC管材、MPP管材、CPVC管材）、走线架的生产和销售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通信光缆、塑料通信器材、钢绞线、通信铁件、电话线、通信箱体、线路铁件（电力铁附件）、线路警示牌、通信井具、电力管材（PE管材、PVC管材、MPP管材、CPVC管材）、走线架的生产和销售所涉及场所的相关职业健康安全管理活动</w:t>
            </w:r>
            <w:bookmarkEnd w:id="2"/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否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用于投标及宣传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产品包装不使用ISO认证标志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注：通用部分适用于QEO所有体系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</w:t>
      </w:r>
      <w:r>
        <w:rPr>
          <w:rFonts w:hint="eastAsia"/>
          <w:sz w:val="30"/>
          <w:szCs w:val="30"/>
          <w:lang w:eastAsia="zh-CN"/>
        </w:rPr>
        <w:t>远程</w:t>
      </w:r>
      <w:r>
        <w:rPr>
          <w:rFonts w:hint="eastAsia"/>
          <w:sz w:val="30"/>
          <w:szCs w:val="30"/>
        </w:rPr>
        <w:t>补充审核检查表（QMS）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受审核企业：</w:t>
      </w:r>
      <w:r>
        <w:rPr>
          <w:rFonts w:hint="eastAsia" w:ascii="宋体" w:hAnsi="宋体" w:cs="宋体"/>
          <w:color w:val="000000"/>
          <w:kern w:val="0"/>
          <w:szCs w:val="21"/>
        </w:rPr>
        <w:t>河北铭宇通信器材有限公司</w:t>
      </w:r>
      <w:r>
        <w:rPr>
          <w:rFonts w:hint="eastAsia"/>
          <w:color w:val="000000"/>
          <w:sz w:val="28"/>
          <w:szCs w:val="28"/>
        </w:rPr>
        <w:t xml:space="preserve">  审核员：</w:t>
      </w:r>
      <w:r>
        <w:rPr>
          <w:rFonts w:hint="eastAsia"/>
          <w:color w:val="000000"/>
          <w:sz w:val="28"/>
          <w:szCs w:val="28"/>
          <w:lang w:val="en-US" w:eastAsia="zh-CN"/>
        </w:rPr>
        <w:t>吉洁</w:t>
      </w:r>
      <w:r>
        <w:rPr>
          <w:rFonts w:hint="eastAsia"/>
          <w:color w:val="000000"/>
          <w:sz w:val="28"/>
          <w:szCs w:val="28"/>
        </w:rPr>
        <w:t xml:space="preserve">  审核日期：</w:t>
      </w:r>
      <w:r>
        <w:rPr>
          <w:rFonts w:hint="eastAsia"/>
          <w:color w:val="000000"/>
          <w:sz w:val="28"/>
          <w:szCs w:val="28"/>
          <w:lang w:val="en-US" w:eastAsia="zh-CN"/>
        </w:rPr>
        <w:t>2022.10.31下午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确认质量方针是否传达到各部门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eastAsia="楷体" w:cs="仿宋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方针：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质量为本、规范生产、安全第一、保障健康、遵纪守法、持续改进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传达到了各部门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设置了办公室、供销部、生产技术部，明确了职责权限，并在公司内部进行告知。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确认公司运行重大风险和机遇与体系文件和资料一致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疫情和政治因素导致的市场低迷，回款困难，原辅材料涨价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等，一致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查看获证后质量目标完成情况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产品一次性交验合格率≥95%；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顾客满意程度≥90%；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杜绝死亡、重伤事故、火灾事故；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轻伤事故每年不超过3起；</w:t>
            </w:r>
          </w:p>
          <w:p>
            <w:pPr>
              <w:rPr>
                <w:rFonts w:hint="default" w:eastAsia="楷体" w:cs="仿宋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杜绝职业病的发生</w:t>
            </w:r>
            <w:r>
              <w:rPr>
                <w:rFonts w:hint="eastAsia" w:ascii="楷体" w:hAnsi="楷体" w:eastAsia="楷体" w:cs="宋体"/>
                <w:color w:val="000000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lang w:val="en-US" w:eastAsia="zh-CN"/>
              </w:rPr>
              <w:t>已完成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查看管理体系变更是否按要求进行了评审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无变更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查看3~5台主要的生产设备，运行的是否完好以及维修记录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eastAsia="楷体" w:cs="仿宋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冲床、塑料挤出机、注塑机、液压机、绞线机、切割机、电焊机、钻床、磨床、二氧化碳保护焊、铣床</w:t>
            </w: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。运行完好，提供有维修记录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查看生产环境是否符合产品质量的要求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eastAsia="楷体" w:cs="仿宋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生产车间占地面积近3000平米，3个车间。车间宽敞明亮，干净整洁，通道畅通。车间内各种规格、型号产品摆放整齐，工序间工位器具设置较合理。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查看3~5台主要的监视和测量设备，是否在有效期内并完好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游标卡尺、钢卷尺、外径千分尺、锤击实验装置、涂层测厚仪、电子天平、高速碳硫分析仪、架盘药物天平、数显液压式万能试验机，进行了校准。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询问3~5名操作及技术人员生产有关的知识是否进行了更新和共享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询问操作人员，无更新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抽查3~5名人力资源是否符合组织的任职要求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刘志涛   焊工   T1306821 98401151698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确认组织的持证上岗人员是够充分？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抽查2~3名持证上岗人员证书是否在有效期内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公司对员工进行培训合格后发放上岗证，无行业性要求。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询问2~3名员工，公司如何提高质量意识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询问质检员，通过开会、培训、检查提高质量意思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询问2~3名员工，公司如何进行内部沟通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通过座谈会、每周五例会、工作群等方式进行内部沟通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查看3~5份三层次文件如何审批、发放、更改、作废？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按照文件控制程序</w:t>
            </w:r>
            <w:r>
              <w:rPr>
                <w:rFonts w:hint="eastAsia" w:asciiTheme="minorEastAsia" w:hAnsiTheme="minorEastAsia"/>
                <w:szCs w:val="21"/>
              </w:rPr>
              <w:t>审批、发放、更改、作废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保留有相关记录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查看生产工艺流程与提供资料的一致性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通信光缆：外购套管光纤—绞合成缆—纵包铝塑/钢塑复合带—挤HDPE护套—印子—成轴；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通信箱体：剪板—冲压—折边—焊接—表面处理（外包）—组装；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塑料通信器材：配料—搅拌—加热—挤出/注塑—成型—牵引—切割；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通信铁件：下料—冲压—表面处理（外包）—装配；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钢绞线：打盘—绞合—成型；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电话线：导线束绞—挤绝缘—检验—包装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线路铁件：下料—冲压—（焊接）—表面处理（外包）—装配；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线路警示牌：下料—冲压—贴膜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通信井具：称重备料—搅拌—骨架焊接—压制成型—出模—检验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电力管材：配料—搅拌—挤出—成型—冷却--牵引—切割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走线架：下料—冲压—表面处理（外包）—装配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销售：业务洽谈—合同评审—合同签订—产品采购—产品验证—交付</w:t>
            </w:r>
          </w:p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查看确保产品质量的作业指导书的充分性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eastAsia="宋体" w:cs="仿宋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编制有《原材料检验规范》、《生产过程检验规范》、《成品检验规范》、《设备管理制度》、《设备操作规程》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充分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询问哪些生产流程属于外包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表面处理（镀锌）外包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查看获证后合同评审与文件的一致性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进行了合同评审，一致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查看获证后组织对顾客投诉的处理是否与文件一致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未发生顾客投诉情况，一致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查看新产品开发和技术改进与文件的一致性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无新产品开发和技术改进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抽查获证后新发展供方评价的记录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对供方进行了评价，无新发展供方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在生产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查看认证范围内的产品是否按作业指导书进行（宜描述作业参数）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挤出工序使用挤出生产线3条，塑料管材1条、光缆挤出1条、电话线挤出1条，各2人操作。查特殊过程挤出工序，控制的各技术指标（各区温度）符合作业指导书的规定。提供“挤出成型工序参数监控记录”。</w:t>
            </w:r>
          </w:p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注塑工序使用注塑机，主要生产塑料件（接头、弯头、接线盒等），控制时间及温度，提供“注塑成型工序参数监控记录”。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查看是否实施了首件检验（适用时）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不适用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在库房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查看是否按要求对原材料、半成品、成品进行了正确的储存和防护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查看成品库，均按要求进行储存和防护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抽查2~3种原材料查看进货检验是否按文件实施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提供塑料颗粒、铁丝、铜丝、套管光纤的进货验证记录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抽查2~3种半成品查看过程检验是否按文件实施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提供通信箱体的半成品检验：</w:t>
            </w:r>
          </w:p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抽查工艺执行检查记录，包括产品名称、个数、工序、操作人、检验人时间等，检查主要是尺寸要求、孔位等，记录清晰完整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抽查成品查看最终检验是否按文件实施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提供PE管材、PVC管材、抱箍、警示牌等产品的产品检验记录，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记录清晰完整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查看对不合格原料如何处置和标识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未发生不合格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查看对不合格半成品如何处置和标识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未发生不合格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查看对不合格成品如何处置和标识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未发生不合格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查看对出厂的不合格品如何处置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未发生不合格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查看顾客满意度调查的方式和结果是否与提供材料一致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通过调查表进行了</w:t>
            </w:r>
            <w:r>
              <w:rPr>
                <w:rFonts w:hint="eastAsia" w:asciiTheme="minorEastAsia" w:hAnsiTheme="minorEastAsia"/>
                <w:szCs w:val="21"/>
              </w:rPr>
              <w:t>顾客满意度调查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查看内部审核材料是否完整，与提供时一致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提供内审员任命书、内审计划、内审报告、不符合报告，一致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查看管理评审材料是否完整，与提供时一致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提供管理评审计划、报告、改进措施等，一致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未发生。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</w:tbl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</w:t>
      </w:r>
      <w:r>
        <w:rPr>
          <w:rFonts w:hint="eastAsia"/>
          <w:sz w:val="30"/>
          <w:szCs w:val="30"/>
          <w:lang w:eastAsia="zh-CN"/>
        </w:rPr>
        <w:t>远程</w:t>
      </w:r>
      <w:r>
        <w:rPr>
          <w:rFonts w:hint="eastAsia"/>
          <w:sz w:val="30"/>
          <w:szCs w:val="30"/>
        </w:rPr>
        <w:t>补充审核检查表（OHSMS）</w:t>
      </w:r>
    </w:p>
    <w:p>
      <w:pPr>
        <w:jc w:val="left"/>
        <w:rPr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受审核企业：</w:t>
      </w:r>
      <w:r>
        <w:rPr>
          <w:rFonts w:hint="eastAsia" w:ascii="宋体" w:hAnsi="宋体" w:cs="宋体"/>
          <w:color w:val="000000"/>
          <w:kern w:val="0"/>
          <w:szCs w:val="21"/>
        </w:rPr>
        <w:t>河北铭宇通信器材有限公司</w:t>
      </w:r>
      <w:r>
        <w:rPr>
          <w:rFonts w:hint="eastAsia"/>
          <w:color w:val="000000"/>
          <w:sz w:val="28"/>
          <w:szCs w:val="28"/>
        </w:rPr>
        <w:t xml:space="preserve">  审核员：</w:t>
      </w:r>
      <w:r>
        <w:rPr>
          <w:rFonts w:hint="eastAsia"/>
          <w:color w:val="000000"/>
          <w:sz w:val="28"/>
          <w:szCs w:val="28"/>
          <w:lang w:val="en-US" w:eastAsia="zh-CN"/>
        </w:rPr>
        <w:t>吉洁</w:t>
      </w:r>
      <w:r>
        <w:rPr>
          <w:rFonts w:hint="eastAsia"/>
          <w:color w:val="000000"/>
          <w:sz w:val="28"/>
          <w:szCs w:val="28"/>
        </w:rPr>
        <w:t xml:space="preserve">  审核日期：</w:t>
      </w:r>
      <w:r>
        <w:rPr>
          <w:rFonts w:hint="eastAsia"/>
          <w:color w:val="000000"/>
          <w:sz w:val="28"/>
          <w:szCs w:val="28"/>
          <w:lang w:val="en-US" w:eastAsia="zh-CN"/>
        </w:rPr>
        <w:t>2022.10.31下午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560"/>
        <w:gridCol w:w="409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5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09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确认职业健康安全方针是否传达到各部门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方针：见QMS，传达到了各部门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设置了办公室、供销部、生产技术部，明确了职责权限，并在公司内部进行告知。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确认公司运行重大风险和机遇与体系文件和资料一致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疫情带来的不确定性，一致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查看获证后职业健康安全目标完成情况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见QMS，已完成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查看危险源识别是否充分，重要危险源评价是否合理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识别的危险源包括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火灾、触电、机械伤害、废气伤害、噪声伤害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，合理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确认是否收集并保存了职业健康安全法律法规文件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收集并保存了中华人民共和国劳动法、中华人民共和国劳动合同法、传染病防治法、消防法等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查看危险源的控制措施是否有效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对员工进行培训，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配备了灭火器、急救箱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抽查3~5名人力资源是否符合组织的任职要求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抽生产技术部主管、质检员等岗位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，符合任职要求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确认组织的持证上岗人员是够充分？</w:t>
            </w: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抽查2~3名持证上岗人员证书是否在有效期内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公司对员工进行培训合格后发放上岗证，无行业性要求。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询问2~3名员工，公司如何提高职业健康安全意识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询问质检员，通过开会、培训、检查提高职业健康安全意思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询问2~3名员工，公司如何进行内部沟通</w:t>
            </w:r>
          </w:p>
        </w:tc>
        <w:tc>
          <w:tcPr>
            <w:tcW w:w="4090" w:type="dxa"/>
            <w:vAlign w:val="top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通过座谈会、每周五例会、工作群等方式进行内部沟通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查看主管部门的抽查是否有不符合和整改措施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查看3~5份三层次文件如何审批、发放、更改、作废？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按照文件控制程序</w:t>
            </w:r>
            <w:r>
              <w:rPr>
                <w:rFonts w:hint="eastAsia" w:asciiTheme="minorEastAsia" w:hAnsiTheme="minorEastAsia"/>
                <w:szCs w:val="21"/>
              </w:rPr>
              <w:t>审批、发放、更改、作废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保留有相关记录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查看3~5台主要的生产设备和职业健康安全装置（光栅、急停按钮、联锁装置等），运行的是否完好以及维修记录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生产设备见Q7.1.3，安全装置有</w:t>
            </w:r>
            <w:r>
              <w:rPr>
                <w:rFonts w:hint="eastAsia"/>
                <w:szCs w:val="21"/>
              </w:rPr>
              <w:t>急停按钮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，完好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查看3~5台主要的特种设备，运行的是否完好及检测报告，检测报告是否真实有效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无特种设备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在生产</w:t>
            </w: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查看危险源是否按文件要求进行控制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现场有必要安全标识、工人均佩戴劳动防护用品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手套、口罩等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对员工进行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培训，制定了相应的应急预案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查看公用设施（锅炉房、配电室、消防泵房、污水处理站、危废存放处等）运行是否正常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查看危废间，符合要求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查看危化品库房和危废存放处是否按法规要求进行存放和标识，并配有应急措施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查看危废存放处，按要求进行存放和标识，并配有应急措施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对于承包方和外包方是否施加了职业健康安全的影响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对镀锌外包方进行了告知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询问获证后是否发生过紧急情况，如何进行响应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查看是否配备了应急预案，并对有关人员进行了培训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制定了火灾事故、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触电事故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机械伤害应急预案，并进行了培训、演习。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查看新产品开发和技术改进是否进行了危险源评价并制定了措施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无新产品开发和技术改进。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抽查获证后新发展供方是否施加了职业健康安全的影响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对供方进行了职业健康安全方面的告知，无新发展供方</w:t>
            </w:r>
            <w:bookmarkStart w:id="3" w:name="_GoBack"/>
            <w:bookmarkEnd w:id="3"/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查看职业健康安全评估/相关的检测报告是否真实有效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不适用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查看安全生产许可证是否真实有效（适用时）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不适用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查看3~5台主要的职业健康安全监视和测量设备，是否在有效期内并完好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查看危险源有无明显违法法律法规的情况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查看内部审核材料是否完整，与提供时一致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见Q9.2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远程</w:t>
            </w:r>
            <w:r>
              <w:rPr>
                <w:rFonts w:hint="eastAsia"/>
                <w:szCs w:val="21"/>
              </w:rPr>
              <w:t>查看管理评审材料是否完整，与提供时一致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见Q9.3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3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09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无职业健康安全方面的不符合发生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6AD76A29"/>
    <w:rsid w:val="0000554C"/>
    <w:rsid w:val="00320AD0"/>
    <w:rsid w:val="0040116E"/>
    <w:rsid w:val="00570215"/>
    <w:rsid w:val="00DE5A18"/>
    <w:rsid w:val="08535C00"/>
    <w:rsid w:val="24D80FA9"/>
    <w:rsid w:val="52701193"/>
    <w:rsid w:val="6AD76A29"/>
    <w:rsid w:val="71AF3790"/>
    <w:rsid w:val="7EC12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cs="仿宋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554</Words>
  <Characters>3161</Characters>
  <Lines>26</Lines>
  <Paragraphs>7</Paragraphs>
  <TotalTime>1</TotalTime>
  <ScaleCrop>false</ScaleCrop>
  <LinksUpToDate>false</LinksUpToDate>
  <CharactersWithSpaces>3708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2021-11-01T05:45:00Z</dcterms:created>
  <dc:creator>和为贵</dc:creator>
  <cp:lastModifiedBy>至鱼</cp:lastModifiedBy>
  <cp:lastPrinted>2021-11-01T06:31:00Z</cp:lastPrinted>
  <dcterms:modified xsi:type="dcterms:W3CDTF">2022-11-01T02:34:37Z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9F012326B36D4ACF9D67469453F9EA84</vt:lpwstr>
  </property>
</Properties>
</file>