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sz w:val="24"/>
              </w:rPr>
              <w:t>重庆市搏雅清洁服务有限公司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2022年09月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日 上午至2022年09月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21</w:t>
            </w:r>
            <w:bookmarkStart w:id="14" w:name="_GoBack"/>
            <w:bookmarkEnd w:id="1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日 下午</w:t>
            </w:r>
            <w:bookmarkEnd w:id="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(共</w:t>
            </w:r>
            <w:bookmarkStart w:id="2" w:name="审核天数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1.0</w:t>
            </w:r>
            <w:bookmarkEnd w:id="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3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4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5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6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2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570865</wp:posOffset>
                  </wp:positionH>
                  <wp:positionV relativeFrom="paragraph">
                    <wp:posOffset>96520</wp:posOffset>
                  </wp:positionV>
                  <wp:extent cx="815340" cy="403860"/>
                  <wp:effectExtent l="0" t="0" r="3810" b="15240"/>
                  <wp:wrapNone/>
                  <wp:docPr id="1" name="图片 1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2022年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21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4A554A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1</TotalTime>
  <ScaleCrop>false</ScaleCrop>
  <LinksUpToDate>false</LinksUpToDate>
  <CharactersWithSpaces>736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2022-09-18T09:07:40Z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