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防鸟刺钢板厚度检验</w:t>
      </w:r>
      <w:r>
        <w:rPr>
          <w:rFonts w:hint="eastAsia" w:ascii="宋体" w:hAnsi="宋体" w:eastAsia="宋体" w:cs="Times New Roman"/>
          <w:b/>
          <w:sz w:val="28"/>
          <w:szCs w:val="28"/>
        </w:rPr>
        <w:t>测</w:t>
      </w:r>
      <w:r>
        <w:rPr>
          <w:rFonts w:hint="eastAsia" w:ascii="宋体" w:hAnsi="宋体"/>
          <w:b/>
          <w:sz w:val="28"/>
          <w:szCs w:val="28"/>
        </w:rPr>
        <w:t>量过程有效性确认记录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230"/>
        <w:gridCol w:w="1870"/>
        <w:gridCol w:w="989"/>
        <w:gridCol w:w="93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ZM-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-01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ZM-CLGL-2022-01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质检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㎜游标卡尺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</w:rPr>
              <w:t>测量采用直接接触法，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置于被测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样品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表面上，</w:t>
            </w:r>
            <w:r>
              <w:rPr>
                <w:rFonts w:hint="eastAsia" w:ascii="宋体" w:hAnsi="宋体"/>
                <w:kern w:val="0"/>
                <w:sz w:val="20"/>
              </w:rPr>
              <w:t>按照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</w:rPr>
              <w:t>操作规程要求进行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厚度</w:t>
            </w:r>
            <w:r>
              <w:rPr>
                <w:rFonts w:hint="eastAsia" w:ascii="宋体" w:hAnsi="宋体"/>
                <w:kern w:val="0"/>
                <w:sz w:val="20"/>
              </w:rPr>
              <w:t>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测量法对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防鸟刺钢板厚度检验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测量过程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进行有效性确认：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 用</w:t>
            </w:r>
            <w:r>
              <w:rPr>
                <w:rFonts w:hint="eastAsia" w:ascii="宋体" w:hAnsi="宋体" w:cs="Times New Roman"/>
                <w:kern w:val="0"/>
                <w:sz w:val="20"/>
                <w:lang w:val="en-US" w:eastAsia="zh-CN"/>
              </w:rPr>
              <w:t>游标卡尺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进行5次检测，平均值为</w:t>
            </w:r>
            <w: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6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8.15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游标卡尺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进行5次检测，平均值为</w:t>
            </w:r>
            <w: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8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8.17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i/>
                <w:iCs/>
                <w:color w:val="auto"/>
                <w:spacing w:val="0"/>
                <w:position w:val="0"/>
                <w:sz w:val="21"/>
                <w:shd w:val="clear" w:fill="auto"/>
              </w:rPr>
              <w:t>k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10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2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8.17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8.15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* 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>）=0.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highlight w:val="none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highlight w:val="none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  <w:highlight w:val="red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韩梅清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71830" cy="300355"/>
                  <wp:effectExtent l="0" t="0" r="0" b="4445"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9A9995">
                                  <a:alpha val="100000"/>
                                </a:srgbClr>
                              </a:clrFrom>
                              <a:clrTo>
                                <a:srgbClr val="9A9995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1345" t="42462" r="55851" b="53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30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日期：202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2.9.4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39D5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3B2D"/>
    <w:rsid w:val="00A166DA"/>
    <w:rsid w:val="00A347F0"/>
    <w:rsid w:val="00A44560"/>
    <w:rsid w:val="00A67C41"/>
    <w:rsid w:val="00A7552B"/>
    <w:rsid w:val="00A921C5"/>
    <w:rsid w:val="00AF12AF"/>
    <w:rsid w:val="00B42A3A"/>
    <w:rsid w:val="00B56BFF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CF168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2AA3776"/>
    <w:rsid w:val="06BA7235"/>
    <w:rsid w:val="0A5C58D6"/>
    <w:rsid w:val="0B2D1517"/>
    <w:rsid w:val="1059617E"/>
    <w:rsid w:val="14C96E69"/>
    <w:rsid w:val="15CC4DD7"/>
    <w:rsid w:val="18501CF9"/>
    <w:rsid w:val="23514B96"/>
    <w:rsid w:val="261F761B"/>
    <w:rsid w:val="278229F1"/>
    <w:rsid w:val="27F62114"/>
    <w:rsid w:val="2A6D4D9B"/>
    <w:rsid w:val="2C0B2AA9"/>
    <w:rsid w:val="32B34789"/>
    <w:rsid w:val="384B6E38"/>
    <w:rsid w:val="3AEC0F33"/>
    <w:rsid w:val="3BDD3C1C"/>
    <w:rsid w:val="3CD145E8"/>
    <w:rsid w:val="3F4045E2"/>
    <w:rsid w:val="42B508C5"/>
    <w:rsid w:val="465305B9"/>
    <w:rsid w:val="49B93C25"/>
    <w:rsid w:val="49EF72A3"/>
    <w:rsid w:val="4ACE1D4A"/>
    <w:rsid w:val="4C716AE0"/>
    <w:rsid w:val="4CDD5015"/>
    <w:rsid w:val="4D8F3F46"/>
    <w:rsid w:val="4DF4056C"/>
    <w:rsid w:val="515D5EC8"/>
    <w:rsid w:val="520E59D4"/>
    <w:rsid w:val="52B80CBE"/>
    <w:rsid w:val="532802BA"/>
    <w:rsid w:val="54483FDB"/>
    <w:rsid w:val="547E0AAD"/>
    <w:rsid w:val="57131229"/>
    <w:rsid w:val="590A069F"/>
    <w:rsid w:val="5938663E"/>
    <w:rsid w:val="5D195E8D"/>
    <w:rsid w:val="5D4F7C8B"/>
    <w:rsid w:val="5E0316DC"/>
    <w:rsid w:val="5ED61B50"/>
    <w:rsid w:val="5F7830DA"/>
    <w:rsid w:val="5FA05DB4"/>
    <w:rsid w:val="652B5474"/>
    <w:rsid w:val="685F28EC"/>
    <w:rsid w:val="6A8C3F13"/>
    <w:rsid w:val="6CEB1A21"/>
    <w:rsid w:val="6E586E2A"/>
    <w:rsid w:val="72F8233F"/>
    <w:rsid w:val="74935054"/>
    <w:rsid w:val="7A2306FF"/>
    <w:rsid w:val="7A6409BB"/>
    <w:rsid w:val="7B9C0EEF"/>
    <w:rsid w:val="7D3258D7"/>
    <w:rsid w:val="7D764926"/>
    <w:rsid w:val="7DD63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403</Words>
  <Characters>492</Characters>
  <Lines>4</Lines>
  <Paragraphs>1</Paragraphs>
  <TotalTime>0</TotalTime>
  <ScaleCrop>false</ScaleCrop>
  <LinksUpToDate>false</LinksUpToDate>
  <CharactersWithSpaces>545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2017-05-16T07:28:00Z</dcterms:created>
  <dc:creator>wsp</dc:creator>
  <cp:lastModifiedBy>yingjie</cp:lastModifiedBy>
  <cp:lastPrinted>2017-05-16T07:28:00Z</cp:lastPrinted>
  <dcterms:modified xsi:type="dcterms:W3CDTF">2022-09-21T06:26:25Z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D30D70433208422CB9BC980A8CBE8252</vt:lpwstr>
  </property>
</Properties>
</file>