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drawing>
          <wp:anchor distT="0" distB="0" distL="114300" distR="114300" simplePos="0" relativeHeight="251659264" behindDoc="0" locked="0" layoutInCell="1" allowOverlap="1">
            <wp:simplePos x="0" y="0"/>
            <wp:positionH relativeFrom="column">
              <wp:posOffset>-247015</wp:posOffset>
            </wp:positionH>
            <wp:positionV relativeFrom="paragraph">
              <wp:posOffset>-788035</wp:posOffset>
            </wp:positionV>
            <wp:extent cx="6832600" cy="9590405"/>
            <wp:effectExtent l="0" t="0" r="10160" b="1079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832600" cy="9590405"/>
                    </a:xfrm>
                    <a:prstGeom prst="rect">
                      <a:avLst/>
                    </a:prstGeom>
                    <a:noFill/>
                    <a:ln>
                      <a:noFill/>
                    </a:ln>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819"/>
        <w:gridCol w:w="2513"/>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北京乐康物业管理有限责任公司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1048-2022-QEO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819" w:type="dxa"/>
            <w:vAlign w:val="center"/>
          </w:tcPr>
          <w:p>
            <w:pPr>
              <w:snapToGrid w:val="0"/>
              <w:spacing w:line="320" w:lineRule="exact"/>
              <w:jc w:val="center"/>
              <w:rPr>
                <w:sz w:val="16"/>
                <w:szCs w:val="16"/>
              </w:rPr>
            </w:pPr>
            <w:r>
              <w:rPr>
                <w:rFonts w:hint="eastAsia"/>
                <w:b/>
                <w:sz w:val="22"/>
                <w:szCs w:val="22"/>
              </w:rPr>
              <w:t>职务</w:t>
            </w:r>
          </w:p>
        </w:tc>
        <w:tc>
          <w:tcPr>
            <w:tcW w:w="5960"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张静</w:t>
            </w:r>
          </w:p>
        </w:tc>
        <w:tc>
          <w:tcPr>
            <w:tcW w:w="819"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960" w:type="dxa"/>
            <w:gridSpan w:val="3"/>
            <w:vAlign w:val="center"/>
          </w:tcPr>
          <w:p>
            <w:pPr>
              <w:jc w:val="left"/>
              <w:rPr>
                <w:rFonts w:ascii="Times New Roman" w:hAnsi="Times New Roman" w:eastAsia="宋体" w:cs="Times New Roman"/>
                <w:kern w:val="2"/>
                <w:sz w:val="20"/>
                <w:lang w:val="de-DE" w:eastAsia="zh-CN" w:bidi="ar-SA"/>
              </w:rPr>
            </w:pPr>
            <w:r>
              <w:rPr>
                <w:sz w:val="20"/>
                <w:lang w:val="de-DE"/>
              </w:rPr>
              <w:t>2021-N1QMS-2011923</w:t>
            </w:r>
            <w:r>
              <w:rPr>
                <w:rFonts w:hint="eastAsia"/>
                <w:sz w:val="20"/>
                <w:lang w:val="de-DE" w:eastAsia="zh-CN"/>
              </w:rPr>
              <w:t>、</w:t>
            </w:r>
            <w:r>
              <w:rPr>
                <w:sz w:val="20"/>
                <w:lang w:val="de-DE"/>
              </w:rPr>
              <w:t>2021-N1EMS-4011923</w:t>
            </w:r>
            <w:r>
              <w:rPr>
                <w:rFonts w:hint="eastAsia"/>
                <w:sz w:val="20"/>
                <w:lang w:val="de-DE" w:eastAsia="zh-CN"/>
              </w:rPr>
              <w:t>、</w:t>
            </w:r>
            <w:r>
              <w:rPr>
                <w:sz w:val="20"/>
                <w:lang w:val="de-DE"/>
              </w:rPr>
              <w:t>2020-N1OHSMS-3011923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李凤仪</w:t>
            </w:r>
          </w:p>
        </w:tc>
        <w:tc>
          <w:tcPr>
            <w:tcW w:w="819"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960" w:type="dxa"/>
            <w:gridSpan w:val="3"/>
            <w:vAlign w:val="center"/>
          </w:tcPr>
          <w:p>
            <w:pPr>
              <w:jc w:val="left"/>
              <w:rPr>
                <w:sz w:val="20"/>
                <w:lang w:val="de-DE"/>
              </w:rPr>
            </w:pPr>
            <w:r>
              <w:rPr>
                <w:sz w:val="20"/>
                <w:lang w:val="de-DE"/>
              </w:rPr>
              <w:t>2022-N1QMS-4031946</w:t>
            </w:r>
            <w:r>
              <w:rPr>
                <w:rFonts w:hint="eastAsia"/>
                <w:sz w:val="20"/>
                <w:lang w:val="de-DE" w:eastAsia="zh-CN"/>
              </w:rPr>
              <w:t>、</w:t>
            </w:r>
            <w:r>
              <w:rPr>
                <w:sz w:val="20"/>
                <w:lang w:val="de-DE"/>
              </w:rPr>
              <w:t>2021-N1EMS-3031946</w:t>
            </w:r>
          </w:p>
          <w:p>
            <w:pPr>
              <w:jc w:val="left"/>
              <w:rPr>
                <w:rFonts w:ascii="Times New Roman" w:hAnsi="Times New Roman" w:eastAsia="宋体" w:cs="Times New Roman"/>
                <w:kern w:val="2"/>
                <w:sz w:val="20"/>
                <w:lang w:val="de-DE" w:eastAsia="zh-CN" w:bidi="ar-SA"/>
              </w:rPr>
            </w:pPr>
            <w:r>
              <w:rPr>
                <w:sz w:val="20"/>
                <w:lang w:val="de-DE"/>
              </w:rPr>
              <w:t>2022-N1OHSMS-3031946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819" w:type="dxa"/>
            <w:vAlign w:val="center"/>
          </w:tcPr>
          <w:p>
            <w:pPr>
              <w:jc w:val="center"/>
              <w:rPr>
                <w:rFonts w:ascii="Times New Roman" w:hAnsi="Times New Roman" w:eastAsia="宋体" w:cs="Times New Roman"/>
                <w:kern w:val="2"/>
                <w:sz w:val="20"/>
                <w:lang w:val="de-DE" w:eastAsia="zh-CN" w:bidi="ar-SA"/>
              </w:rPr>
            </w:pPr>
            <w:r>
              <w:rPr>
                <w:rFonts w:hint="eastAsia" w:cs="Times New Roman"/>
                <w:kern w:val="2"/>
                <w:sz w:val="20"/>
                <w:lang w:val="en-US" w:eastAsia="zh-CN" w:bidi="ar-SA"/>
              </w:rPr>
              <w:t>组员</w:t>
            </w:r>
          </w:p>
        </w:tc>
        <w:tc>
          <w:tcPr>
            <w:tcW w:w="5960" w:type="dxa"/>
            <w:gridSpan w:val="3"/>
            <w:vAlign w:val="center"/>
          </w:tcPr>
          <w:p>
            <w:pPr>
              <w:jc w:val="both"/>
              <w:rPr>
                <w:rFonts w:hint="eastAsia" w:eastAsia="宋体"/>
                <w:sz w:val="20"/>
                <w:lang w:val="de-DE" w:eastAsia="zh-CN"/>
              </w:rPr>
            </w:pPr>
            <w:r>
              <w:rPr>
                <w:sz w:val="20"/>
                <w:lang w:val="de-DE"/>
              </w:rPr>
              <w:t>2020-N1QMS-1247783</w:t>
            </w:r>
            <w:r>
              <w:rPr>
                <w:rFonts w:hint="eastAsia"/>
                <w:sz w:val="20"/>
                <w:lang w:val="de-DE" w:eastAsia="zh-CN"/>
              </w:rPr>
              <w:t>、</w:t>
            </w:r>
            <w:r>
              <w:rPr>
                <w:sz w:val="20"/>
                <w:lang w:val="de-DE"/>
              </w:rPr>
              <w:t>2019-N1EMS-1247783</w:t>
            </w:r>
            <w:r>
              <w:rPr>
                <w:rFonts w:hint="eastAsia"/>
                <w:sz w:val="20"/>
                <w:lang w:val="de-DE" w:eastAsia="zh-CN"/>
              </w:rPr>
              <w:t>、</w:t>
            </w:r>
          </w:p>
          <w:p>
            <w:pPr>
              <w:jc w:val="both"/>
              <w:rPr>
                <w:rFonts w:ascii="Times New Roman" w:hAnsi="Times New Roman" w:eastAsia="宋体" w:cs="Times New Roman"/>
                <w:kern w:val="2"/>
                <w:sz w:val="20"/>
                <w:lang w:val="de-DE" w:eastAsia="zh-CN" w:bidi="ar-SA"/>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邵松林</w:t>
            </w:r>
          </w:p>
        </w:tc>
        <w:tc>
          <w:tcPr>
            <w:tcW w:w="819" w:type="dxa"/>
            <w:vAlign w:val="center"/>
          </w:tcPr>
          <w:p>
            <w:pPr>
              <w:jc w:val="center"/>
              <w:rPr>
                <w:rFonts w:ascii="Times New Roman" w:hAnsi="Times New Roman" w:eastAsia="宋体" w:cs="Times New Roman"/>
                <w:kern w:val="2"/>
                <w:sz w:val="20"/>
                <w:lang w:val="de-DE" w:eastAsia="zh-CN" w:bidi="ar-SA"/>
              </w:rPr>
            </w:pPr>
            <w:r>
              <w:rPr>
                <w:rFonts w:hint="eastAsia" w:cs="Times New Roman"/>
                <w:kern w:val="2"/>
                <w:sz w:val="20"/>
                <w:lang w:val="en-US" w:eastAsia="zh-CN" w:bidi="ar-SA"/>
              </w:rPr>
              <w:t>组员</w:t>
            </w:r>
          </w:p>
        </w:tc>
        <w:tc>
          <w:tcPr>
            <w:tcW w:w="5960" w:type="dxa"/>
            <w:gridSpan w:val="3"/>
            <w:vAlign w:val="center"/>
          </w:tcPr>
          <w:p>
            <w:pPr>
              <w:jc w:val="both"/>
              <w:rPr>
                <w:rFonts w:ascii="Times New Roman" w:hAnsi="Times New Roman" w:eastAsia="宋体" w:cs="Times New Roman"/>
                <w:kern w:val="2"/>
                <w:sz w:val="20"/>
                <w:lang w:val="de-DE" w:eastAsia="zh-CN" w:bidi="ar-SA"/>
              </w:rPr>
            </w:pPr>
            <w:r>
              <w:rPr>
                <w:sz w:val="20"/>
                <w:lang w:val="de-DE"/>
              </w:rPr>
              <w:t>2022-N0QMS-1223128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0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2022-09-20</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2022-09-22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274906EB"/>
    <w:rsid w:val="2C9152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555</Words>
  <Characters>878</Characters>
  <Lines>5</Lines>
  <Paragraphs>1</Paragraphs>
  <TotalTime>0</TotalTime>
  <ScaleCrop>false</ScaleCrop>
  <LinksUpToDate>false</LinksUpToDate>
  <CharactersWithSpaces>903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2022-09-22T06:49:35Z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