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北京乐康物业管理有限责任公司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建议对物业管理边界近一步描述明晰，有利于管理。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综合管理部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建议与甲方沟通用</w:t>
            </w:r>
            <w:r>
              <w:rPr>
                <w:rFonts w:hint="eastAsia" w:ascii="方正仿宋简体" w:eastAsia="方正仿宋简体"/>
                <w:b/>
              </w:rPr>
              <w:t>能设备的计量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器具的检定事宜，使数据更准确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综合管理部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公司制定和实施的能源数据收集计划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没有体现每天抄表的内容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综合管理部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12" w:name="_GoBack"/>
            <w:bookmarkEnd w:id="12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审核员B：</w:t>
      </w:r>
      <w:r>
        <w:rPr>
          <w:rFonts w:hint="eastAsia" w:ascii="方正仿宋简体" w:eastAsia="方正仿宋简体"/>
          <w:b/>
          <w:sz w:val="24"/>
        </w:rPr>
        <w:drawing>
          <wp:inline distT="0" distB="0" distL="114300" distR="114300">
            <wp:extent cx="488950" cy="205105"/>
            <wp:effectExtent l="0" t="0" r="6350" b="635"/>
            <wp:docPr id="2" name="图片 2" descr="王宁敏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王宁敏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2C34EEE"/>
    <w:rsid w:val="051E383B"/>
    <w:rsid w:val="05674FD8"/>
    <w:rsid w:val="0D186481"/>
    <w:rsid w:val="132160D1"/>
    <w:rsid w:val="20B736FD"/>
    <w:rsid w:val="2383525D"/>
    <w:rsid w:val="2CFA4285"/>
    <w:rsid w:val="408616BB"/>
    <w:rsid w:val="513277A1"/>
    <w:rsid w:val="62C75344"/>
    <w:rsid w:val="71A7138E"/>
    <w:rsid w:val="7A6E3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267</Words>
  <Characters>299</Characters>
  <Lines>1</Lines>
  <Paragraphs>1</Paragraphs>
  <TotalTime>3</TotalTime>
  <ScaleCrop>false</ScaleCrop>
  <LinksUpToDate>false</LinksUpToDate>
  <CharactersWithSpaces>309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和为贵</cp:lastModifiedBy>
  <dcterms:modified xsi:type="dcterms:W3CDTF">2022-09-17T08:57:39Z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2052-11.1.0.12358</vt:lpwstr>
  </property>
</Properties>
</file>