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受审核部门：采购部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主管领导：叶丹飞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陪同人员：李霄娴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 肖新龙       审核日期：</w:t>
            </w:r>
            <w:r>
              <w:rPr>
                <w:sz w:val="24"/>
                <w:szCs w:val="24"/>
              </w:rPr>
              <w:t>2022</w:t>
            </w:r>
            <w:r>
              <w:rPr>
                <w:rFonts w:hint="eastAsia"/>
                <w:sz w:val="24"/>
                <w:szCs w:val="24"/>
              </w:rPr>
              <w:t>-09-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MS:</w:t>
            </w:r>
            <w:r>
              <w:rPr>
                <w:rFonts w:hint="eastAsia"/>
                <w:szCs w:val="21"/>
              </w:rPr>
              <w:t>5.3/6.2</w:t>
            </w:r>
            <w:r>
              <w:rPr>
                <w:szCs w:val="21"/>
              </w:rPr>
              <w:t>/8.4</w:t>
            </w:r>
          </w:p>
          <w:p>
            <w:pPr>
              <w:ind w:firstLine="1260" w:firstLineChars="6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FSMS:5</w:t>
            </w:r>
            <w:r>
              <w:rPr>
                <w:szCs w:val="21"/>
              </w:rPr>
              <w:t>.3/6.2/7.1.6</w:t>
            </w:r>
            <w:r>
              <w:rPr>
                <w:rFonts w:hint="eastAsia"/>
                <w:szCs w:val="21"/>
              </w:rPr>
              <w:t>/8.2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  <w:color w:val="000000"/>
                <w:szCs w:val="21"/>
              </w:rPr>
              <w:t>职责</w:t>
            </w:r>
          </w:p>
        </w:tc>
        <w:tc>
          <w:tcPr>
            <w:tcW w:w="960" w:type="dxa"/>
            <w:vMerge w:val="restart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Q5.3</w:t>
            </w:r>
          </w:p>
          <w:p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5.3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</w:t>
            </w:r>
            <w:r>
              <w:rPr/>
              <w:sym w:font="Wingdings" w:char="F0FE"/>
            </w:r>
            <w:r>
              <w:rPr>
                <w:rFonts w:hint="eastAsia"/>
              </w:rPr>
              <w:t>《管</w:t>
            </w:r>
            <w:r>
              <w:t>理手册</w:t>
            </w:r>
            <w:r>
              <w:rPr>
                <w:rFonts w:hint="eastAsia"/>
              </w:rPr>
              <w:t>》5.3条款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ascii="宋体" w:hAnsi="宋体"/>
              </w:rPr>
            </w:pPr>
            <w:r>
              <w:rPr/>
              <w:sym w:font="Wingdings" w:char="F0FE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ascii="宋体" w:hAnsi="宋体"/>
              </w:rPr>
            </w:pPr>
            <w:r>
              <w:rPr/>
              <w:sym w:font="Wingdings" w:char="F0A8"/>
            </w:r>
            <w:r>
              <w:rPr>
                <w:rFonts w:hint="eastAsia" w:ascii="宋体" w:hAnsi="宋体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与</w:t>
            </w:r>
            <w:r>
              <w:rPr>
                <w:rFonts w:hint="eastAsia"/>
                <w:b/>
                <w:bCs/>
              </w:rPr>
              <w:t>部门职</w:t>
            </w:r>
            <w:r>
              <w:rPr>
                <w:rFonts w:hint="eastAsia"/>
                <w:b/>
                <w:bCs/>
                <w:szCs w:val="22"/>
              </w:rPr>
              <w:t>责相关的主要职责</w:t>
            </w:r>
            <w:r>
              <w:rPr>
                <w:rFonts w:hint="eastAsia"/>
                <w:b/>
                <w:bCs/>
              </w:rPr>
              <w:t>是</w:t>
            </w:r>
            <w:r>
              <w:rPr>
                <w:rFonts w:hint="eastAsia"/>
              </w:rPr>
              <w:t>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负责原材料采购管理，合格供方评价管理、负责采购不合格品的管理，协助生产部完成采购计划、协助办公室完成内部审核等；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质量/食品安全目标及其实现的策划</w:t>
            </w:r>
          </w:p>
          <w:p/>
        </w:tc>
        <w:tc>
          <w:tcPr>
            <w:tcW w:w="960" w:type="dxa"/>
            <w:vMerge w:val="restart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Q6.2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6.2</w:t>
            </w:r>
          </w:p>
          <w:p/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手册第6.2条款、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3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《目标管理考核一览表》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ascii="宋体" w:hAnsi="宋体"/>
              </w:rPr>
            </w:pPr>
            <w:r>
              <w:rPr/>
              <w:sym w:font="Wingdings" w:char="F0FE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ascii="宋体" w:hAnsi="宋体"/>
              </w:rPr>
            </w:pPr>
            <w:r>
              <w:rPr/>
              <w:sym w:font="Wingdings" w:char="F0A8"/>
            </w:r>
            <w:r>
              <w:rPr>
                <w:rFonts w:hint="eastAsia" w:ascii="宋体" w:hAnsi="宋体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组织建立了与方针一致的文件化的管理目标。为实现总</w:t>
            </w:r>
            <w:r>
              <w:rPr>
                <w:rFonts w:hint="eastAsia"/>
                <w:color w:val="000000"/>
                <w:szCs w:val="21"/>
              </w:rPr>
              <w:t>质量/食品安全</w:t>
            </w:r>
            <w:r>
              <w:rPr>
                <w:rFonts w:hint="eastAsia"/>
              </w:rPr>
              <w:t>目标而建立的各层级</w:t>
            </w:r>
            <w:r>
              <w:rPr>
                <w:rFonts w:hint="eastAsia"/>
                <w:color w:val="000000"/>
                <w:szCs w:val="21"/>
              </w:rPr>
              <w:t>质量/食品安全</w:t>
            </w:r>
            <w:r>
              <w:rPr>
                <w:rFonts w:hint="eastAsia"/>
              </w:rPr>
              <w:t>目标具体、有针对性、可测量并且可实现。</w:t>
            </w:r>
          </w:p>
          <w:p>
            <w:r>
              <w:rPr>
                <w:rFonts w:hint="eastAsia"/>
              </w:rPr>
              <w:t>本部门</w:t>
            </w:r>
            <w:r>
              <w:rPr>
                <w:rFonts w:hint="eastAsia"/>
                <w:color w:val="000000"/>
                <w:szCs w:val="21"/>
              </w:rPr>
              <w:t>质量/食品安全</w:t>
            </w:r>
            <w:r>
              <w:rPr>
                <w:rFonts w:hint="eastAsia"/>
              </w:rPr>
              <w:t>目标实现情况的评价，及其测量方法是：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1"/>
              <w:gridCol w:w="3136"/>
              <w:gridCol w:w="1012"/>
              <w:gridCol w:w="21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质量目标/食品安全目标</w:t>
                  </w:r>
                </w:p>
              </w:tc>
              <w:tc>
                <w:tcPr>
                  <w:tcW w:w="3136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计算方法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责任部门</w:t>
                  </w:r>
                </w:p>
              </w:tc>
              <w:tc>
                <w:tcPr>
                  <w:tcW w:w="2112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目标实际完成（202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Cs w:val="21"/>
                    </w:rPr>
                    <w:t>.0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szCs w:val="21"/>
                    </w:rPr>
                    <w:t>-202</w:t>
                  </w:r>
                  <w:r>
                    <w:rPr>
                      <w:rFonts w:ascii="宋体" w:hAnsi="宋体"/>
                      <w:szCs w:val="21"/>
                    </w:rPr>
                    <w:t>2</w:t>
                  </w:r>
                  <w:r>
                    <w:rPr>
                      <w:rFonts w:hint="eastAsia" w:ascii="宋体" w:hAnsi="宋体"/>
                      <w:szCs w:val="21"/>
                    </w:rPr>
                    <w:t>.08）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/>
                      <w:color w:val="000000"/>
                    </w:rPr>
                    <w:t>1、合格供方评定率100%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合格供方评审数量/合格供方需评审总数</w:t>
                  </w:r>
                  <w:r>
                    <w:rPr>
                      <w:rFonts w:hint="eastAsia"/>
                      <w:szCs w:val="21"/>
                    </w:rPr>
                    <w:t>×</w:t>
                  </w:r>
                  <w:r>
                    <w:rPr>
                      <w:szCs w:val="21"/>
                    </w:rPr>
                    <w:t>100</w:t>
                  </w:r>
                  <w:r>
                    <w:rPr>
                      <w:rFonts w:hint="eastAsia"/>
                      <w:szCs w:val="21"/>
                    </w:rPr>
                    <w:t>%</w:t>
                  </w:r>
                </w:p>
              </w:tc>
              <w:tc>
                <w:tcPr>
                  <w:tcW w:w="1012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采购部</w:t>
                  </w:r>
                </w:p>
              </w:tc>
              <w:tc>
                <w:tcPr>
                  <w:tcW w:w="211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2、原材料检验合格率95%以上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原材料检验合格数/原材料进厂总数X100%</w:t>
                  </w:r>
                </w:p>
              </w:tc>
              <w:tc>
                <w:tcPr>
                  <w:tcW w:w="1012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采购部</w:t>
                  </w:r>
                </w:p>
              </w:tc>
              <w:tc>
                <w:tcPr>
                  <w:tcW w:w="211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9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3、物料进厂检验合格率≥95％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物料检验合格数/物料进厂总数X100%</w:t>
                  </w:r>
                </w:p>
              </w:tc>
              <w:tc>
                <w:tcPr>
                  <w:tcW w:w="1012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采购部</w:t>
                  </w:r>
                </w:p>
              </w:tc>
              <w:tc>
                <w:tcPr>
                  <w:tcW w:w="211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100%</w:t>
                  </w:r>
                </w:p>
              </w:tc>
            </w:tr>
          </w:tbl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目标已实现，</w:t>
            </w:r>
            <w:r>
              <w:rPr>
                <w:rFonts w:hint="eastAsia"/>
                <w:lang w:val="en-US" w:eastAsia="zh-CN"/>
              </w:rPr>
              <w:t>2021年度目标已实现</w:t>
            </w:r>
            <w:bookmarkStart w:id="1" w:name="_GoBack"/>
            <w:bookmarkEnd w:id="1"/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外部提供的过程、产品和服务的控制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>Q8.4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F7.1.6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F8.2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F7.4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Q7.4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.4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《采购控制程序》、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《供应商评定程序》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 w:ascii="宋体" w:hAnsi="宋体"/>
              </w:rPr>
              <w:t>不符合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 w:ascii="宋体" w:hAnsi="宋体"/>
              </w:rPr>
              <w:t>不符合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 w:ascii="宋体" w:hAnsi="宋体"/>
              </w:rPr>
              <w:t>不符合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 w:ascii="宋体" w:hAnsi="宋体"/>
              </w:rPr>
              <w:t>不符合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/>
          <w:p/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 w:ascii="宋体" w:hAnsi="宋体"/>
              </w:rPr>
              <w:t>不符合</w:t>
            </w:r>
          </w:p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外部提供的过程、产品和服务包括：</w:t>
            </w:r>
          </w:p>
          <w:p>
            <w:pPr>
              <w:ind w:left="210" w:leftChars="100"/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原材料采购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产品的设计和开发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产品检测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某加工工序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部分产品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工装订制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设备维修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运输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售后服务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不合格品处置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顾客满意调查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虫害控制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其他——</w:t>
            </w:r>
          </w:p>
          <w:p>
            <w:pPr>
              <w:ind w:left="210" w:leftChars="100"/>
            </w:pPr>
          </w:p>
          <w:p>
            <w:r>
              <w:rPr>
                <w:rFonts w:hint="eastAsia"/>
              </w:rPr>
              <w:t>从《合格供货商信息记录表》中抽取下列证据：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新外部供方的初始评价和选择要求——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充分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抽查新外部供方的评价记录名称：</w:t>
            </w:r>
            <w:r>
              <w:rPr>
                <w:rFonts w:hint="eastAsia"/>
                <w:u w:val="single"/>
              </w:rPr>
              <w:t>《   合格供方名单  》合格供方</w:t>
            </w:r>
            <w:r>
              <w:rPr>
                <w:u w:val="single"/>
              </w:rPr>
              <w:t>86</w:t>
            </w:r>
            <w:r>
              <w:rPr>
                <w:rFonts w:hint="eastAsia"/>
                <w:u w:val="single"/>
              </w:rPr>
              <w:t>家，随机抽取:</w:t>
            </w:r>
          </w:p>
          <w:p>
            <w:pPr>
              <w:rPr>
                <w:u w:val="single"/>
              </w:rPr>
            </w:pP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ascii="宋体" w:hAnsi="宋体" w:cs="宋体"/>
                      <w:bCs/>
                      <w:color w:val="000000"/>
                      <w:kern w:val="0"/>
                      <w:sz w:val="20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</w:rPr>
                    <w:t>江苏维多股份有限公司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t>食品添加剂：阿斯巴甜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91320400733756841M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《食品生产许可证》编号：</w:t>
                  </w:r>
                  <w:r>
                    <w:rPr>
                      <w:rFonts w:hint="eastAsia"/>
                      <w:u w:val="single"/>
                    </w:rPr>
                    <w:t xml:space="preserve"> SC</w:t>
                  </w:r>
                  <w:r>
                    <w:rPr>
                      <w:u w:val="single"/>
                    </w:rPr>
                    <w:t>20132048101405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《印刷经营许可证》编号：</w:t>
                  </w:r>
                  <w:r>
                    <w:rPr>
                      <w:rFonts w:hint="eastAsia"/>
                      <w:u w:val="single"/>
                    </w:rPr>
                    <w:t xml:space="preserve">  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型式检测报告编号：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u w:val="single"/>
                    </w:rPr>
                    <w:t>2022.1.28</w:t>
                  </w:r>
                  <w:r>
                    <w:rPr>
                      <w:rFonts w:hint="eastAsia"/>
                      <w:u w:val="single"/>
                    </w:rPr>
                    <w:t>日由通标标准技术服务有限公司出具的编号：</w:t>
                  </w:r>
                  <w:r>
                    <w:rPr>
                      <w:u w:val="single"/>
                    </w:rPr>
                    <w:t>ASH22-004036-01</w:t>
                  </w:r>
                  <w:r>
                    <w:rPr>
                      <w:rFonts w:hint="eastAsia"/>
                      <w:u w:val="single"/>
                    </w:rPr>
                    <w:t xml:space="preserve">的外检报告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其他:—</w:t>
                  </w:r>
                </w:p>
                <w:p>
                  <w:pPr>
                    <w:rPr>
                      <w:highlight w:val="yello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t>满足要求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满足合格供方要求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>
            <w:pPr>
              <w:rPr>
                <w:rFonts w:hint="eastAsia"/>
              </w:rPr>
            </w:pP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天津九源油脂有限公司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动物油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u w:val="single"/>
                    </w:rPr>
                    <w:t>91120221559475525P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《食生产许可证》编号：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u w:val="single"/>
                    </w:rPr>
                    <w:t>SC10212022100106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型式检测报告编号：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2022.3.7</w:t>
                  </w:r>
                  <w:r>
                    <w:rPr>
                      <w:rFonts w:hint="eastAsia"/>
                      <w:u w:val="single"/>
                    </w:rPr>
                    <w:t>由摩天众创（天津）检测服务有限公司出具的编号为M</w:t>
                  </w:r>
                  <w:r>
                    <w:rPr>
                      <w:u w:val="single"/>
                    </w:rPr>
                    <w:t>TSPWT2200533</w:t>
                  </w:r>
                  <w:r>
                    <w:rPr>
                      <w:rFonts w:hint="eastAsia"/>
                      <w:u w:val="single"/>
                    </w:rPr>
                    <w:t xml:space="preserve">的食用牛油的外检报告 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其他——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提供产品、过程和服务的绩效情况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满足要求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继续为合格供方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不继续为合格供方</w:t>
                  </w:r>
                </w:p>
              </w:tc>
            </w:tr>
          </w:tbl>
          <w:p/>
          <w:p/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永康市正丰工贸有限公司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杯盖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u w:val="single"/>
                    </w:rPr>
                    <w:t>91330110728922497Q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《印刷许可证》编号： </w:t>
                  </w:r>
                  <w:r>
                    <w:rPr>
                      <w:rFonts w:hint="eastAsia"/>
                      <w:u w:val="single"/>
                    </w:rPr>
                    <w:t>（浙）印证字第</w:t>
                  </w:r>
                  <w:r>
                    <w:rPr>
                      <w:u w:val="single"/>
                    </w:rPr>
                    <w:t>GG2-0280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《全国工业产品生产许可证》编号： </w:t>
                  </w:r>
                  <w:r>
                    <w:rPr>
                      <w:rFonts w:hint="eastAsia"/>
                      <w:u w:val="single"/>
                    </w:rPr>
                    <w:t>浙XK16-204-</w:t>
                  </w:r>
                  <w:r>
                    <w:rPr>
                      <w:u w:val="single"/>
                    </w:rPr>
                    <w:t>03086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型式检测报告编号：</w:t>
                  </w:r>
                  <w:r>
                    <w:rPr>
                      <w:rFonts w:hint="eastAsia"/>
                      <w:u w:val="single"/>
                    </w:rPr>
                    <w:t xml:space="preserve">         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其他—</w:t>
                  </w:r>
                  <w:r>
                    <w:rPr>
                      <w:rFonts w:hint="eastAsia"/>
                      <w:u w:val="single"/>
                    </w:rPr>
                    <w:t>提供了2</w:t>
                  </w:r>
                  <w:r>
                    <w:rPr>
                      <w:u w:val="single"/>
                    </w:rPr>
                    <w:t>022.1.28</w:t>
                  </w:r>
                  <w:r>
                    <w:rPr>
                      <w:rFonts w:hint="eastAsia"/>
                      <w:u w:val="single"/>
                    </w:rPr>
                    <w:t>由浙江方圆检测集团股份有限公司/国家预包装食品质量检验检测中心（浙江）出具的编号为2</w:t>
                  </w:r>
                  <w:r>
                    <w:rPr>
                      <w:u w:val="single"/>
                    </w:rPr>
                    <w:t>213400417</w:t>
                  </w:r>
                  <w:r>
                    <w:rPr>
                      <w:rFonts w:hint="eastAsia"/>
                      <w:u w:val="single"/>
                    </w:rPr>
                    <w:t xml:space="preserve">的一次性塑料餐饮具（盖）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提供产品、过程和服务的绩效情况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满足要求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继续为合格供方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不继续为合格供方</w:t>
                  </w:r>
                </w:p>
              </w:tc>
            </w:tr>
          </w:tbl>
          <w:p/>
          <w:p/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安徽恒好生物科技有限公司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麦芽糖浆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u w:val="single"/>
                    </w:rPr>
                    <w:t>913401225770669524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《食品经营许可证》编号：</w:t>
                  </w:r>
                  <w:r>
                    <w:rPr>
                      <w:rFonts w:hint="eastAsia"/>
                      <w:u w:val="single"/>
                    </w:rPr>
                    <w:t xml:space="preserve"> SC</w:t>
                  </w:r>
                  <w:r>
                    <w:rPr>
                      <w:u w:val="single"/>
                    </w:rPr>
                    <w:t>12334012205885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型式检测报告编号：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2022.2.26</w:t>
                  </w:r>
                  <w:r>
                    <w:rPr>
                      <w:rFonts w:hint="eastAsia"/>
                      <w:u w:val="single"/>
                    </w:rPr>
                    <w:t>由安徽国科检测科技有限公司出具的编号为</w:t>
                  </w:r>
                  <w:r>
                    <w:rPr>
                      <w:u w:val="single"/>
                    </w:rPr>
                    <w:t>YA132202WQ00442</w:t>
                  </w:r>
                  <w:r>
                    <w:rPr>
                      <w:rFonts w:hint="eastAsia"/>
                      <w:u w:val="single"/>
                    </w:rPr>
                    <w:t xml:space="preserve">的麦芽糖浆的外检报告。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其他——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  口失效</w:t>
                  </w:r>
                </w:p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提供产品、过程和服务的绩效情况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继续为合格供方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不继续为合格供方</w:t>
                  </w:r>
                </w:p>
              </w:tc>
            </w:tr>
          </w:tbl>
          <w:p/>
          <w:p/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浙江济丰包装纸业有限公司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纸箱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 91330400782921559G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《印刷许可证》编号： </w:t>
                  </w:r>
                  <w:r>
                    <w:rPr>
                      <w:rFonts w:hint="eastAsia"/>
                      <w:u w:val="single"/>
                    </w:rPr>
                    <w:t xml:space="preserve">（浙）印字2-00021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型式检测报告编号：</w:t>
                  </w:r>
                  <w:r>
                    <w:rPr>
                      <w:rFonts w:hint="eastAsia"/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 其他——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提供产品、过程和服务的绩效情况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继续为合格供方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不继续为合格供方</w:t>
                  </w:r>
                </w:p>
              </w:tc>
            </w:tr>
          </w:tbl>
          <w:p/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同时还抽查了</w:t>
            </w:r>
            <w:r>
              <w:rPr>
                <w:rFonts w:hint="eastAsia"/>
                <w:u w:val="single"/>
              </w:rPr>
              <w:t xml:space="preserve"> 明胶   </w:t>
            </w:r>
            <w:r>
              <w:rPr>
                <w:rFonts w:hint="eastAsia"/>
              </w:rPr>
              <w:t xml:space="preserve">的供方 </w:t>
            </w:r>
            <w:r>
              <w:rPr>
                <w:rFonts w:hint="eastAsia"/>
                <w:u w:val="single"/>
              </w:rPr>
              <w:t xml:space="preserve"> 山东恒鑫生物科技有限公司  </w:t>
            </w:r>
            <w:r>
              <w:rPr>
                <w:rFonts w:hint="eastAsia"/>
              </w:rPr>
              <w:t>；食盐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的供方</w:t>
            </w:r>
            <w:r>
              <w:rPr>
                <w:rFonts w:hint="eastAsia"/>
                <w:u w:val="single"/>
              </w:rPr>
              <w:t xml:space="preserve">浙江省盐业集团金华市盐业有限公司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u w:val="single"/>
              </w:rPr>
              <w:t xml:space="preserve">脆皮  </w:t>
            </w:r>
            <w:r>
              <w:rPr>
                <w:rFonts w:hint="eastAsia"/>
              </w:rPr>
              <w:t xml:space="preserve">的供方  </w:t>
            </w:r>
            <w:r>
              <w:rPr>
                <w:rFonts w:hint="eastAsia"/>
                <w:u w:val="single"/>
              </w:rPr>
              <w:t xml:space="preserve">广州星田食品有限公司 </w:t>
            </w:r>
            <w:r>
              <w:rPr>
                <w:rFonts w:hint="eastAsia"/>
              </w:rPr>
              <w:t>；南通久宜永成贸易有限公司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的供方 </w:t>
            </w:r>
            <w:r>
              <w:rPr>
                <w:rFonts w:hint="eastAsia"/>
                <w:u w:val="single"/>
              </w:rPr>
              <w:t>枣庄市银牛面业有限公司</w:t>
            </w:r>
            <w:r>
              <w:rPr>
                <w:rFonts w:hint="eastAsia"/>
              </w:rPr>
              <w:t xml:space="preserve"> ；</w:t>
            </w:r>
            <w:r>
              <w:rPr>
                <w:rFonts w:hint="eastAsia"/>
                <w:u w:val="single"/>
              </w:rPr>
              <w:t xml:space="preserve">奶粉 </w:t>
            </w:r>
            <w:r>
              <w:rPr>
                <w:rFonts w:hint="eastAsia"/>
              </w:rPr>
              <w:t xml:space="preserve">的供方 </w:t>
            </w:r>
            <w:r>
              <w:rPr>
                <w:rFonts w:hint="eastAsia"/>
                <w:u w:val="single"/>
              </w:rPr>
              <w:t xml:space="preserve"> 黍煦（上海）商贸有限公司；二氧化氯（消毒剂）</w:t>
            </w:r>
            <w:r>
              <w:rPr>
                <w:rFonts w:hint="eastAsia"/>
              </w:rPr>
              <w:t xml:space="preserve">的供方 </w:t>
            </w:r>
            <w:r>
              <w:rPr>
                <w:rFonts w:hint="eastAsia"/>
                <w:u w:val="single"/>
              </w:rPr>
              <w:t xml:space="preserve"> 天津市张大科技有发展有限公司</w:t>
            </w:r>
            <w:r>
              <w:rPr>
                <w:rFonts w:hint="eastAsia"/>
              </w:rPr>
              <w:t>与上述供方评价和选择控制情况。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产品运输：与外包方签订《承运货物协议》：个人：曾天发，身份证编号：522328199403030210，有索取机动车驾驶证、机动车行驶证，在有效期内。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在生产现场和库房确认有是否有是从非合格供方处采购的材料。</w:t>
            </w:r>
          </w:p>
          <w:p>
            <w:pPr>
              <w:rPr>
                <w:u w:val="single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没有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有，说明：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常温库房</w:t>
            </w:r>
            <w:r>
              <w:rPr>
                <w:rFonts w:hint="eastAsia"/>
                <w:u w:val="single"/>
              </w:rPr>
              <w:t>：隔离离墙，有物料标示卡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速冻库存放</w:t>
            </w:r>
            <w:r>
              <w:rPr>
                <w:rFonts w:hint="eastAsia"/>
                <w:u w:val="single"/>
              </w:rPr>
              <w:t>：暂无，生产量较小，暂无存放；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冷冻库存放</w:t>
            </w:r>
            <w:r>
              <w:rPr>
                <w:rFonts w:hint="eastAsia"/>
                <w:u w:val="single"/>
              </w:rPr>
              <w:t>：冰棍；-</w:t>
            </w:r>
            <w:r>
              <w:rPr>
                <w:u w:val="single"/>
              </w:rPr>
              <w:t>22</w:t>
            </w:r>
            <w:r>
              <w:rPr>
                <w:rFonts w:hint="eastAsia"/>
                <w:u w:val="single"/>
              </w:rPr>
              <w:t>℃</w:t>
            </w:r>
          </w:p>
          <w:p>
            <w:pPr>
              <w:rPr>
                <w:u w:val="single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控制类型和程度</w:t>
            </w:r>
          </w:p>
          <w:p/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 xml:space="preserve"> Q8.4.2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F7.4</w:t>
            </w:r>
          </w:p>
          <w:p>
            <w:r>
              <w:rPr>
                <w:rFonts w:hint="eastAsia"/>
                <w:color w:val="000000"/>
                <w:szCs w:val="21"/>
              </w:rPr>
              <w:t>Q7.4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.4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《采购控制程序》、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《供应商评定程序》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对供方控制的类型和程度要求：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充分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  <w:p/>
          <w:p>
            <w:pPr>
              <w:jc w:val="left"/>
            </w:pPr>
            <w:r>
              <w:rPr>
                <w:rFonts w:hint="eastAsia"/>
              </w:rPr>
              <w:t>抽查重要供方的评价记录名称：</w:t>
            </w:r>
            <w:r>
              <w:rPr>
                <w:rFonts w:hint="eastAsia"/>
                <w:u w:val="single"/>
              </w:rPr>
              <w:t>《  供方评定记录表    》</w:t>
            </w: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齐齐哈尔龙江阜丰生物科技有限公司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淀粉制品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评价方法</w:t>
                  </w:r>
                </w:p>
              </w:tc>
              <w:tc>
                <w:tcPr>
                  <w:tcW w:w="708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供货及时、价格合理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评价、选择和再评价供方的内容、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资质、价格、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产品质量、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信誉等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设备水平和状况、测量系统、技术水平、人员素质和能力、交付、守法意识、本行业中的地位、以往业绩、其他顾客满意程度、财务、售后服务、潜在按期高效供货的潜在能力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对供方控制有效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对供方控制失效 </w:t>
                  </w:r>
                </w:p>
              </w:tc>
            </w:tr>
          </w:tbl>
          <w:p/>
          <w:p/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湖州天旺印刷有限公司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卷膜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供货及时、价格合理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评价、选择和再评价供方的内容、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资质、价格、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产品质量、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信誉等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设备水平和状况、测量系统、技术水平、人员素质和能力、交付、守法意识、本行业中的地位、以往业绩、其他顾客满意程度、财务、售后服务、潜在按期高效供货的潜在能力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对供方控制有效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对供方控制失效 </w:t>
                  </w:r>
                </w:p>
              </w:tc>
            </w:tr>
          </w:tbl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同时还抽查了</w:t>
            </w:r>
            <w:r>
              <w:rPr>
                <w:rFonts w:hint="eastAsia"/>
                <w:u w:val="single"/>
              </w:rPr>
              <w:t xml:space="preserve">明胶   </w:t>
            </w:r>
            <w:r>
              <w:rPr>
                <w:rFonts w:hint="eastAsia"/>
              </w:rPr>
              <w:t xml:space="preserve">的供方 </w:t>
            </w:r>
            <w:r>
              <w:rPr>
                <w:rFonts w:hint="eastAsia"/>
                <w:u w:val="single"/>
              </w:rPr>
              <w:t xml:space="preserve"> 山东恒鑫生物科技有限公司  </w:t>
            </w:r>
            <w:r>
              <w:rPr>
                <w:rFonts w:hint="eastAsia"/>
              </w:rPr>
              <w:t>；食盐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的供方</w:t>
            </w:r>
            <w:r>
              <w:rPr>
                <w:rFonts w:hint="eastAsia"/>
                <w:u w:val="single"/>
              </w:rPr>
              <w:t xml:space="preserve">浙江省盐业集团金华市盐业有限公司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u w:val="single"/>
              </w:rPr>
              <w:t xml:space="preserve">脆皮  </w:t>
            </w:r>
            <w:r>
              <w:rPr>
                <w:rFonts w:hint="eastAsia"/>
              </w:rPr>
              <w:t xml:space="preserve">的供方  </w:t>
            </w:r>
            <w:r>
              <w:rPr>
                <w:rFonts w:hint="eastAsia"/>
                <w:u w:val="single"/>
              </w:rPr>
              <w:t xml:space="preserve">广州星田食品有限公司 </w:t>
            </w:r>
            <w:r>
              <w:rPr>
                <w:rFonts w:hint="eastAsia"/>
              </w:rPr>
              <w:t>；南通久宜永成贸易有限公司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的供方 </w:t>
            </w:r>
            <w:r>
              <w:rPr>
                <w:rFonts w:hint="eastAsia"/>
                <w:u w:val="single"/>
              </w:rPr>
              <w:t>枣庄市银牛面业有限公司</w:t>
            </w:r>
            <w:r>
              <w:rPr>
                <w:rFonts w:hint="eastAsia"/>
              </w:rPr>
              <w:t xml:space="preserve"> ；</w:t>
            </w:r>
            <w:r>
              <w:rPr>
                <w:rFonts w:hint="eastAsia"/>
                <w:u w:val="single"/>
              </w:rPr>
              <w:t xml:space="preserve">奶粉 </w:t>
            </w:r>
            <w:r>
              <w:rPr>
                <w:rFonts w:hint="eastAsia"/>
              </w:rPr>
              <w:t xml:space="preserve">的供方 </w:t>
            </w:r>
            <w:r>
              <w:rPr>
                <w:rFonts w:hint="eastAsia"/>
                <w:u w:val="single"/>
              </w:rPr>
              <w:t xml:space="preserve"> 黍煦（上海）商贸有限公司；二氧化氯（消毒剂）</w:t>
            </w:r>
            <w:r>
              <w:rPr>
                <w:rFonts w:hint="eastAsia"/>
              </w:rPr>
              <w:t xml:space="preserve">的供方 </w:t>
            </w:r>
            <w:r>
              <w:rPr>
                <w:rFonts w:hint="eastAsia"/>
                <w:u w:val="single"/>
              </w:rPr>
              <w:t xml:space="preserve"> 天津市张大科技有发展有限公司</w:t>
            </w:r>
            <w:r>
              <w:rPr>
                <w:rFonts w:hint="eastAsia"/>
              </w:rPr>
              <w:t>与上述供方评价和选择控制情况。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提供给外部供方的信息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 xml:space="preserve">Q8.4.3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F7.4</w:t>
            </w:r>
          </w:p>
          <w:p>
            <w:r>
              <w:rPr>
                <w:rFonts w:hint="eastAsia"/>
                <w:color w:val="000000"/>
                <w:szCs w:val="21"/>
              </w:rPr>
              <w:t>Q7.4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.4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《采购控制程序》、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《供应商评定程序》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9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在与外部供方沟通之前，所确定的要求是：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充分适宜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不充分适宜，说明： </w:t>
            </w:r>
            <w:r>
              <w:rPr>
                <w:rFonts w:hint="eastAsia"/>
                <w:u w:val="single"/>
              </w:rPr>
              <w:t xml:space="preserve">                     </w:t>
            </w:r>
            <w:r>
              <w:rPr>
                <w:rFonts w:hint="eastAsia"/>
              </w:rPr>
              <w:t>。</w:t>
            </w:r>
          </w:p>
          <w:p>
            <w:pPr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>与供方通过微信、QQ、邮件、签订合同等方式进行沟通，随机抽查：</w:t>
            </w:r>
          </w:p>
          <w:p>
            <w:r>
              <w:rPr>
                <w:rFonts w:hint="eastAsia"/>
              </w:rPr>
              <w:t>抽查</w:t>
            </w:r>
            <w:bookmarkStart w:id="0" w:name="_Hlk55997104"/>
            <w:r>
              <w:rPr>
                <w:rFonts w:hint="eastAsia"/>
              </w:rPr>
              <w:t>《采购合同》及《采购计划》</w:t>
            </w:r>
            <w:bookmarkEnd w:id="0"/>
            <w:r>
              <w:rPr>
                <w:rFonts w:hint="eastAsia"/>
              </w:rPr>
              <w:t>。组织与外部供方沟通以下要求：</w:t>
            </w: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1"/>
              <w:gridCol w:w="2178"/>
              <w:gridCol w:w="1893"/>
              <w:gridCol w:w="193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r>
                    <w:rPr>
                      <w:rFonts w:hint="eastAsia"/>
                    </w:rPr>
                    <w:t>采购订单号/日期</w:t>
                  </w:r>
                </w:p>
              </w:tc>
              <w:tc>
                <w:tcPr>
                  <w:tcW w:w="2178" w:type="dxa"/>
                </w:tcPr>
                <w:p>
                  <w:r>
                    <w:rPr>
                      <w:rFonts w:hint="eastAsia"/>
                    </w:rPr>
                    <w:t>202</w:t>
                  </w:r>
                  <w:r>
                    <w:t>2</w:t>
                  </w:r>
                  <w:r>
                    <w:rPr>
                      <w:rFonts w:hint="eastAsia"/>
                    </w:rPr>
                    <w:t>年5月1</w:t>
                  </w:r>
                  <w:r>
                    <w:t>7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893" w:type="dxa"/>
                </w:tcPr>
                <w:p>
                  <w:r>
                    <w:rPr>
                      <w:rFonts w:hint="eastAsia"/>
                    </w:rPr>
                    <w:t>202</w:t>
                  </w:r>
                  <w:r>
                    <w:t>2</w:t>
                  </w:r>
                  <w:r>
                    <w:rPr>
                      <w:rFonts w:hint="eastAsia"/>
                    </w:rPr>
                    <w:t>年7月1 日</w:t>
                  </w:r>
                </w:p>
              </w:tc>
              <w:tc>
                <w:tcPr>
                  <w:tcW w:w="1931" w:type="dxa"/>
                </w:tcPr>
                <w:p>
                  <w:r>
                    <w:rPr>
                      <w:rFonts w:hint="eastAsia"/>
                    </w:rPr>
                    <w:t>202</w:t>
                  </w:r>
                  <w:r>
                    <w:t>2</w:t>
                  </w:r>
                  <w:r>
                    <w:rPr>
                      <w:rFonts w:hint="eastAsia"/>
                    </w:rPr>
                    <w:t>年 0</w:t>
                  </w:r>
                  <w:r>
                    <w:t>7</w:t>
                  </w:r>
                  <w:r>
                    <w:rPr>
                      <w:rFonts w:hint="eastAsia"/>
                    </w:rPr>
                    <w:t xml:space="preserve"> 月5日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r>
                    <w:rPr>
                      <w:rFonts w:hint="eastAsia"/>
                    </w:rPr>
                    <w:t>过程、产品和服务名称</w:t>
                  </w:r>
                </w:p>
              </w:tc>
              <w:tc>
                <w:tcPr>
                  <w:tcW w:w="2178" w:type="dxa"/>
                </w:tcPr>
                <w:p>
                  <w:r>
                    <w:rPr>
                      <w:rFonts w:hint="eastAsia"/>
                    </w:rPr>
                    <w:t>草莓炫纸筒、香草炫纸筒、椰汁炫纸筒、迷你脆筒纸筒（黄色）</w:t>
                  </w:r>
                </w:p>
              </w:tc>
              <w:tc>
                <w:tcPr>
                  <w:tcW w:w="1893" w:type="dxa"/>
                </w:tcPr>
                <w:p>
                  <w:r>
                    <w:rPr>
                      <w:rFonts w:hint="eastAsia"/>
                    </w:rPr>
                    <w:t>5</w:t>
                  </w:r>
                  <w:r>
                    <w:t>#</w:t>
                  </w:r>
                  <w:r>
                    <w:rPr>
                      <w:rFonts w:hint="eastAsia"/>
                    </w:rPr>
                    <w:t>纸箱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8#</w:t>
                  </w:r>
                  <w:r>
                    <w:rPr>
                      <w:rFonts w:hint="eastAsia"/>
                    </w:rPr>
                    <w:t>纸箱</w:t>
                  </w:r>
                </w:p>
              </w:tc>
              <w:tc>
                <w:tcPr>
                  <w:tcW w:w="1931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2</w:t>
                  </w:r>
                  <w:r>
                    <w:rPr>
                      <w:rFonts w:hint="eastAsia"/>
                    </w:rPr>
                    <w:t>°净甜筒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r>
                    <w:rPr>
                      <w:rFonts w:hint="eastAsia"/>
                    </w:rPr>
                    <w:t>过程、产品和服务要求</w:t>
                  </w:r>
                </w:p>
              </w:tc>
              <w:tc>
                <w:tcPr>
                  <w:tcW w:w="2178" w:type="dxa"/>
                </w:tcPr>
                <w:p>
                  <w:r>
                    <w:rPr>
                      <w:rFonts w:hint="eastAsia"/>
                    </w:rPr>
                    <w:t>符合国家食品印刷标准</w:t>
                  </w:r>
                </w:p>
              </w:tc>
              <w:tc>
                <w:tcPr>
                  <w:tcW w:w="1893" w:type="dxa"/>
                </w:tcPr>
                <w:p>
                  <w:r>
                    <w:rPr>
                      <w:rFonts w:hint="eastAsia"/>
                    </w:rPr>
                    <w:t>产品必须符合国家食品印刷标准；要求包装完整，无破损</w:t>
                  </w:r>
                </w:p>
              </w:tc>
              <w:tc>
                <w:tcPr>
                  <w:tcW w:w="1931" w:type="dxa"/>
                </w:tcPr>
                <w:p>
                  <w:r>
                    <w:rPr>
                      <w:rFonts w:hint="eastAsia"/>
                    </w:rPr>
                    <w:t>长：1</w:t>
                  </w:r>
                  <w:r>
                    <w:t>10-115</w:t>
                  </w:r>
                  <w:r>
                    <w:rPr>
                      <w:rFonts w:hint="eastAsia"/>
                    </w:rPr>
                    <w:t>mm；口径4</w:t>
                  </w:r>
                  <w:r>
                    <w:t>5</w:t>
                  </w:r>
                  <w:r>
                    <w:rPr>
                      <w:rFonts w:hint="eastAsia"/>
                    </w:rPr>
                    <w:t>mm；重量1</w:t>
                  </w:r>
                  <w:r>
                    <w:t>1.5~12.5</w:t>
                  </w:r>
                  <w:r>
                    <w:rPr>
                      <w:rFonts w:hint="eastAsia"/>
                    </w:rPr>
                    <w:t>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3041" w:type="dxa"/>
                </w:tcPr>
                <w:p>
                  <w:r>
                    <w:rPr>
                      <w:rFonts w:hint="eastAsia"/>
                    </w:rPr>
                    <w:t xml:space="preserve">产品和服务批准； </w:t>
                  </w:r>
                </w:p>
              </w:tc>
              <w:tc>
                <w:tcPr>
                  <w:tcW w:w="2178" w:type="dxa"/>
                </w:tcPr>
                <w:p>
                  <w:r>
                    <w:rPr>
                      <w:rFonts w:hint="eastAsia"/>
                    </w:rPr>
                    <w:t>总经理</w:t>
                  </w:r>
                </w:p>
              </w:tc>
              <w:tc>
                <w:tcPr>
                  <w:tcW w:w="1893" w:type="dxa"/>
                </w:tcPr>
                <w:p>
                  <w:r>
                    <w:rPr>
                      <w:rFonts w:hint="eastAsia"/>
                    </w:rPr>
                    <w:t>总经理</w:t>
                  </w:r>
                </w:p>
              </w:tc>
              <w:tc>
                <w:tcPr>
                  <w:tcW w:w="1931" w:type="dxa"/>
                </w:tcPr>
                <w:p>
                  <w:r>
                    <w:rPr>
                      <w:rFonts w:hint="eastAsia"/>
                    </w:rPr>
                    <w:t>总经理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3041" w:type="dxa"/>
                </w:tcPr>
                <w:p>
                  <w:r>
                    <w:rPr>
                      <w:rFonts w:hint="eastAsia"/>
                    </w:rPr>
                    <w:t>方法、过程和设备的批准；</w:t>
                  </w:r>
                </w:p>
              </w:tc>
              <w:tc>
                <w:tcPr>
                  <w:tcW w:w="2178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893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931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r>
                    <w:rPr>
                      <w:rFonts w:hint="eastAsia"/>
                    </w:rPr>
                    <w:t>产品和服务的放行的批准</w:t>
                  </w:r>
                </w:p>
              </w:tc>
              <w:tc>
                <w:tcPr>
                  <w:tcW w:w="2178" w:type="dxa"/>
                </w:tcPr>
                <w:p>
                  <w:r>
                    <w:rPr>
                      <w:rFonts w:hint="eastAsia"/>
                    </w:rPr>
                    <w:t>质检部</w:t>
                  </w:r>
                </w:p>
              </w:tc>
              <w:tc>
                <w:tcPr>
                  <w:tcW w:w="1893" w:type="dxa"/>
                </w:tcPr>
                <w:p>
                  <w:r>
                    <w:rPr>
                      <w:rFonts w:hint="eastAsia"/>
                    </w:rPr>
                    <w:t>质检部</w:t>
                  </w:r>
                </w:p>
              </w:tc>
              <w:tc>
                <w:tcPr>
                  <w:tcW w:w="1931" w:type="dxa"/>
                </w:tcPr>
                <w:p>
                  <w:r>
                    <w:rPr>
                      <w:rFonts w:hint="eastAsia"/>
                    </w:rPr>
                    <w:t>质检部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r>
                    <w:rPr>
                      <w:rFonts w:hint="eastAsia"/>
                    </w:rPr>
                    <w:t>能力，包括所要求的人员资格</w:t>
                  </w:r>
                </w:p>
              </w:tc>
              <w:tc>
                <w:tcPr>
                  <w:tcW w:w="2178" w:type="dxa"/>
                </w:tcPr>
                <w:p>
                  <w:r>
                    <w:rPr>
                      <w:rFonts w:hint="eastAsia"/>
                    </w:rPr>
                    <w:t>办公室</w:t>
                  </w:r>
                </w:p>
              </w:tc>
              <w:tc>
                <w:tcPr>
                  <w:tcW w:w="1893" w:type="dxa"/>
                </w:tcPr>
                <w:p>
                  <w:r>
                    <w:rPr>
                      <w:rFonts w:hint="eastAsia"/>
                    </w:rPr>
                    <w:t>办公室</w:t>
                  </w:r>
                </w:p>
              </w:tc>
              <w:tc>
                <w:tcPr>
                  <w:tcW w:w="1931" w:type="dxa"/>
                </w:tcPr>
                <w:p>
                  <w:r>
                    <w:rPr>
                      <w:rFonts w:hint="eastAsia"/>
                    </w:rPr>
                    <w:t>办公室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r>
                    <w:rPr>
                      <w:rFonts w:hint="eastAsia"/>
                    </w:rPr>
                    <w:t>外部供方与组织的互动；</w:t>
                  </w:r>
                </w:p>
              </w:tc>
              <w:tc>
                <w:tcPr>
                  <w:tcW w:w="2178" w:type="dxa"/>
                </w:tcPr>
                <w:p>
                  <w:r>
                    <w:rPr>
                      <w:rFonts w:hint="eastAsia"/>
                    </w:rPr>
                    <w:t>供方送货</w:t>
                  </w:r>
                </w:p>
              </w:tc>
              <w:tc>
                <w:tcPr>
                  <w:tcW w:w="1893" w:type="dxa"/>
                </w:tcPr>
                <w:p>
                  <w:r>
                    <w:rPr>
                      <w:rFonts w:hint="eastAsia"/>
                    </w:rPr>
                    <w:t>槽罐车包装运输</w:t>
                  </w:r>
                </w:p>
              </w:tc>
              <w:tc>
                <w:tcPr>
                  <w:tcW w:w="1931" w:type="dxa"/>
                </w:tcPr>
                <w:p>
                  <w:r>
                    <w:rPr>
                      <w:rFonts w:hint="eastAsia"/>
                    </w:rPr>
                    <w:t>物流发货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r>
                    <w:rPr>
                      <w:rFonts w:hint="eastAsia"/>
                    </w:rPr>
                    <w:t>组织使用的外部供方绩效的控制和监视；</w:t>
                  </w:r>
                </w:p>
              </w:tc>
              <w:tc>
                <w:tcPr>
                  <w:tcW w:w="2178" w:type="dxa"/>
                </w:tcPr>
                <w:p>
                  <w:r>
                    <w:rPr>
                      <w:rFonts w:hint="eastAsia"/>
                    </w:rPr>
                    <w:t>供货及时、每年评价供方供货能力</w:t>
                  </w:r>
                </w:p>
              </w:tc>
              <w:tc>
                <w:tcPr>
                  <w:tcW w:w="1893" w:type="dxa"/>
                </w:tcPr>
                <w:p>
                  <w:r>
                    <w:rPr>
                      <w:rFonts w:hint="eastAsia"/>
                    </w:rPr>
                    <w:t>供货及时、每年评价供方供货能力</w:t>
                  </w:r>
                </w:p>
              </w:tc>
              <w:tc>
                <w:tcPr>
                  <w:tcW w:w="1931" w:type="dxa"/>
                </w:tcPr>
                <w:p>
                  <w:r>
                    <w:rPr>
                      <w:rFonts w:hint="eastAsia"/>
                    </w:rPr>
                    <w:t>供货及时、每年评价供方供货能力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r>
                    <w:rPr>
                      <w:rFonts w:hint="eastAsia"/>
                    </w:rPr>
                    <w:t>组织或其顾客拟在外部供方</w:t>
                  </w:r>
                </w:p>
                <w:p>
                  <w:r>
                    <w:rPr>
                      <w:rFonts w:hint="eastAsia"/>
                    </w:rPr>
                    <w:t>实施的验证或确认活动。</w:t>
                  </w:r>
                </w:p>
              </w:tc>
              <w:tc>
                <w:tcPr>
                  <w:tcW w:w="2178" w:type="dxa"/>
                </w:tcPr>
                <w:p>
                  <w:r>
                    <w:rPr>
                      <w:rFonts w:hint="eastAsia"/>
                    </w:rPr>
                    <w:t>不涉及</w:t>
                  </w:r>
                </w:p>
              </w:tc>
              <w:tc>
                <w:tcPr>
                  <w:tcW w:w="1893" w:type="dxa"/>
                </w:tcPr>
                <w:p>
                  <w:r>
                    <w:rPr>
                      <w:rFonts w:hint="eastAsia"/>
                    </w:rPr>
                    <w:t>不涉及</w:t>
                  </w:r>
                </w:p>
              </w:tc>
              <w:tc>
                <w:tcPr>
                  <w:tcW w:w="1931" w:type="dxa"/>
                </w:tcPr>
                <w:p>
                  <w:r>
                    <w:rPr>
                      <w:rFonts w:hint="eastAsia"/>
                    </w:rPr>
                    <w:t>不涉及</w:t>
                  </w: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</w:tbl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1039" w:firstLineChars="550"/>
      <w:jc w:val="left"/>
      <w:rPr>
        <w:rStyle w:val="11"/>
        <w:rFonts w:hint="default"/>
      </w:rPr>
    </w:pPr>
    <w:r>
      <w:rPr>
        <w:rStyle w:val="11"/>
        <w:rFonts w:hint="default"/>
        <w:w w:val="9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481965" cy="485140"/>
          <wp:effectExtent l="0" t="0" r="0" b="0"/>
          <wp:wrapNone/>
          <wp:docPr id="2" name="图片 2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Bqrl1gAAAAoBAAAPAAAAAAAAAAEAIAAAACIA&#10;AABkcnMvZG93bnJldi54bWxQSwECFAAUAAAACACHTuJAbOxG99IBAACOAwAADgAAAAAAAAABACAA&#10;AAAl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4MGQzYmZlYjc0MTg3YzE3NjNlNzg5YWY5YjI1NjgifQ=="/>
  </w:docVars>
  <w:rsids>
    <w:rsidRoot w:val="009973B4"/>
    <w:rsid w:val="000237F6"/>
    <w:rsid w:val="0003373A"/>
    <w:rsid w:val="000400E2"/>
    <w:rsid w:val="00062E46"/>
    <w:rsid w:val="00070B3B"/>
    <w:rsid w:val="0009647D"/>
    <w:rsid w:val="000B0251"/>
    <w:rsid w:val="000B0430"/>
    <w:rsid w:val="000B79E3"/>
    <w:rsid w:val="000E3204"/>
    <w:rsid w:val="000E6B21"/>
    <w:rsid w:val="0011047A"/>
    <w:rsid w:val="00122075"/>
    <w:rsid w:val="00135384"/>
    <w:rsid w:val="00156F60"/>
    <w:rsid w:val="00171679"/>
    <w:rsid w:val="001773AF"/>
    <w:rsid w:val="001A2D7F"/>
    <w:rsid w:val="001A51B0"/>
    <w:rsid w:val="001F36D0"/>
    <w:rsid w:val="00210204"/>
    <w:rsid w:val="00221B13"/>
    <w:rsid w:val="00241DEF"/>
    <w:rsid w:val="00243015"/>
    <w:rsid w:val="0027309B"/>
    <w:rsid w:val="002939AD"/>
    <w:rsid w:val="002C664E"/>
    <w:rsid w:val="00305BEA"/>
    <w:rsid w:val="00314AF6"/>
    <w:rsid w:val="00337922"/>
    <w:rsid w:val="00340867"/>
    <w:rsid w:val="00355667"/>
    <w:rsid w:val="00362B03"/>
    <w:rsid w:val="00380837"/>
    <w:rsid w:val="003A198A"/>
    <w:rsid w:val="003D08C9"/>
    <w:rsid w:val="00410914"/>
    <w:rsid w:val="0048201E"/>
    <w:rsid w:val="004B5C09"/>
    <w:rsid w:val="004C0B44"/>
    <w:rsid w:val="0050215F"/>
    <w:rsid w:val="00536930"/>
    <w:rsid w:val="00564E53"/>
    <w:rsid w:val="00565EE9"/>
    <w:rsid w:val="0059650F"/>
    <w:rsid w:val="005B5BD8"/>
    <w:rsid w:val="005D5659"/>
    <w:rsid w:val="00600C20"/>
    <w:rsid w:val="00614F11"/>
    <w:rsid w:val="0063353F"/>
    <w:rsid w:val="00644FE2"/>
    <w:rsid w:val="00646668"/>
    <w:rsid w:val="00653603"/>
    <w:rsid w:val="0067640C"/>
    <w:rsid w:val="00681BAF"/>
    <w:rsid w:val="00690136"/>
    <w:rsid w:val="006E33B6"/>
    <w:rsid w:val="006E678B"/>
    <w:rsid w:val="006E7B1D"/>
    <w:rsid w:val="007115EB"/>
    <w:rsid w:val="007309B2"/>
    <w:rsid w:val="00732C48"/>
    <w:rsid w:val="007638BC"/>
    <w:rsid w:val="007757F3"/>
    <w:rsid w:val="007C1B48"/>
    <w:rsid w:val="007E3B15"/>
    <w:rsid w:val="007E6AEB"/>
    <w:rsid w:val="00800CE0"/>
    <w:rsid w:val="00826637"/>
    <w:rsid w:val="00851CEC"/>
    <w:rsid w:val="008547F8"/>
    <w:rsid w:val="0087453B"/>
    <w:rsid w:val="008973EE"/>
    <w:rsid w:val="00921913"/>
    <w:rsid w:val="009532DC"/>
    <w:rsid w:val="00971600"/>
    <w:rsid w:val="00972F81"/>
    <w:rsid w:val="00981E78"/>
    <w:rsid w:val="00981ECC"/>
    <w:rsid w:val="009973B4"/>
    <w:rsid w:val="009A42DA"/>
    <w:rsid w:val="009C28C1"/>
    <w:rsid w:val="009E6741"/>
    <w:rsid w:val="009F3C3A"/>
    <w:rsid w:val="009F486D"/>
    <w:rsid w:val="009F7EED"/>
    <w:rsid w:val="00A31DEF"/>
    <w:rsid w:val="00A557F6"/>
    <w:rsid w:val="00A80636"/>
    <w:rsid w:val="00AA760D"/>
    <w:rsid w:val="00AF0AAB"/>
    <w:rsid w:val="00B235E3"/>
    <w:rsid w:val="00B23C15"/>
    <w:rsid w:val="00B5672F"/>
    <w:rsid w:val="00B835FE"/>
    <w:rsid w:val="00BB6827"/>
    <w:rsid w:val="00BB72B1"/>
    <w:rsid w:val="00BE58D8"/>
    <w:rsid w:val="00BF597E"/>
    <w:rsid w:val="00C51A36"/>
    <w:rsid w:val="00C55228"/>
    <w:rsid w:val="00C579AA"/>
    <w:rsid w:val="00C63768"/>
    <w:rsid w:val="00CB3731"/>
    <w:rsid w:val="00CD141B"/>
    <w:rsid w:val="00CD5FC0"/>
    <w:rsid w:val="00CE315A"/>
    <w:rsid w:val="00D06F59"/>
    <w:rsid w:val="00D8388C"/>
    <w:rsid w:val="00DC5FE3"/>
    <w:rsid w:val="00DD53EE"/>
    <w:rsid w:val="00DD601F"/>
    <w:rsid w:val="00DD7454"/>
    <w:rsid w:val="00DE3E05"/>
    <w:rsid w:val="00E2733D"/>
    <w:rsid w:val="00E429CB"/>
    <w:rsid w:val="00E6224C"/>
    <w:rsid w:val="00E7514B"/>
    <w:rsid w:val="00E82C36"/>
    <w:rsid w:val="00E848FE"/>
    <w:rsid w:val="00E97B0A"/>
    <w:rsid w:val="00EB0164"/>
    <w:rsid w:val="00ED0F62"/>
    <w:rsid w:val="00EF6744"/>
    <w:rsid w:val="00F07751"/>
    <w:rsid w:val="00F47375"/>
    <w:rsid w:val="00F72130"/>
    <w:rsid w:val="00F8074F"/>
    <w:rsid w:val="00FC1366"/>
    <w:rsid w:val="00FE6D22"/>
    <w:rsid w:val="00FF72CC"/>
    <w:rsid w:val="01212A83"/>
    <w:rsid w:val="01260C71"/>
    <w:rsid w:val="012D092D"/>
    <w:rsid w:val="01D274B5"/>
    <w:rsid w:val="01E27364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50C6170"/>
    <w:rsid w:val="050D3D1E"/>
    <w:rsid w:val="05107A08"/>
    <w:rsid w:val="05231C26"/>
    <w:rsid w:val="056577F0"/>
    <w:rsid w:val="05705C5F"/>
    <w:rsid w:val="057753FF"/>
    <w:rsid w:val="05A05014"/>
    <w:rsid w:val="05D901D5"/>
    <w:rsid w:val="05F6270F"/>
    <w:rsid w:val="0605101B"/>
    <w:rsid w:val="061B4460"/>
    <w:rsid w:val="067B702D"/>
    <w:rsid w:val="06994A8D"/>
    <w:rsid w:val="06AA7E97"/>
    <w:rsid w:val="06ED612A"/>
    <w:rsid w:val="08767210"/>
    <w:rsid w:val="08851DD7"/>
    <w:rsid w:val="08C22483"/>
    <w:rsid w:val="08ED1EE8"/>
    <w:rsid w:val="08FB4323"/>
    <w:rsid w:val="09005957"/>
    <w:rsid w:val="096333C5"/>
    <w:rsid w:val="09933EF9"/>
    <w:rsid w:val="09AA0CA5"/>
    <w:rsid w:val="09EF285E"/>
    <w:rsid w:val="09FA6045"/>
    <w:rsid w:val="0A0F142E"/>
    <w:rsid w:val="0A147CC9"/>
    <w:rsid w:val="0A1C56C1"/>
    <w:rsid w:val="0A3B44BE"/>
    <w:rsid w:val="0A904067"/>
    <w:rsid w:val="0ACA6ED2"/>
    <w:rsid w:val="0ACE51B6"/>
    <w:rsid w:val="0AEF4D8D"/>
    <w:rsid w:val="0B5A6731"/>
    <w:rsid w:val="0BE64DFF"/>
    <w:rsid w:val="0BFB50F5"/>
    <w:rsid w:val="0C5423F7"/>
    <w:rsid w:val="0C8009B8"/>
    <w:rsid w:val="0CC102DA"/>
    <w:rsid w:val="0D181113"/>
    <w:rsid w:val="0D1E4D9B"/>
    <w:rsid w:val="0D3E2310"/>
    <w:rsid w:val="0D4D1326"/>
    <w:rsid w:val="0D6A2C36"/>
    <w:rsid w:val="0DB35CC0"/>
    <w:rsid w:val="0E49595F"/>
    <w:rsid w:val="0E8B5ACB"/>
    <w:rsid w:val="0EB8524B"/>
    <w:rsid w:val="0EC82C9D"/>
    <w:rsid w:val="0F112C5A"/>
    <w:rsid w:val="0F86648B"/>
    <w:rsid w:val="0F9C35C1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563B2D"/>
    <w:rsid w:val="12953212"/>
    <w:rsid w:val="12A2571D"/>
    <w:rsid w:val="12A42EA7"/>
    <w:rsid w:val="12A506D3"/>
    <w:rsid w:val="13296CDD"/>
    <w:rsid w:val="134E7573"/>
    <w:rsid w:val="13890C2B"/>
    <w:rsid w:val="13A420AC"/>
    <w:rsid w:val="13C11723"/>
    <w:rsid w:val="13EB79B2"/>
    <w:rsid w:val="14066C0E"/>
    <w:rsid w:val="145B46D3"/>
    <w:rsid w:val="14A05802"/>
    <w:rsid w:val="14BF72A8"/>
    <w:rsid w:val="14C400FD"/>
    <w:rsid w:val="14F1297E"/>
    <w:rsid w:val="14F26225"/>
    <w:rsid w:val="15023387"/>
    <w:rsid w:val="15051B66"/>
    <w:rsid w:val="151414F9"/>
    <w:rsid w:val="15167847"/>
    <w:rsid w:val="154A04CD"/>
    <w:rsid w:val="154C7AB0"/>
    <w:rsid w:val="155F4281"/>
    <w:rsid w:val="1580220E"/>
    <w:rsid w:val="15BC540D"/>
    <w:rsid w:val="16210B83"/>
    <w:rsid w:val="16583F2B"/>
    <w:rsid w:val="169D3E09"/>
    <w:rsid w:val="16AB3CAD"/>
    <w:rsid w:val="16E341B9"/>
    <w:rsid w:val="16F10A78"/>
    <w:rsid w:val="17226BDD"/>
    <w:rsid w:val="17446813"/>
    <w:rsid w:val="176D1242"/>
    <w:rsid w:val="177551EA"/>
    <w:rsid w:val="179B1D36"/>
    <w:rsid w:val="17C079EC"/>
    <w:rsid w:val="17F76BA3"/>
    <w:rsid w:val="182A66F0"/>
    <w:rsid w:val="184D1C21"/>
    <w:rsid w:val="186A6524"/>
    <w:rsid w:val="186F767B"/>
    <w:rsid w:val="187F0353"/>
    <w:rsid w:val="188852B3"/>
    <w:rsid w:val="18AE41EE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B462375"/>
    <w:rsid w:val="1B5E3B97"/>
    <w:rsid w:val="1B975B8D"/>
    <w:rsid w:val="1BF54651"/>
    <w:rsid w:val="1C392A3A"/>
    <w:rsid w:val="1CB1322F"/>
    <w:rsid w:val="1D1B443C"/>
    <w:rsid w:val="1D4D4A00"/>
    <w:rsid w:val="1D7A3AD2"/>
    <w:rsid w:val="1DC4038A"/>
    <w:rsid w:val="1DF36090"/>
    <w:rsid w:val="1DFE25B1"/>
    <w:rsid w:val="1E1D5C58"/>
    <w:rsid w:val="1E511FFA"/>
    <w:rsid w:val="1E752FA2"/>
    <w:rsid w:val="1E9A57F3"/>
    <w:rsid w:val="1EF77273"/>
    <w:rsid w:val="1F1B65D5"/>
    <w:rsid w:val="1F35289F"/>
    <w:rsid w:val="1F4E73A5"/>
    <w:rsid w:val="1F8E0A45"/>
    <w:rsid w:val="1FAB395F"/>
    <w:rsid w:val="1FB8538A"/>
    <w:rsid w:val="1FF16224"/>
    <w:rsid w:val="201572E0"/>
    <w:rsid w:val="20203038"/>
    <w:rsid w:val="20272451"/>
    <w:rsid w:val="203255D2"/>
    <w:rsid w:val="20403C64"/>
    <w:rsid w:val="205905F2"/>
    <w:rsid w:val="205B3801"/>
    <w:rsid w:val="207644C2"/>
    <w:rsid w:val="20A856C1"/>
    <w:rsid w:val="21A07B88"/>
    <w:rsid w:val="21D24208"/>
    <w:rsid w:val="226B2F60"/>
    <w:rsid w:val="22813299"/>
    <w:rsid w:val="23461CA8"/>
    <w:rsid w:val="238A1BAA"/>
    <w:rsid w:val="23900E62"/>
    <w:rsid w:val="23BF3886"/>
    <w:rsid w:val="241A6B34"/>
    <w:rsid w:val="24285E2F"/>
    <w:rsid w:val="242A7B69"/>
    <w:rsid w:val="247622DE"/>
    <w:rsid w:val="247B12FA"/>
    <w:rsid w:val="2480482A"/>
    <w:rsid w:val="24A05D8E"/>
    <w:rsid w:val="24FC7C66"/>
    <w:rsid w:val="2519537A"/>
    <w:rsid w:val="258041F6"/>
    <w:rsid w:val="258609CC"/>
    <w:rsid w:val="261B55F8"/>
    <w:rsid w:val="261D5675"/>
    <w:rsid w:val="269C7CAD"/>
    <w:rsid w:val="271B4DE1"/>
    <w:rsid w:val="272228DE"/>
    <w:rsid w:val="27443F4D"/>
    <w:rsid w:val="274B78E8"/>
    <w:rsid w:val="27602485"/>
    <w:rsid w:val="276C2ADB"/>
    <w:rsid w:val="27CF15FE"/>
    <w:rsid w:val="27D42EE9"/>
    <w:rsid w:val="27E10A81"/>
    <w:rsid w:val="27FE6486"/>
    <w:rsid w:val="280B3F2E"/>
    <w:rsid w:val="281E23C5"/>
    <w:rsid w:val="28341F0D"/>
    <w:rsid w:val="2892323E"/>
    <w:rsid w:val="289361DE"/>
    <w:rsid w:val="291C5E47"/>
    <w:rsid w:val="296D2D47"/>
    <w:rsid w:val="29CB46C2"/>
    <w:rsid w:val="29F77BA5"/>
    <w:rsid w:val="2A3A6E77"/>
    <w:rsid w:val="2A85024C"/>
    <w:rsid w:val="2B0D2F04"/>
    <w:rsid w:val="2B1D2572"/>
    <w:rsid w:val="2B206A2D"/>
    <w:rsid w:val="2B474354"/>
    <w:rsid w:val="2B4C1179"/>
    <w:rsid w:val="2BD60481"/>
    <w:rsid w:val="2BEA3FA7"/>
    <w:rsid w:val="2C2E44D4"/>
    <w:rsid w:val="2C7B6C71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EE512C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1064141"/>
    <w:rsid w:val="317D3F5C"/>
    <w:rsid w:val="31B477DB"/>
    <w:rsid w:val="31B67BE2"/>
    <w:rsid w:val="31CA71DD"/>
    <w:rsid w:val="324E5138"/>
    <w:rsid w:val="325906DB"/>
    <w:rsid w:val="328B2DCA"/>
    <w:rsid w:val="331E21CE"/>
    <w:rsid w:val="33562A0D"/>
    <w:rsid w:val="33715F28"/>
    <w:rsid w:val="33F07155"/>
    <w:rsid w:val="340C6245"/>
    <w:rsid w:val="343C4522"/>
    <w:rsid w:val="347A0336"/>
    <w:rsid w:val="34F92D63"/>
    <w:rsid w:val="35527F1F"/>
    <w:rsid w:val="357914C0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4B6092"/>
    <w:rsid w:val="386866FF"/>
    <w:rsid w:val="38803663"/>
    <w:rsid w:val="389A539F"/>
    <w:rsid w:val="38B37216"/>
    <w:rsid w:val="38BD5C7F"/>
    <w:rsid w:val="38C5580C"/>
    <w:rsid w:val="38EC325F"/>
    <w:rsid w:val="39286E54"/>
    <w:rsid w:val="399117DD"/>
    <w:rsid w:val="39972637"/>
    <w:rsid w:val="39D078BC"/>
    <w:rsid w:val="39D7104B"/>
    <w:rsid w:val="3A3E0D9F"/>
    <w:rsid w:val="3A5573DE"/>
    <w:rsid w:val="3AAB1306"/>
    <w:rsid w:val="3ABD0173"/>
    <w:rsid w:val="3ACE23E2"/>
    <w:rsid w:val="3B227AA7"/>
    <w:rsid w:val="3B31777F"/>
    <w:rsid w:val="3B4241C0"/>
    <w:rsid w:val="3B5F0280"/>
    <w:rsid w:val="3BEE1D6F"/>
    <w:rsid w:val="3BF1473C"/>
    <w:rsid w:val="3CA475E5"/>
    <w:rsid w:val="3CA717F2"/>
    <w:rsid w:val="3CC56579"/>
    <w:rsid w:val="3D600DA0"/>
    <w:rsid w:val="3DAB460B"/>
    <w:rsid w:val="3DDA7DB2"/>
    <w:rsid w:val="3E342793"/>
    <w:rsid w:val="3E3C5235"/>
    <w:rsid w:val="3E872D9B"/>
    <w:rsid w:val="3EA34B57"/>
    <w:rsid w:val="3EEF1E6E"/>
    <w:rsid w:val="3F654598"/>
    <w:rsid w:val="3FDD27F6"/>
    <w:rsid w:val="40571F31"/>
    <w:rsid w:val="40760623"/>
    <w:rsid w:val="408B723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2875B71"/>
    <w:rsid w:val="43276545"/>
    <w:rsid w:val="432A5E11"/>
    <w:rsid w:val="433B1167"/>
    <w:rsid w:val="435F500F"/>
    <w:rsid w:val="43C730CD"/>
    <w:rsid w:val="44A567F5"/>
    <w:rsid w:val="453B1EBC"/>
    <w:rsid w:val="455F6217"/>
    <w:rsid w:val="45635AEC"/>
    <w:rsid w:val="45911437"/>
    <w:rsid w:val="45BA54FA"/>
    <w:rsid w:val="45EC74A5"/>
    <w:rsid w:val="45FA6B69"/>
    <w:rsid w:val="460414DD"/>
    <w:rsid w:val="46105885"/>
    <w:rsid w:val="46332B60"/>
    <w:rsid w:val="4654705C"/>
    <w:rsid w:val="468D2C1F"/>
    <w:rsid w:val="468D3CA5"/>
    <w:rsid w:val="46EA7997"/>
    <w:rsid w:val="470243E7"/>
    <w:rsid w:val="471F1498"/>
    <w:rsid w:val="47271944"/>
    <w:rsid w:val="475C4BFE"/>
    <w:rsid w:val="478171BF"/>
    <w:rsid w:val="47BB044C"/>
    <w:rsid w:val="48262DE5"/>
    <w:rsid w:val="49C0281D"/>
    <w:rsid w:val="49E449BF"/>
    <w:rsid w:val="49EC77B8"/>
    <w:rsid w:val="49ED5B1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A74E41"/>
    <w:rsid w:val="4CA91B51"/>
    <w:rsid w:val="4CB62537"/>
    <w:rsid w:val="4CD2365B"/>
    <w:rsid w:val="4CE84F66"/>
    <w:rsid w:val="4D352804"/>
    <w:rsid w:val="4D791805"/>
    <w:rsid w:val="4D8F2F88"/>
    <w:rsid w:val="4DB86BCB"/>
    <w:rsid w:val="4DD85058"/>
    <w:rsid w:val="4E0166A9"/>
    <w:rsid w:val="4E1551DB"/>
    <w:rsid w:val="4E7774D0"/>
    <w:rsid w:val="4F594843"/>
    <w:rsid w:val="503C3BCC"/>
    <w:rsid w:val="505C4971"/>
    <w:rsid w:val="505C727A"/>
    <w:rsid w:val="50C41CF1"/>
    <w:rsid w:val="51217DA6"/>
    <w:rsid w:val="51294703"/>
    <w:rsid w:val="51425A27"/>
    <w:rsid w:val="5158757E"/>
    <w:rsid w:val="521A5D1E"/>
    <w:rsid w:val="5232051D"/>
    <w:rsid w:val="523624DE"/>
    <w:rsid w:val="52A23F56"/>
    <w:rsid w:val="52B00B24"/>
    <w:rsid w:val="52BA5471"/>
    <w:rsid w:val="52D871F4"/>
    <w:rsid w:val="52F263D6"/>
    <w:rsid w:val="53024EB7"/>
    <w:rsid w:val="53261795"/>
    <w:rsid w:val="53953BE7"/>
    <w:rsid w:val="53F51637"/>
    <w:rsid w:val="54124FEF"/>
    <w:rsid w:val="541C4B67"/>
    <w:rsid w:val="543656F9"/>
    <w:rsid w:val="552A2893"/>
    <w:rsid w:val="556B045B"/>
    <w:rsid w:val="557D4E77"/>
    <w:rsid w:val="55C375DD"/>
    <w:rsid w:val="56156439"/>
    <w:rsid w:val="56643532"/>
    <w:rsid w:val="568B5A7B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7934AF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E015B4"/>
    <w:rsid w:val="6018182B"/>
    <w:rsid w:val="601C358C"/>
    <w:rsid w:val="601E0F43"/>
    <w:rsid w:val="60596F8D"/>
    <w:rsid w:val="608075E1"/>
    <w:rsid w:val="60E9316D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720424"/>
    <w:rsid w:val="63A31ABC"/>
    <w:rsid w:val="63C65078"/>
    <w:rsid w:val="63EA156F"/>
    <w:rsid w:val="63EA6D88"/>
    <w:rsid w:val="64621F9C"/>
    <w:rsid w:val="647E745F"/>
    <w:rsid w:val="64A537DD"/>
    <w:rsid w:val="64B96E85"/>
    <w:rsid w:val="64BB6795"/>
    <w:rsid w:val="64C36B3C"/>
    <w:rsid w:val="64D069A0"/>
    <w:rsid w:val="64E375F7"/>
    <w:rsid w:val="64EC1190"/>
    <w:rsid w:val="64F27E75"/>
    <w:rsid w:val="65067C78"/>
    <w:rsid w:val="65662197"/>
    <w:rsid w:val="658C1A47"/>
    <w:rsid w:val="658C79F9"/>
    <w:rsid w:val="65A33DF6"/>
    <w:rsid w:val="65BE04E1"/>
    <w:rsid w:val="65F429F0"/>
    <w:rsid w:val="665A6FDB"/>
    <w:rsid w:val="66B368AE"/>
    <w:rsid w:val="66B47BD2"/>
    <w:rsid w:val="66B532F3"/>
    <w:rsid w:val="66C2760F"/>
    <w:rsid w:val="66E93B58"/>
    <w:rsid w:val="675A3B6C"/>
    <w:rsid w:val="67791A4D"/>
    <w:rsid w:val="67AF7DB6"/>
    <w:rsid w:val="680564C6"/>
    <w:rsid w:val="681B3F7A"/>
    <w:rsid w:val="68233428"/>
    <w:rsid w:val="68B54AF7"/>
    <w:rsid w:val="68CA009F"/>
    <w:rsid w:val="68DC0EF8"/>
    <w:rsid w:val="68DD04C8"/>
    <w:rsid w:val="695B5920"/>
    <w:rsid w:val="69B35A0D"/>
    <w:rsid w:val="69CC607C"/>
    <w:rsid w:val="69EA1163"/>
    <w:rsid w:val="69F96768"/>
    <w:rsid w:val="6A287F98"/>
    <w:rsid w:val="6A715206"/>
    <w:rsid w:val="6AB40496"/>
    <w:rsid w:val="6ABD1D5E"/>
    <w:rsid w:val="6AF33939"/>
    <w:rsid w:val="6B795D62"/>
    <w:rsid w:val="6B9149FE"/>
    <w:rsid w:val="6BC747F5"/>
    <w:rsid w:val="6BD35CE4"/>
    <w:rsid w:val="6C3014BE"/>
    <w:rsid w:val="6C5D414F"/>
    <w:rsid w:val="6C761A36"/>
    <w:rsid w:val="6CA324B4"/>
    <w:rsid w:val="6CDE17FD"/>
    <w:rsid w:val="6D1159BD"/>
    <w:rsid w:val="6D1D2C91"/>
    <w:rsid w:val="6D232D3C"/>
    <w:rsid w:val="6D2F5D1E"/>
    <w:rsid w:val="6D792112"/>
    <w:rsid w:val="6E641038"/>
    <w:rsid w:val="6EBD0EA6"/>
    <w:rsid w:val="6F104060"/>
    <w:rsid w:val="6F435405"/>
    <w:rsid w:val="6F4810D8"/>
    <w:rsid w:val="6F6D2BAA"/>
    <w:rsid w:val="6F9A4A47"/>
    <w:rsid w:val="701710D0"/>
    <w:rsid w:val="70795456"/>
    <w:rsid w:val="709946EC"/>
    <w:rsid w:val="70C603C3"/>
    <w:rsid w:val="72052DF0"/>
    <w:rsid w:val="72702455"/>
    <w:rsid w:val="728F2E47"/>
    <w:rsid w:val="72973011"/>
    <w:rsid w:val="72E42D1B"/>
    <w:rsid w:val="734F0911"/>
    <w:rsid w:val="736054C4"/>
    <w:rsid w:val="736C572D"/>
    <w:rsid w:val="73A422EB"/>
    <w:rsid w:val="74103E55"/>
    <w:rsid w:val="745B622A"/>
    <w:rsid w:val="753E2D2E"/>
    <w:rsid w:val="75610DF5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342BE7"/>
    <w:rsid w:val="79826449"/>
    <w:rsid w:val="79D339B9"/>
    <w:rsid w:val="7A200C95"/>
    <w:rsid w:val="7A594332"/>
    <w:rsid w:val="7A5E3891"/>
    <w:rsid w:val="7A8564DB"/>
    <w:rsid w:val="7AC22B97"/>
    <w:rsid w:val="7B1F77A4"/>
    <w:rsid w:val="7B292799"/>
    <w:rsid w:val="7C090682"/>
    <w:rsid w:val="7C6A6CA8"/>
    <w:rsid w:val="7CF04E00"/>
    <w:rsid w:val="7D41026F"/>
    <w:rsid w:val="7D59343F"/>
    <w:rsid w:val="7D7879BA"/>
    <w:rsid w:val="7E0A78B3"/>
    <w:rsid w:val="7E2912F3"/>
    <w:rsid w:val="7F9026D0"/>
    <w:rsid w:val="7F984417"/>
    <w:rsid w:val="7FDB7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777</Words>
  <Characters>4434</Characters>
  <Lines>36</Lines>
  <Paragraphs>10</Paragraphs>
  <TotalTime>0</TotalTime>
  <ScaleCrop>false</ScaleCrop>
  <LinksUpToDate>false</LinksUpToDate>
  <CharactersWithSpaces>5201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2022-09-20T03:23:00Z</dcterms:created>
  <dc:creator>微软用户</dc:creator>
  <cp:lastModifiedBy>肖新龙</cp:lastModifiedBy>
  <dcterms:modified xsi:type="dcterms:W3CDTF">2022-10-17T04:09:17Z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D6DFF1AAB9D947C5A4E44656CED09B3E</vt:lpwstr>
  </property>
</Properties>
</file>