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0624-2022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311" w:tblpY="473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098"/>
        <w:gridCol w:w="682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JKTRYJ-8mm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铝丝拉丝后直径检测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被测参数要求(含公差)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（2.52±0.03）㎜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ZXGD/B-010铝丝拉丝后直径</w:t>
            </w:r>
            <w:bookmarkStart w:id="1" w:name="_GoBack"/>
            <w:bookmarkEnd w:id="1"/>
            <w:r>
              <w:rPr>
                <w:rFonts w:hint="eastAsia" w:ascii="宋体" w:hAnsi="宋体" w:cs="宋体"/>
                <w:lang w:val="en-US" w:eastAsia="zh-CN"/>
              </w:rPr>
              <w:t>工艺卡片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计量要求导出方法（可另附）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.</w:t>
            </w:r>
            <w:r>
              <w:rPr>
                <w:rFonts w:hint="eastAsia" w:ascii="宋体" w:hAnsi="宋体" w:cs="宋体"/>
              </w:rPr>
              <w:t>测量参数</w:t>
            </w:r>
            <w:r>
              <w:rPr>
                <w:rFonts w:hint="eastAsia" w:ascii="宋体" w:hAnsi="宋体" w:cs="宋体"/>
                <w:lang w:val="en-US" w:eastAsia="zh-CN"/>
              </w:rPr>
              <w:t>轴承位</w:t>
            </w:r>
            <w:r>
              <w:rPr>
                <w:rFonts w:hint="eastAsia" w:ascii="宋体" w:hAnsi="宋体" w:cs="宋体"/>
              </w:rPr>
              <w:t>公差范围：T=0.</w:t>
            </w:r>
            <w:r>
              <w:rPr>
                <w:rFonts w:hint="eastAsia" w:ascii="宋体" w:hAnsi="宋体" w:cs="宋体"/>
                <w:lang w:val="en-US" w:eastAsia="zh-CN"/>
              </w:rPr>
              <w:t>06㎜</w:t>
            </w:r>
            <w:r>
              <w:rPr>
                <w:rFonts w:hint="eastAsia" w:ascii="宋体" w:hAnsi="宋体" w:cs="宋体"/>
              </w:rPr>
              <w:t xml:space="preserve"> 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.</w:t>
            </w:r>
            <w:r>
              <w:rPr>
                <w:rFonts w:hint="eastAsia" w:ascii="宋体" w:hAnsi="宋体" w:cs="宋体"/>
              </w:rPr>
              <w:t>导出测量设备最大允许误差：△允≤T×1/3=0.</w:t>
            </w:r>
            <w:r>
              <w:rPr>
                <w:rFonts w:hint="eastAsia" w:ascii="宋体" w:hAnsi="宋体" w:cs="宋体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</w:rPr>
              <w:t>×1/3=0.0</w:t>
            </w:r>
            <w:r>
              <w:rPr>
                <w:rFonts w:hint="eastAsia" w:ascii="宋体" w:hAnsi="宋体" w:cs="宋体"/>
                <w:lang w:val="en-US" w:eastAsia="zh-CN"/>
              </w:rPr>
              <w:t>2㎜</w:t>
            </w: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测量范围导出：测量设备的测量范围需覆盖被测参数范围，因此选择(0～25)</w:t>
            </w:r>
            <w:r>
              <w:rPr>
                <w:rFonts w:hint="eastAsia" w:ascii="宋体" w:hAnsi="宋体" w:cs="宋体"/>
                <w:lang w:val="en-US" w:eastAsia="zh-CN"/>
              </w:rPr>
              <w:t>㎜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的外径千分尺即可。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外径千分尺/HK063313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(0-2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04㎜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JHWW22-04755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22.6.24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780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</w:tcPr>
          <w:p>
            <w:pPr>
              <w:rPr>
                <w:rFonts w:hint="eastAsia"/>
              </w:rPr>
            </w:pPr>
          </w:p>
        </w:tc>
        <w:tc>
          <w:tcPr>
            <w:tcW w:w="1375" w:type="dxa"/>
          </w:tcPr>
          <w:p>
            <w:pPr>
              <w:rPr>
                <w:rFonts w:hint="eastAsia"/>
              </w:rPr>
            </w:pPr>
          </w:p>
        </w:tc>
        <w:tc>
          <w:tcPr>
            <w:tcW w:w="178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1）测量设备的测量范围（0～25）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  <w:lang w:val="en-US" w:eastAsia="zh-CN"/>
              </w:rPr>
              <w:t>（2.52±0.03）㎜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2）测量设备的最大允许误差±0.0</w:t>
            </w:r>
            <w:r>
              <w:rPr>
                <w:rFonts w:hint="eastAsia"/>
                <w:lang w:val="en-US" w:eastAsia="zh-CN"/>
              </w:rPr>
              <w:t>04㎜</w:t>
            </w:r>
            <w:r>
              <w:rPr>
                <w:rFonts w:hint="eastAsia"/>
              </w:rPr>
              <w:t>，满足导出的测量设备最大允许误差△允≤0.0</w:t>
            </w:r>
            <w:r>
              <w:rPr>
                <w:rFonts w:hint="eastAsia"/>
                <w:lang w:val="en-US" w:eastAsia="zh-CN"/>
              </w:rPr>
              <w:t>2㎜</w:t>
            </w:r>
            <w:r>
              <w:rPr>
                <w:rFonts w:hint="eastAsia"/>
              </w:rPr>
              <w:t>的要求。</w:t>
            </w:r>
          </w:p>
          <w:p>
            <w:pPr>
              <w:pStyle w:val="13"/>
              <w:ind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陈爱辉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0795" b="0"/>
                  <wp:docPr id="3" name="图片 1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43280" cy="302260"/>
                  <wp:effectExtent l="0" t="0" r="7620" b="2540"/>
                  <wp:docPr id="2" name="图片 2" descr="7923c526437aa4fd0fbb51ffd9f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923c526437aa4fd0fbb51ffd9f22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99896">
                                  <a:alpha val="100000"/>
                                </a:srgbClr>
                              </a:clrFrom>
                              <a:clrTo>
                                <a:srgbClr val="99989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6173" t="40764" r="40312" b="52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671462A"/>
    <w:rsid w:val="39CB1971"/>
    <w:rsid w:val="48FE0ED3"/>
    <w:rsid w:val="63626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457</Words>
  <Characters>574</Characters>
  <Lines>3</Lines>
  <Paragraphs>1</Paragraphs>
  <TotalTime>1</TotalTime>
  <ScaleCrop>false</ScaleCrop>
  <LinksUpToDate>false</LinksUpToDate>
  <CharactersWithSpaces>632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2022-09-19T03:24:27Z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775FA07CAB4A449FBF46E92C2A6452D4</vt:lpwstr>
  </property>
</Properties>
</file>