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eastAsiaTheme="minorEastAsia"/>
          <w:szCs w:val="44"/>
          <w:u w:val="single"/>
          <w:lang w:eastAsia="zh-CN"/>
        </w:rPr>
      </w:pPr>
      <w:r>
        <w:rPr>
          <w:rFonts w:ascii="Times New Roman" w:hAnsi="Times New Roman" w:eastAsiaTheme="minorEastAsia"/>
          <w:szCs w:val="44"/>
        </w:rPr>
        <w:t>编号：</w:t>
      </w:r>
      <w:r>
        <w:rPr>
          <w:rFonts w:ascii="Times New Roman" w:hAnsi="Times New Roman" w:eastAsiaTheme="minorEastAsia"/>
          <w:szCs w:val="44"/>
          <w:u w:val="single"/>
        </w:rPr>
        <w:t>0</w:t>
      </w:r>
      <w:r>
        <w:rPr>
          <w:rFonts w:hint="eastAsia" w:ascii="Times New Roman" w:hAnsi="Times New Roman" w:eastAsiaTheme="minorEastAsia"/>
          <w:szCs w:val="44"/>
          <w:u w:val="single"/>
          <w:lang w:val="en-US" w:eastAsia="zh-CN"/>
        </w:rPr>
        <w:t>629-</w:t>
      </w:r>
      <w:r>
        <w:rPr>
          <w:rFonts w:ascii="Times New Roman" w:hAnsi="Times New Roman" w:eastAsiaTheme="minorEastAsia"/>
          <w:szCs w:val="44"/>
          <w:u w:val="single"/>
        </w:rPr>
        <w:t xml:space="preserve"> -20</w:t>
      </w:r>
      <w:r>
        <w:rPr>
          <w:rFonts w:hint="eastAsia" w:ascii="Times New Roman" w:hAnsi="Times New Roman" w:eastAsiaTheme="minorEastAsia"/>
          <w:szCs w:val="44"/>
          <w:u w:val="single"/>
        </w:rPr>
        <w:t>2</w:t>
      </w:r>
      <w:r>
        <w:rPr>
          <w:rFonts w:hint="eastAsia" w:ascii="Times New Roman" w:hAnsi="Times New Roman" w:eastAsiaTheme="minorEastAsia"/>
          <w:szCs w:val="44"/>
          <w:u w:val="single"/>
          <w:lang w:val="en-US" w:eastAsia="zh-CN"/>
        </w:rPr>
        <w:t>2</w:t>
      </w:r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河北中北电力金具有限公司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bookmarkStart w:id="1" w:name="机构代码"/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91130982689276364L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李国先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袁宏峰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管理者代表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pacing w:val="18"/>
                <w:szCs w:val="21"/>
                <w:lang w:val="en-US" w:eastAsia="zh-CN"/>
              </w:rPr>
            </w:pPr>
            <w:bookmarkStart w:id="2" w:name="联系人电话"/>
            <w:r>
              <w:rPr>
                <w:color w:val="000000"/>
                <w:szCs w:val="21"/>
              </w:rPr>
              <w:t>18732779516</w:t>
            </w:r>
            <w:bookmarkEnd w:id="2"/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color w:val="000000"/>
                <w:szCs w:val="21"/>
              </w:rPr>
              <w:t>18602990975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Start w:id="3" w:name="OLE_LINK11"/>
            <w:r>
              <w:rPr>
                <w:rFonts w:hint="eastAsia" w:ascii="宋体" w:hAnsi="宋体"/>
                <w:color w:val="auto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End w:id="3"/>
            <w:r>
              <w:rPr>
                <w:rFonts w:hint="eastAsia" w:ascii="宋体" w:hAnsi="宋体"/>
                <w:color w:val="auto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□扩大</w:t>
            </w:r>
            <w:bookmarkStart w:id="4" w:name="OLE_LINK2"/>
            <w:r>
              <w:rPr>
                <w:rFonts w:hint="eastAsia" w:ascii="宋体" w:hAnsi="宋体"/>
                <w:color w:val="auto"/>
                <w:szCs w:val="21"/>
              </w:rPr>
              <w:t>认证业务范围</w:t>
            </w:r>
            <w:bookmarkEnd w:id="4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企业名称</w:t>
            </w:r>
            <w:bookmarkStart w:id="5" w:name="OLE_LINK3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</w:p>
          <w:bookmarkEnd w:id="5"/>
          <w:p>
            <w:pPr>
              <w:ind w:firstLine="741" w:firstLineChars="353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企业注册地址</w:t>
            </w:r>
            <w:bookmarkStart w:id="6" w:name="OLE_LINK7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  <w:bookmarkEnd w:id="6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企业生产经营地址变更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500" w:lineRule="exac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原认证范围：</w:t>
            </w:r>
            <w:r>
              <w:rPr>
                <w:color w:val="000000"/>
                <w:szCs w:val="21"/>
              </w:rPr>
              <w:t>电力金具、铁附件、防鸟设备、电缆接线端子、安全工器具、预绞式金具、绝缘子、避雷器、</w:t>
            </w:r>
            <w:r>
              <w:rPr>
                <w:color w:val="C00000"/>
                <w:szCs w:val="21"/>
              </w:rPr>
              <w:t>高</w:t>
            </w:r>
            <w:r>
              <w:rPr>
                <w:rFonts w:hint="eastAsia"/>
                <w:color w:val="C00000"/>
                <w:szCs w:val="21"/>
                <w:lang w:val="en-US" w:eastAsia="zh-CN"/>
              </w:rPr>
              <w:t>低</w:t>
            </w:r>
            <w:r>
              <w:rPr>
                <w:color w:val="C00000"/>
                <w:szCs w:val="21"/>
              </w:rPr>
              <w:t>压</w:t>
            </w:r>
            <w:r>
              <w:rPr>
                <w:color w:val="000000"/>
                <w:szCs w:val="21"/>
              </w:rPr>
              <w:t>隔离开关及配件、高压熔断器、电力铁塔塔料和螺栓紧固件、电力铁塔、石墨烯复合接地极的生产</w:t>
            </w:r>
          </w:p>
          <w:p>
            <w:pPr>
              <w:spacing w:line="312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</w:p>
          <w:p>
            <w:pPr>
              <w:bidi w:val="0"/>
              <w:spacing w:line="500" w:lineRule="exact"/>
              <w:rPr>
                <w:rFonts w:hint="eastAsia" w:ascii="宋体" w:hAnsi="宋体" w:cs="宋体"/>
                <w:b/>
                <w:sz w:val="24"/>
                <w:szCs w:val="24"/>
              </w:rPr>
            </w:pPr>
            <w:bookmarkStart w:id="7" w:name="审核范围"/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现认证范围：</w:t>
            </w:r>
            <w:bookmarkEnd w:id="7"/>
            <w:r>
              <w:rPr>
                <w:color w:val="000000"/>
                <w:szCs w:val="21"/>
              </w:rPr>
              <w:t>电力金具、铁附件、防鸟设备、电缆接线端子、安全工器具、预绞式金具、绝缘子、避雷器、</w:t>
            </w:r>
            <w:r>
              <w:rPr>
                <w:color w:val="C00000"/>
                <w:szCs w:val="21"/>
              </w:rPr>
              <w:t>高压</w:t>
            </w:r>
            <w:r>
              <w:rPr>
                <w:color w:val="000000"/>
                <w:szCs w:val="21"/>
              </w:rPr>
              <w:t>隔离开关及配件、高压熔断器、电力铁塔塔料和螺栓紧固件、电力铁塔、石墨烯复合接地极的生产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 xml:space="preserve">  年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bookmarkStart w:id="8" w:name="_GoBack"/>
            <w:bookmarkEnd w:id="8"/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年   月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2825"/>
    <w:rsid w:val="005867E3"/>
    <w:rsid w:val="00596D54"/>
    <w:rsid w:val="005A5727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7F1A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4A68"/>
    <w:rsid w:val="00AE782A"/>
    <w:rsid w:val="00B03756"/>
    <w:rsid w:val="00B4701B"/>
    <w:rsid w:val="00B56E21"/>
    <w:rsid w:val="00BE0354"/>
    <w:rsid w:val="00C00B3E"/>
    <w:rsid w:val="00C729CC"/>
    <w:rsid w:val="00CC1302"/>
    <w:rsid w:val="00D261EC"/>
    <w:rsid w:val="00D32281"/>
    <w:rsid w:val="00DA5A28"/>
    <w:rsid w:val="00DE0315"/>
    <w:rsid w:val="00DF48FE"/>
    <w:rsid w:val="00E60060"/>
    <w:rsid w:val="00E71522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7034"/>
    <w:rsid w:val="00FC36BC"/>
    <w:rsid w:val="2E261588"/>
    <w:rsid w:val="340201E8"/>
    <w:rsid w:val="3E4370B4"/>
    <w:rsid w:val="40C73EFF"/>
    <w:rsid w:val="46A3477B"/>
    <w:rsid w:val="4FFB0CA5"/>
    <w:rsid w:val="53F244BC"/>
    <w:rsid w:val="78C55363"/>
    <w:rsid w:val="7A06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283</Words>
  <Characters>340</Characters>
  <Lines>2</Lines>
  <Paragraphs>1</Paragraphs>
  <TotalTime>0</TotalTime>
  <ScaleCrop>false</ScaleCrop>
  <LinksUpToDate>false</LinksUpToDate>
  <CharactersWithSpaces>374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yingjie</cp:lastModifiedBy>
  <dcterms:modified xsi:type="dcterms:W3CDTF">2022-09-13T06:32:20Z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90172C0E79A441CD84473F18471A6FBF</vt:lpwstr>
  </property>
</Properties>
</file>