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河北友楂食品有限公司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03.08.02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邱玉峰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sz w:val="20"/>
              </w:rPr>
              <w:t>03.08.02</w:t>
            </w:r>
            <w:bookmarkEnd w:id="2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远程微信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原料验收</w:t>
            </w:r>
            <w:r>
              <w:rPr>
                <w:rFonts w:hint="eastAsia"/>
                <w:b/>
                <w:sz w:val="20"/>
                <w:lang w:val="en-US" w:eastAsia="zh-CN"/>
              </w:rPr>
              <w:t>--洗果--配料--煮果--打浆搅拌--刮片--烘干--起片--切料--成型--插签--包装--检验--成品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</w:t>
            </w:r>
            <w:r>
              <w:rPr>
                <w:rFonts w:hint="eastAsia"/>
                <w:b/>
                <w:sz w:val="20"/>
                <w:lang w:eastAsia="zh-CN"/>
              </w:rPr>
              <w:t>原辅料验收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,  </w:t>
            </w:r>
            <w:r>
              <w:rPr>
                <w:rFonts w:hint="eastAsia"/>
                <w:b/>
                <w:sz w:val="20"/>
                <w:lang w:eastAsia="zh-CN"/>
              </w:rPr>
              <w:t>控制参数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lang w:eastAsia="zh-CN"/>
              </w:rPr>
              <w:t>原料果符合GH/T 1159标准，农残、重金属、展青霉素分别符合GB2761、GB2762、GB2763标准；辅料、食品添加剂符合相应标准，按验证规定验收合格，不合格的拒收。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  <w:lang w:eastAsia="zh-CN"/>
              </w:rPr>
              <w:t xml:space="preserve">煮 果，控制参数：煮果温度90-100℃，时间20-40分钟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  <w:lang w:eastAsia="zh-CN"/>
              </w:rPr>
              <w:t>配 料，控制参数：按照产品配方规定正确称量配制原辅料。食品添加剂按配比添加，计量准确，一人称量一人复核；食品添加剂使用品种和使用量符合GB 2760标准要求。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4、</w:t>
            </w:r>
            <w:r>
              <w:rPr>
                <w:rFonts w:hint="eastAsia"/>
                <w:b/>
                <w:sz w:val="20"/>
                <w:lang w:eastAsia="zh-CN"/>
              </w:rPr>
              <w:t>烘干，控制参数：烘干温度50℃-65℃，时间：8-12小时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5、</w:t>
            </w:r>
            <w:r>
              <w:rPr>
                <w:rFonts w:hint="eastAsia"/>
                <w:b/>
                <w:sz w:val="20"/>
                <w:lang w:eastAsia="zh-CN"/>
              </w:rPr>
              <w:t>包装，控制参数：人员经更衣、洗手，内包材经消毒后使用。净含量符合要求，允许短缺量符合《定量包装商品计量监督管理办法》的规定。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相关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GH/T 1159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-2017 山楂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、GB/T 31318-2014 蜜饯 山楂制品</w:t>
            </w:r>
            <w:r>
              <w:rPr>
                <w:rFonts w:hint="eastAsia" w:cs="Times New Roman"/>
                <w:b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lang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lang w:eastAsia="zh-CN"/>
              </w:rPr>
              <w:instrText xml:space="preserve"> HYPERLINK "https://www.so.com/link?m=bx8W6YwybaZc7bC68/m3ifG6ejDZ9+i/F8i4MUFLMJtezR1XpS/qsJaEDmdjDldCXYDbjjQSWX3W+w1Ovgek294Bfbws4CnSlkCz/ddvT0OjbbZxGUM3UFNgk4YBOMaGw7HfjI78fNi/HEliDzk7RsFizPdc=" \t "https://www.so.com/_blank" </w:instrText>
            </w:r>
            <w:r>
              <w:rPr>
                <w:rFonts w:hint="default" w:ascii="Times New Roman" w:hAnsi="Times New Roman" w:cs="Times New Roman"/>
                <w:b/>
                <w:sz w:val="20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lang w:eastAsia="zh-CN"/>
              </w:rPr>
              <w:t>GB 2760-2014 食品安全国家标准食品添加剂使用标准</w:t>
            </w:r>
            <w:r>
              <w:rPr>
                <w:rFonts w:hint="default" w:ascii="Times New Roman" w:hAnsi="Times New Roman" w:cs="Times New Roman"/>
                <w:b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、GB 2761-2017 食品安全国家标准食品中真菌毒素限量、GB2762GB 2762-2012 食品安全国家标准食品中污染物限量、GB 2763-2019 食品安全国家标准食品中农药最大残留限量等标准、DB37/T 884-2007蜜饯生产企业HACCP应用指南、GB 14884-2016食品安全国家标准 蜜饯、GB 8956-2016食品安全国家标准 蜜饯生产卫生规范等相关标准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感官检验：色泽、形态、气味、杂质等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理化试验：总糖、水分、灰分、菌落总数、大肠菌群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执行国标产品，型式一般试验半年一次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车间环境条件控制、消毒、空气菌落等的控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eastAsia="zh-CN"/>
              </w:rPr>
              <w:t>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邱玉峰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杨园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2023607"/>
    <w:rsid w:val="224B16EA"/>
    <w:rsid w:val="3DC23365"/>
    <w:rsid w:val="4D45734F"/>
    <w:rsid w:val="59757F05"/>
    <w:rsid w:val="78686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655</Words>
  <Characters>832</Characters>
  <Lines>2</Lines>
  <Paragraphs>1</Paragraphs>
  <TotalTime>26</TotalTime>
  <ScaleCrop>false</ScaleCrop>
  <LinksUpToDate>false</LinksUpToDate>
  <CharactersWithSpaces>855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园园</cp:lastModifiedBy>
  <dcterms:modified xsi:type="dcterms:W3CDTF">2022-09-12T06:06:30Z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