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EE" w:rsidRDefault="00AC549C">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5E4AEE">
        <w:trPr>
          <w:trHeight w:val="515"/>
        </w:trPr>
        <w:tc>
          <w:tcPr>
            <w:tcW w:w="1809" w:type="dxa"/>
            <w:vMerge w:val="restart"/>
            <w:vAlign w:val="center"/>
          </w:tcPr>
          <w:p w:rsidR="005E4AEE" w:rsidRDefault="00AC549C">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5E4AEE" w:rsidRDefault="00AC549C">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5E4AEE" w:rsidRDefault="00AC549C">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5E4AEE" w:rsidRDefault="00AC549C">
            <w:pPr>
              <w:spacing w:line="360" w:lineRule="auto"/>
              <w:rPr>
                <w:rFonts w:ascii="楷体" w:eastAsia="楷体" w:hAnsi="楷体"/>
                <w:sz w:val="24"/>
                <w:szCs w:val="24"/>
              </w:rPr>
            </w:pPr>
            <w:r>
              <w:rPr>
                <w:rFonts w:ascii="楷体" w:eastAsia="楷体" w:hAnsi="楷体" w:hint="eastAsia"/>
                <w:sz w:val="24"/>
                <w:szCs w:val="24"/>
              </w:rPr>
              <w:t>受审核部门：销售部</w:t>
            </w:r>
            <w:r>
              <w:rPr>
                <w:rFonts w:ascii="楷体" w:eastAsia="楷体" w:hAnsi="楷体" w:hint="eastAsia"/>
                <w:sz w:val="24"/>
                <w:szCs w:val="24"/>
              </w:rPr>
              <w:t xml:space="preserve">     </w:t>
            </w:r>
            <w:r>
              <w:rPr>
                <w:rFonts w:ascii="楷体" w:eastAsia="楷体" w:hAnsi="楷体" w:hint="eastAsia"/>
                <w:sz w:val="24"/>
                <w:szCs w:val="24"/>
              </w:rPr>
              <w:t>主管领导：薛峰</w:t>
            </w:r>
            <w:r>
              <w:rPr>
                <w:rFonts w:ascii="楷体" w:eastAsia="楷体" w:hAnsi="楷体" w:hint="eastAsia"/>
                <w:sz w:val="24"/>
                <w:szCs w:val="24"/>
              </w:rPr>
              <w:t xml:space="preserve">     </w:t>
            </w:r>
            <w:r>
              <w:rPr>
                <w:rFonts w:ascii="楷体" w:eastAsia="楷体" w:hAnsi="楷体" w:hint="eastAsia"/>
                <w:sz w:val="24"/>
                <w:szCs w:val="24"/>
              </w:rPr>
              <w:t>陪同人员：李发起</w:t>
            </w:r>
          </w:p>
        </w:tc>
        <w:tc>
          <w:tcPr>
            <w:tcW w:w="1585" w:type="dxa"/>
            <w:vMerge w:val="restart"/>
            <w:vAlign w:val="center"/>
          </w:tcPr>
          <w:p w:rsidR="005E4AEE" w:rsidRDefault="00AC549C">
            <w:pPr>
              <w:spacing w:line="360" w:lineRule="auto"/>
              <w:rPr>
                <w:rFonts w:ascii="楷体" w:eastAsia="楷体" w:hAnsi="楷体"/>
                <w:sz w:val="24"/>
                <w:szCs w:val="24"/>
              </w:rPr>
            </w:pPr>
            <w:r>
              <w:rPr>
                <w:rFonts w:ascii="楷体" w:eastAsia="楷体" w:hAnsi="楷体" w:hint="eastAsia"/>
                <w:sz w:val="24"/>
                <w:szCs w:val="24"/>
              </w:rPr>
              <w:t>判定</w:t>
            </w:r>
          </w:p>
        </w:tc>
      </w:tr>
      <w:tr w:rsidR="005E4AEE">
        <w:trPr>
          <w:trHeight w:val="403"/>
        </w:trPr>
        <w:tc>
          <w:tcPr>
            <w:tcW w:w="1809" w:type="dxa"/>
            <w:vMerge/>
            <w:vAlign w:val="center"/>
          </w:tcPr>
          <w:p w:rsidR="005E4AEE" w:rsidRDefault="005E4AEE">
            <w:pPr>
              <w:spacing w:line="360" w:lineRule="auto"/>
              <w:rPr>
                <w:rFonts w:ascii="楷体" w:eastAsia="楷体" w:hAnsi="楷体"/>
                <w:sz w:val="24"/>
                <w:szCs w:val="24"/>
              </w:rPr>
            </w:pPr>
          </w:p>
        </w:tc>
        <w:tc>
          <w:tcPr>
            <w:tcW w:w="1311" w:type="dxa"/>
            <w:vMerge/>
            <w:vAlign w:val="center"/>
          </w:tcPr>
          <w:p w:rsidR="005E4AEE" w:rsidRDefault="005E4AEE">
            <w:pPr>
              <w:spacing w:line="360" w:lineRule="auto"/>
              <w:rPr>
                <w:rFonts w:ascii="楷体" w:eastAsia="楷体" w:hAnsi="楷体"/>
                <w:sz w:val="24"/>
                <w:szCs w:val="24"/>
              </w:rPr>
            </w:pPr>
          </w:p>
        </w:tc>
        <w:tc>
          <w:tcPr>
            <w:tcW w:w="10004" w:type="dxa"/>
            <w:vAlign w:val="center"/>
          </w:tcPr>
          <w:p w:rsidR="005E4AEE" w:rsidRDefault="00AC549C">
            <w:pPr>
              <w:spacing w:before="120"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冷春宇</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.9.1</w:t>
            </w:r>
            <w:r>
              <w:rPr>
                <w:rFonts w:ascii="楷体" w:eastAsia="楷体" w:hAnsi="楷体" w:hint="eastAsia"/>
                <w:sz w:val="24"/>
                <w:szCs w:val="24"/>
              </w:rPr>
              <w:t>3</w:t>
            </w:r>
            <w:r>
              <w:rPr>
                <w:rFonts w:ascii="楷体" w:eastAsia="楷体" w:hAnsi="楷体" w:hint="eastAsia"/>
                <w:sz w:val="24"/>
                <w:szCs w:val="24"/>
              </w:rPr>
              <w:t>-9.</w:t>
            </w:r>
            <w:r>
              <w:rPr>
                <w:rFonts w:ascii="楷体" w:eastAsia="楷体" w:hAnsi="楷体" w:hint="eastAsia"/>
                <w:sz w:val="24"/>
                <w:szCs w:val="24"/>
              </w:rPr>
              <w:t>14</w:t>
            </w:r>
          </w:p>
        </w:tc>
        <w:tc>
          <w:tcPr>
            <w:tcW w:w="1585" w:type="dxa"/>
            <w:vMerge/>
          </w:tcPr>
          <w:p w:rsidR="005E4AEE" w:rsidRDefault="005E4AEE">
            <w:pPr>
              <w:spacing w:line="360" w:lineRule="auto"/>
              <w:rPr>
                <w:rFonts w:ascii="楷体" w:eastAsia="楷体" w:hAnsi="楷体"/>
                <w:sz w:val="24"/>
                <w:szCs w:val="24"/>
              </w:rPr>
            </w:pPr>
          </w:p>
        </w:tc>
      </w:tr>
      <w:tr w:rsidR="005E4AEE">
        <w:trPr>
          <w:trHeight w:val="516"/>
        </w:trPr>
        <w:tc>
          <w:tcPr>
            <w:tcW w:w="1809" w:type="dxa"/>
            <w:vMerge/>
            <w:vAlign w:val="center"/>
          </w:tcPr>
          <w:p w:rsidR="005E4AEE" w:rsidRDefault="005E4AEE">
            <w:pPr>
              <w:spacing w:line="360" w:lineRule="auto"/>
              <w:rPr>
                <w:rFonts w:ascii="楷体" w:eastAsia="楷体" w:hAnsi="楷体"/>
                <w:sz w:val="24"/>
                <w:szCs w:val="24"/>
              </w:rPr>
            </w:pPr>
          </w:p>
        </w:tc>
        <w:tc>
          <w:tcPr>
            <w:tcW w:w="1311" w:type="dxa"/>
            <w:vMerge/>
            <w:vAlign w:val="center"/>
          </w:tcPr>
          <w:p w:rsidR="005E4AEE" w:rsidRDefault="005E4AEE">
            <w:pPr>
              <w:spacing w:line="360" w:lineRule="auto"/>
              <w:rPr>
                <w:rFonts w:ascii="楷体" w:eastAsia="楷体" w:hAnsi="楷体"/>
                <w:sz w:val="24"/>
                <w:szCs w:val="24"/>
              </w:rPr>
            </w:pPr>
          </w:p>
        </w:tc>
        <w:tc>
          <w:tcPr>
            <w:tcW w:w="10004" w:type="dxa"/>
            <w:vAlign w:val="center"/>
          </w:tcPr>
          <w:p w:rsidR="005E4AEE" w:rsidRDefault="00AC549C">
            <w:pPr>
              <w:adjustRightInd w:val="0"/>
              <w:snapToGrid w:val="0"/>
              <w:ind w:rightChars="50" w:right="105"/>
              <w:jc w:val="left"/>
              <w:textAlignment w:val="baseline"/>
            </w:pPr>
            <w:r>
              <w:rPr>
                <w:rFonts w:hint="eastAsia"/>
              </w:rPr>
              <w:t>审核条款：</w:t>
            </w:r>
            <w:r>
              <w:rPr>
                <w:rFonts w:hint="eastAsia"/>
              </w:rPr>
              <w:t>QMS:5.3</w:t>
            </w:r>
            <w:r>
              <w:rPr>
                <w:rFonts w:hint="eastAsia"/>
              </w:rPr>
              <w:t>组织的岗位、职责和权限、</w:t>
            </w:r>
            <w:r>
              <w:rPr>
                <w:rFonts w:hint="eastAsia"/>
              </w:rPr>
              <w:t>6.2</w:t>
            </w:r>
            <w:r>
              <w:rPr>
                <w:rFonts w:hint="eastAsia"/>
              </w:rPr>
              <w:t>质量目标、</w:t>
            </w:r>
            <w:r>
              <w:rPr>
                <w:rFonts w:hint="eastAsia"/>
              </w:rPr>
              <w:t>8.2</w:t>
            </w:r>
            <w:r>
              <w:rPr>
                <w:rFonts w:hint="eastAsia"/>
              </w:rPr>
              <w:t>产品和服务的要求、</w:t>
            </w:r>
            <w:r>
              <w:rPr>
                <w:rFonts w:hint="eastAsia"/>
              </w:rPr>
              <w:t>8.5.3</w:t>
            </w:r>
            <w:r>
              <w:rPr>
                <w:rFonts w:hint="eastAsia"/>
              </w:rPr>
              <w:t>顾客或外部供方的财产、</w:t>
            </w:r>
            <w:r>
              <w:rPr>
                <w:rFonts w:hint="eastAsia"/>
              </w:rPr>
              <w:t>9.1.2</w:t>
            </w:r>
            <w:r>
              <w:rPr>
                <w:rFonts w:hint="eastAsia"/>
              </w:rPr>
              <w:t>顾客满意、</w:t>
            </w:r>
            <w:r>
              <w:rPr>
                <w:rFonts w:hint="eastAsia"/>
              </w:rPr>
              <w:t>8.4</w:t>
            </w:r>
            <w:r>
              <w:rPr>
                <w:rFonts w:hint="eastAsia"/>
              </w:rPr>
              <w:t>外部提供过程、产品和服务的控制、</w:t>
            </w:r>
            <w:r>
              <w:rPr>
                <w:rFonts w:hint="eastAsia"/>
              </w:rPr>
              <w:t>8.1</w:t>
            </w:r>
            <w:r>
              <w:rPr>
                <w:rFonts w:hint="eastAsia"/>
              </w:rPr>
              <w:t>运行策划和控制、</w:t>
            </w:r>
            <w:r>
              <w:rPr>
                <w:rFonts w:hint="eastAsia"/>
              </w:rPr>
              <w:t>8.3</w:t>
            </w:r>
            <w:r>
              <w:rPr>
                <w:rFonts w:hint="eastAsia"/>
              </w:rPr>
              <w:t>产品和服务的设计和开发不适用确认、</w:t>
            </w:r>
            <w:r>
              <w:rPr>
                <w:rFonts w:hint="eastAsia"/>
              </w:rPr>
              <w:t>8.5.1</w:t>
            </w:r>
            <w:r>
              <w:rPr>
                <w:rFonts w:hint="eastAsia"/>
              </w:rPr>
              <w:t>销售和服务提供的控制、</w:t>
            </w:r>
            <w:r>
              <w:rPr>
                <w:rFonts w:hint="eastAsia"/>
              </w:rPr>
              <w:t>8.5.2</w:t>
            </w:r>
            <w:r>
              <w:rPr>
                <w:rFonts w:hint="eastAsia"/>
              </w:rPr>
              <w:t>产品标识和可追朔性、</w:t>
            </w:r>
            <w:r>
              <w:rPr>
                <w:rFonts w:hint="eastAsia"/>
              </w:rPr>
              <w:t>8.5.4</w:t>
            </w:r>
            <w:r>
              <w:rPr>
                <w:rFonts w:hint="eastAsia"/>
              </w:rPr>
              <w:t>产品防护、</w:t>
            </w:r>
            <w:r>
              <w:rPr>
                <w:rFonts w:hint="eastAsia"/>
              </w:rPr>
              <w:t>8.5.5</w:t>
            </w:r>
            <w:r>
              <w:rPr>
                <w:rFonts w:hint="eastAsia"/>
              </w:rPr>
              <w:t>交付后的活动、</w:t>
            </w:r>
            <w:r>
              <w:rPr>
                <w:rFonts w:hint="eastAsia"/>
              </w:rPr>
              <w:t>8.5.6</w:t>
            </w:r>
            <w:r>
              <w:rPr>
                <w:rFonts w:hint="eastAsia"/>
              </w:rPr>
              <w:t>销售和服务提供的更改控制，</w:t>
            </w:r>
            <w:r>
              <w:rPr>
                <w:rFonts w:hint="eastAsia"/>
              </w:rPr>
              <w:t>7.1.5</w:t>
            </w:r>
            <w:r>
              <w:rPr>
                <w:rFonts w:hint="eastAsia"/>
              </w:rPr>
              <w:t>监视和测量资源、</w:t>
            </w:r>
            <w:r>
              <w:rPr>
                <w:rFonts w:hint="eastAsia"/>
              </w:rPr>
              <w:t>8.6</w:t>
            </w:r>
            <w:r>
              <w:rPr>
                <w:rFonts w:hint="eastAsia"/>
              </w:rPr>
              <w:t>产品和服务的放行、</w:t>
            </w:r>
            <w:r>
              <w:rPr>
                <w:rFonts w:hint="eastAsia"/>
              </w:rPr>
              <w:t>8.7</w:t>
            </w:r>
            <w:r>
              <w:rPr>
                <w:rFonts w:hint="eastAsia"/>
              </w:rPr>
              <w:t>不合格输出的控制，</w:t>
            </w:r>
          </w:p>
          <w:p w:rsidR="005E4AEE" w:rsidRDefault="00AC549C">
            <w:r>
              <w:rPr>
                <w:rFonts w:hint="eastAsia"/>
              </w:rPr>
              <w:t>E/OMS: 5.3</w:t>
            </w:r>
            <w:r>
              <w:rPr>
                <w:rFonts w:hint="eastAsia"/>
              </w:rPr>
              <w:t>组织的岗位、职责和权限、</w:t>
            </w:r>
            <w:r>
              <w:rPr>
                <w:rFonts w:hint="eastAsia"/>
              </w:rPr>
              <w:t>6.2</w:t>
            </w:r>
            <w:r>
              <w:rPr>
                <w:rFonts w:hint="eastAsia"/>
              </w:rPr>
              <w:t>环境</w:t>
            </w:r>
            <w:r>
              <w:rPr>
                <w:rFonts w:hint="eastAsia"/>
              </w:rPr>
              <w:t>与职业健康安全目标、</w:t>
            </w:r>
            <w:r>
              <w:rPr>
                <w:rFonts w:hint="eastAsia"/>
              </w:rPr>
              <w:t>6.1.2</w:t>
            </w:r>
            <w:r>
              <w:rPr>
                <w:rFonts w:hint="eastAsia"/>
              </w:rPr>
              <w:t>环境因素</w:t>
            </w:r>
            <w:r>
              <w:rPr>
                <w:rFonts w:hint="eastAsia"/>
              </w:rPr>
              <w:t>/</w:t>
            </w:r>
            <w:r>
              <w:rPr>
                <w:rFonts w:hint="eastAsia"/>
              </w:rPr>
              <w:t>危险源辨识与评价、</w:t>
            </w:r>
            <w:r>
              <w:rPr>
                <w:rFonts w:hint="eastAsia"/>
              </w:rPr>
              <w:t>8.1</w:t>
            </w:r>
            <w:r>
              <w:rPr>
                <w:rFonts w:hint="eastAsia"/>
              </w:rPr>
              <w:t>运行策划和控制、</w:t>
            </w:r>
            <w:r>
              <w:rPr>
                <w:rFonts w:hint="eastAsia"/>
              </w:rPr>
              <w:t>8.2</w:t>
            </w:r>
            <w:r>
              <w:rPr>
                <w:rFonts w:hint="eastAsia"/>
              </w:rPr>
              <w:t>应急准备和响应，</w:t>
            </w:r>
          </w:p>
        </w:tc>
        <w:tc>
          <w:tcPr>
            <w:tcW w:w="1585" w:type="dxa"/>
            <w:vMerge/>
          </w:tcPr>
          <w:p w:rsidR="005E4AEE" w:rsidRDefault="005E4AEE">
            <w:pPr>
              <w:spacing w:line="360" w:lineRule="auto"/>
              <w:rPr>
                <w:rFonts w:ascii="楷体" w:eastAsia="楷体" w:hAnsi="楷体"/>
                <w:sz w:val="24"/>
                <w:szCs w:val="24"/>
              </w:rPr>
            </w:pPr>
          </w:p>
        </w:tc>
      </w:tr>
      <w:tr w:rsidR="005E4AEE">
        <w:trPr>
          <w:trHeight w:val="516"/>
        </w:trPr>
        <w:tc>
          <w:tcPr>
            <w:tcW w:w="1809" w:type="dxa"/>
            <w:vAlign w:val="center"/>
          </w:tcPr>
          <w:p w:rsidR="005E4AEE" w:rsidRDefault="00AC549C">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5E4AEE" w:rsidRDefault="00AC549C">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5E4AEE" w:rsidRDefault="00AC549C">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市场调研与开发，招投标、商务谈判及合同评审、供方选择及能力评价与调查，顾客档案建立，售后服务及顾客满意度评价与分析，采购管理控制，采购产品的检验，不合格品控制，本部门环境因素和危险源识别和控制，本部门目标制定与实施，与相关方做好沟通，对供方环境、职业健康安全因素等进行控制或施加影响等。</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516"/>
        </w:trPr>
        <w:tc>
          <w:tcPr>
            <w:tcW w:w="1809" w:type="dxa"/>
            <w:vAlign w:val="center"/>
          </w:tcPr>
          <w:p w:rsidR="005E4AEE" w:rsidRDefault="00AC549C">
            <w:pPr>
              <w:spacing w:line="360" w:lineRule="auto"/>
              <w:rPr>
                <w:rFonts w:ascii="楷体" w:eastAsia="楷体" w:hAnsi="楷体" w:cs="Arial"/>
                <w:sz w:val="24"/>
                <w:szCs w:val="24"/>
              </w:rPr>
            </w:pPr>
            <w:r>
              <w:rPr>
                <w:rFonts w:ascii="楷体" w:eastAsia="楷体" w:hAnsi="楷体" w:cs="Arial" w:hint="eastAsia"/>
                <w:sz w:val="24"/>
                <w:szCs w:val="24"/>
              </w:rPr>
              <w:t>目标</w:t>
            </w:r>
            <w:r>
              <w:rPr>
                <w:rFonts w:ascii="楷体" w:eastAsia="楷体" w:hAnsi="楷体" w:cs="Arial" w:hint="eastAsia"/>
                <w:sz w:val="24"/>
                <w:szCs w:val="24"/>
              </w:rPr>
              <w:t xml:space="preserve"> </w:t>
            </w:r>
          </w:p>
        </w:tc>
        <w:tc>
          <w:tcPr>
            <w:tcW w:w="1311" w:type="dxa"/>
            <w:vAlign w:val="center"/>
          </w:tcPr>
          <w:p w:rsidR="005E4AEE" w:rsidRDefault="00AC549C">
            <w:pPr>
              <w:spacing w:line="360" w:lineRule="auto"/>
              <w:rPr>
                <w:rFonts w:ascii="楷体" w:eastAsia="楷体" w:hAnsi="楷体" w:cs="宋体"/>
                <w:sz w:val="24"/>
                <w:szCs w:val="24"/>
              </w:rPr>
            </w:pPr>
            <w:r>
              <w:rPr>
                <w:rFonts w:ascii="楷体" w:eastAsia="楷体" w:hAnsi="楷体" w:cs="宋体" w:hint="eastAsia"/>
                <w:sz w:val="24"/>
                <w:szCs w:val="24"/>
              </w:rPr>
              <w:t>QEO:6.2</w:t>
            </w:r>
          </w:p>
        </w:tc>
        <w:tc>
          <w:tcPr>
            <w:tcW w:w="10004" w:type="dxa"/>
            <w:vAlign w:val="center"/>
          </w:tcPr>
          <w:p w:rsidR="005E4AEE" w:rsidRDefault="00AC549C">
            <w:pPr>
              <w:spacing w:line="360" w:lineRule="auto"/>
              <w:rPr>
                <w:rFonts w:ascii="楷体" w:eastAsia="楷体" w:hAnsi="楷体" w:cs="宋体"/>
                <w:sz w:val="24"/>
                <w:szCs w:val="24"/>
              </w:rPr>
            </w:pPr>
            <w:r>
              <w:rPr>
                <w:rFonts w:ascii="楷体" w:eastAsia="楷体" w:hAnsi="楷体" w:cs="宋体" w:hint="eastAsia"/>
                <w:sz w:val="24"/>
                <w:szCs w:val="24"/>
              </w:rPr>
              <w:t>部门目标：</w:t>
            </w:r>
            <w:r>
              <w:rPr>
                <w:rFonts w:ascii="楷体" w:eastAsia="楷体" w:hAnsi="楷体" w:cs="宋体" w:hint="eastAsia"/>
                <w:sz w:val="24"/>
                <w:szCs w:val="24"/>
              </w:rPr>
              <w:t xml:space="preserve">                 </w:t>
            </w:r>
          </w:p>
          <w:p w:rsidR="005E4AEE" w:rsidRDefault="00AC549C">
            <w:pPr>
              <w:pStyle w:val="ac"/>
              <w:jc w:val="left"/>
              <w:rPr>
                <w:rFonts w:ascii="楷体" w:eastAsia="楷体" w:hAnsi="楷体" w:cs="宋体"/>
                <w:sz w:val="24"/>
              </w:rPr>
            </w:pPr>
            <w:r>
              <w:rPr>
                <w:rFonts w:ascii="楷体" w:eastAsia="楷体" w:hAnsi="楷体" w:cs="宋体" w:hint="eastAsia"/>
                <w:sz w:val="24"/>
              </w:rPr>
              <w:t>1</w:t>
            </w:r>
            <w:r>
              <w:rPr>
                <w:rFonts w:ascii="楷体" w:eastAsia="楷体" w:hAnsi="楷体" w:cs="宋体" w:hint="eastAsia"/>
                <w:sz w:val="24"/>
              </w:rPr>
              <w:t>、客户投诉每年少于</w:t>
            </w:r>
            <w:r>
              <w:rPr>
                <w:rFonts w:ascii="楷体" w:eastAsia="楷体" w:hAnsi="楷体" w:cs="宋体" w:hint="eastAsia"/>
                <w:sz w:val="24"/>
              </w:rPr>
              <w:t>3</w:t>
            </w:r>
            <w:r>
              <w:rPr>
                <w:rFonts w:ascii="楷体" w:eastAsia="楷体" w:hAnsi="楷体" w:cs="宋体" w:hint="eastAsia"/>
                <w:sz w:val="24"/>
              </w:rPr>
              <w:t>起；</w:t>
            </w:r>
            <w:r>
              <w:rPr>
                <w:rFonts w:ascii="楷体" w:eastAsia="楷体" w:hAnsi="楷体" w:cs="宋体" w:hint="eastAsia"/>
                <w:sz w:val="24"/>
              </w:rPr>
              <w:t xml:space="preserve"> </w:t>
            </w:r>
          </w:p>
          <w:p w:rsidR="005E4AEE" w:rsidRDefault="00AC549C">
            <w:pPr>
              <w:pStyle w:val="ac"/>
              <w:numPr>
                <w:ilvl w:val="0"/>
                <w:numId w:val="1"/>
              </w:numPr>
              <w:jc w:val="left"/>
              <w:rPr>
                <w:rFonts w:ascii="楷体" w:eastAsia="楷体" w:hAnsi="楷体" w:cs="宋体"/>
                <w:sz w:val="24"/>
              </w:rPr>
            </w:pPr>
            <w:r>
              <w:rPr>
                <w:rFonts w:ascii="楷体" w:eastAsia="楷体" w:hAnsi="楷体" w:cs="宋体" w:hint="eastAsia"/>
                <w:sz w:val="24"/>
              </w:rPr>
              <w:t>顾客满意率</w:t>
            </w:r>
            <w:r>
              <w:rPr>
                <w:rFonts w:ascii="楷体" w:eastAsia="楷体" w:hAnsi="楷体" w:cs="宋体" w:hint="eastAsia"/>
                <w:sz w:val="24"/>
              </w:rPr>
              <w:t>96%</w:t>
            </w:r>
            <w:r>
              <w:rPr>
                <w:rFonts w:ascii="楷体" w:eastAsia="楷体" w:hAnsi="楷体" w:cs="宋体" w:hint="eastAsia"/>
                <w:sz w:val="24"/>
              </w:rPr>
              <w:t>以上；</w:t>
            </w:r>
          </w:p>
          <w:p w:rsidR="005E4AEE" w:rsidRDefault="00AC549C">
            <w:pPr>
              <w:pStyle w:val="ac"/>
              <w:jc w:val="left"/>
              <w:rPr>
                <w:rFonts w:ascii="楷体" w:eastAsia="楷体" w:hAnsi="楷体" w:cs="宋体"/>
                <w:sz w:val="24"/>
              </w:rPr>
            </w:pPr>
            <w:r>
              <w:rPr>
                <w:rFonts w:ascii="楷体" w:eastAsia="楷体" w:hAnsi="楷体" w:cs="宋体" w:hint="eastAsia"/>
                <w:sz w:val="24"/>
              </w:rPr>
              <w:t>3</w:t>
            </w:r>
            <w:r>
              <w:rPr>
                <w:rFonts w:ascii="楷体" w:eastAsia="楷体" w:hAnsi="楷体" w:cs="宋体" w:hint="eastAsia"/>
                <w:sz w:val="24"/>
              </w:rPr>
              <w:t>、固体废弃物</w:t>
            </w:r>
            <w:r>
              <w:rPr>
                <w:rFonts w:ascii="楷体" w:eastAsia="楷体" w:hAnsi="楷体" w:cs="宋体" w:hint="eastAsia"/>
                <w:sz w:val="24"/>
              </w:rPr>
              <w:t>100%</w:t>
            </w:r>
            <w:r>
              <w:rPr>
                <w:rFonts w:ascii="楷体" w:eastAsia="楷体" w:hAnsi="楷体" w:cs="宋体" w:hint="eastAsia"/>
                <w:sz w:val="24"/>
              </w:rPr>
              <w:t>合理分类处理；</w:t>
            </w:r>
          </w:p>
          <w:p w:rsidR="005E4AEE" w:rsidRDefault="00AC549C">
            <w:pPr>
              <w:pStyle w:val="ac"/>
              <w:jc w:val="left"/>
              <w:rPr>
                <w:rFonts w:ascii="楷体" w:eastAsia="楷体" w:hAnsi="楷体" w:cs="宋体"/>
                <w:sz w:val="24"/>
              </w:rPr>
            </w:pPr>
            <w:r>
              <w:rPr>
                <w:rFonts w:ascii="楷体" w:eastAsia="楷体" w:hAnsi="楷体" w:cs="宋体" w:hint="eastAsia"/>
                <w:sz w:val="24"/>
              </w:rPr>
              <w:t>4</w:t>
            </w:r>
            <w:r>
              <w:rPr>
                <w:rFonts w:ascii="楷体" w:eastAsia="楷体" w:hAnsi="楷体" w:cs="宋体" w:hint="eastAsia"/>
                <w:sz w:val="24"/>
              </w:rPr>
              <w:t>、触电事故发生率为零；</w:t>
            </w:r>
          </w:p>
          <w:p w:rsidR="005E4AEE" w:rsidRDefault="00AC549C">
            <w:pPr>
              <w:pStyle w:val="ac"/>
              <w:jc w:val="left"/>
              <w:rPr>
                <w:rFonts w:ascii="楷体" w:eastAsia="楷体" w:hAnsi="楷体" w:cs="宋体"/>
                <w:sz w:val="24"/>
              </w:rPr>
            </w:pPr>
            <w:r>
              <w:rPr>
                <w:rFonts w:ascii="楷体" w:eastAsia="楷体" w:hAnsi="楷体" w:cs="宋体" w:hint="eastAsia"/>
                <w:sz w:val="24"/>
              </w:rPr>
              <w:t>5</w:t>
            </w:r>
            <w:r>
              <w:rPr>
                <w:rFonts w:ascii="楷体" w:eastAsia="楷体" w:hAnsi="楷体" w:cs="宋体" w:hint="eastAsia"/>
                <w:sz w:val="24"/>
              </w:rPr>
              <w:t>、各类重伤以上事故发生率为零；</w:t>
            </w:r>
          </w:p>
          <w:p w:rsidR="005E4AEE" w:rsidRDefault="00AC549C">
            <w:pPr>
              <w:spacing w:line="360" w:lineRule="auto"/>
              <w:rPr>
                <w:rFonts w:ascii="楷体" w:eastAsia="楷体" w:hAnsi="楷体" w:cs="宋体"/>
                <w:sz w:val="24"/>
                <w:szCs w:val="24"/>
              </w:rPr>
            </w:pPr>
            <w:r>
              <w:rPr>
                <w:rFonts w:ascii="楷体" w:eastAsia="楷体" w:hAnsi="楷体" w:cs="宋体" w:hint="eastAsia"/>
                <w:sz w:val="24"/>
                <w:szCs w:val="24"/>
              </w:rPr>
              <w:t>6</w:t>
            </w:r>
            <w:r>
              <w:rPr>
                <w:rFonts w:ascii="楷体" w:eastAsia="楷体" w:hAnsi="楷体" w:cs="宋体" w:hint="eastAsia"/>
                <w:sz w:val="24"/>
                <w:szCs w:val="24"/>
              </w:rPr>
              <w:t>、火灾事故发生率为零；</w:t>
            </w:r>
          </w:p>
          <w:p w:rsidR="005E4AEE" w:rsidRDefault="00AC549C">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考核情况：</w:t>
            </w:r>
            <w:r>
              <w:rPr>
                <w:rFonts w:ascii="楷体" w:eastAsia="楷体" w:hAnsi="楷体" w:cs="宋体" w:hint="eastAsia"/>
                <w:sz w:val="24"/>
                <w:szCs w:val="24"/>
              </w:rPr>
              <w:t>202</w:t>
            </w:r>
            <w:r>
              <w:rPr>
                <w:rFonts w:ascii="楷体" w:eastAsia="楷体" w:hAnsi="楷体" w:cs="宋体" w:hint="eastAsia"/>
                <w:sz w:val="24"/>
                <w:szCs w:val="24"/>
              </w:rPr>
              <w:t>2</w:t>
            </w:r>
            <w:r>
              <w:rPr>
                <w:rFonts w:ascii="楷体" w:eastAsia="楷体" w:hAnsi="楷体" w:cs="宋体" w:hint="eastAsia"/>
                <w:sz w:val="24"/>
                <w:szCs w:val="24"/>
              </w:rPr>
              <w:t>.7.</w:t>
            </w:r>
            <w:r>
              <w:rPr>
                <w:rFonts w:ascii="楷体" w:eastAsia="楷体" w:hAnsi="楷体" w:cs="宋体" w:hint="eastAsia"/>
                <w:sz w:val="24"/>
                <w:szCs w:val="24"/>
              </w:rPr>
              <w:t>5</w:t>
            </w:r>
            <w:r>
              <w:rPr>
                <w:rFonts w:ascii="楷体" w:eastAsia="楷体" w:hAnsi="楷体" w:cs="宋体" w:hint="eastAsia"/>
                <w:sz w:val="24"/>
                <w:szCs w:val="24"/>
              </w:rPr>
              <w:t>日经行政部考核已完成。</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516"/>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lastRenderedPageBreak/>
              <w:t>监视和测量资源</w:t>
            </w:r>
          </w:p>
        </w:tc>
        <w:tc>
          <w:tcPr>
            <w:tcW w:w="1311" w:type="dxa"/>
            <w:vAlign w:val="center"/>
          </w:tcPr>
          <w:p w:rsidR="005E4AEE" w:rsidRDefault="00AC549C">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w:t>
            </w:r>
            <w:r>
              <w:rPr>
                <w:rFonts w:ascii="楷体" w:eastAsia="楷体" w:hAnsi="楷体" w:cs="楷体" w:hint="eastAsia"/>
                <w:bCs/>
                <w:sz w:val="24"/>
                <w:szCs w:val="24"/>
              </w:rPr>
              <w:t>：</w:t>
            </w:r>
            <w:r>
              <w:rPr>
                <w:rFonts w:ascii="楷体" w:eastAsia="楷体" w:hAnsi="楷体" w:cs="楷体" w:hint="eastAsia"/>
                <w:bCs/>
                <w:sz w:val="24"/>
                <w:szCs w:val="24"/>
              </w:rPr>
              <w:t>7.1.5</w:t>
            </w:r>
          </w:p>
        </w:tc>
        <w:tc>
          <w:tcPr>
            <w:tcW w:w="10004" w:type="dxa"/>
            <w:vAlign w:val="center"/>
          </w:tcPr>
          <w:p w:rsidR="005E4AEE" w:rsidRDefault="00AC549C">
            <w:pPr>
              <w:spacing w:line="360" w:lineRule="auto"/>
              <w:rPr>
                <w:rFonts w:ascii="楷体" w:eastAsia="楷体" w:hAnsi="楷体" w:cs="楷体"/>
                <w:sz w:val="24"/>
                <w:szCs w:val="24"/>
              </w:rPr>
            </w:pPr>
            <w:r>
              <w:rPr>
                <w:rFonts w:ascii="楷体" w:eastAsia="楷体" w:hAnsi="楷体" w:hint="eastAsia"/>
                <w:sz w:val="24"/>
                <w:szCs w:val="24"/>
              </w:rPr>
              <w:t xml:space="preserve">  </w:t>
            </w:r>
            <w:r>
              <w:rPr>
                <w:rFonts w:ascii="楷体" w:eastAsia="楷体" w:hAnsi="楷体" w:hint="eastAsia"/>
                <w:sz w:val="24"/>
                <w:szCs w:val="24"/>
              </w:rPr>
              <w:t>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1255"/>
        </w:trPr>
        <w:tc>
          <w:tcPr>
            <w:tcW w:w="1809" w:type="dxa"/>
            <w:vAlign w:val="center"/>
          </w:tcPr>
          <w:p w:rsidR="005E4AEE" w:rsidRDefault="00AC549C">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AC549C">
            <w:pPr>
              <w:spacing w:line="360" w:lineRule="auto"/>
              <w:rPr>
                <w:rFonts w:ascii="楷体" w:eastAsia="楷体" w:hAnsi="楷体" w:cs="楷体"/>
                <w:sz w:val="24"/>
                <w:szCs w:val="24"/>
              </w:rPr>
            </w:pPr>
            <w:r>
              <w:rPr>
                <w:rFonts w:ascii="楷体" w:eastAsia="楷体" w:hAnsi="楷体" w:cs="Arial" w:hint="eastAsia"/>
                <w:sz w:val="24"/>
                <w:szCs w:val="24"/>
              </w:rPr>
              <w:t>Q8.1</w:t>
            </w: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tc>
        <w:tc>
          <w:tcPr>
            <w:tcW w:w="10004" w:type="dxa"/>
            <w:vAlign w:val="center"/>
          </w:tcPr>
          <w:p w:rsidR="005E4AEE" w:rsidRDefault="00AC549C">
            <w:pPr>
              <w:pStyle w:val="ab"/>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Pr>
                <w:rFonts w:ascii="楷体" w:eastAsia="楷体" w:hAnsi="楷体" w:hint="eastAsia"/>
                <w:bCs/>
                <w:szCs w:val="24"/>
              </w:rPr>
              <w:t>石油设备、实验室仪器仪表、井下工具</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5E4AEE" w:rsidRDefault="00AC549C">
            <w:pPr>
              <w:pStyle w:val="ab"/>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bCs/>
                <w:szCs w:val="24"/>
              </w:rPr>
              <w:t>商品经营服务质量管理规范</w:t>
            </w:r>
            <w:r>
              <w:rPr>
                <w:rFonts w:ascii="楷体" w:eastAsia="楷体" w:hAnsi="楷体"/>
                <w:bCs/>
                <w:szCs w:val="24"/>
              </w:rPr>
              <w:t>GB/T 16868-2009</w:t>
            </w:r>
            <w:r>
              <w:rPr>
                <w:rFonts w:ascii="楷体" w:eastAsia="楷体" w:hAnsi="楷体" w:hint="eastAsia"/>
                <w:bCs/>
                <w:szCs w:val="24"/>
              </w:rPr>
              <w:t>》、《石油产品水分测定法</w:t>
            </w:r>
            <w:r>
              <w:rPr>
                <w:rFonts w:ascii="楷体" w:eastAsia="楷体" w:hAnsi="楷体" w:hint="eastAsia"/>
                <w:bCs/>
                <w:szCs w:val="24"/>
              </w:rPr>
              <w:t>GB260-77</w:t>
            </w:r>
            <w:r>
              <w:rPr>
                <w:rFonts w:ascii="楷体" w:eastAsia="楷体" w:hAnsi="楷体" w:hint="eastAsia"/>
                <w:bCs/>
                <w:szCs w:val="24"/>
              </w:rPr>
              <w:t>》、《</w:t>
            </w:r>
            <w:r>
              <w:rPr>
                <w:rFonts w:ascii="楷体" w:eastAsia="楷体" w:hAnsi="楷体"/>
                <w:bCs/>
                <w:szCs w:val="24"/>
              </w:rPr>
              <w:t>实验室仪器和设备</w:t>
            </w:r>
            <w:r>
              <w:rPr>
                <w:rFonts w:ascii="楷体" w:eastAsia="楷体" w:hAnsi="楷体" w:hint="eastAsia"/>
                <w:bCs/>
                <w:szCs w:val="24"/>
              </w:rPr>
              <w:t>质量</w:t>
            </w:r>
            <w:r>
              <w:rPr>
                <w:rFonts w:ascii="楷体" w:eastAsia="楷体" w:hAnsi="楷体"/>
                <w:bCs/>
                <w:szCs w:val="24"/>
              </w:rPr>
              <w:t>检验规则</w:t>
            </w:r>
            <w:r>
              <w:rPr>
                <w:rFonts w:ascii="楷体" w:eastAsia="楷体" w:hAnsi="楷体"/>
                <w:bCs/>
                <w:szCs w:val="24"/>
              </w:rPr>
              <w:t>GB/T 29252-2012</w:t>
            </w:r>
            <w:r>
              <w:rPr>
                <w:rFonts w:ascii="楷体" w:eastAsia="楷体" w:hAnsi="楷体" w:hint="eastAsia"/>
                <w:bCs/>
                <w:szCs w:val="24"/>
              </w:rPr>
              <w:t>》、《</w:t>
            </w:r>
            <w:r>
              <w:rPr>
                <w:rFonts w:ascii="楷体" w:eastAsia="楷体" w:hAnsi="楷体"/>
                <w:bCs/>
                <w:szCs w:val="24"/>
              </w:rPr>
              <w:t>分析仪器通用技术条件</w:t>
            </w:r>
            <w:r>
              <w:rPr>
                <w:rFonts w:ascii="楷体" w:eastAsia="楷体" w:hAnsi="楷体"/>
                <w:bCs/>
                <w:szCs w:val="24"/>
              </w:rPr>
              <w:t>GB T 12519-2010</w:t>
            </w:r>
            <w:r>
              <w:rPr>
                <w:rFonts w:ascii="楷体" w:eastAsia="楷体" w:hAnsi="楷体" w:hint="eastAsia"/>
                <w:bCs/>
                <w:szCs w:val="24"/>
              </w:rPr>
              <w:t>》</w:t>
            </w:r>
            <w:r>
              <w:rPr>
                <w:rFonts w:ascii="楷体" w:eastAsia="楷体" w:hAnsi="楷体" w:cs="楷体" w:hint="eastAsia"/>
                <w:kern w:val="0"/>
                <w:szCs w:val="24"/>
              </w:rPr>
              <w:t>和客户要求等。</w:t>
            </w:r>
          </w:p>
          <w:p w:rsidR="005E4AEE" w:rsidRDefault="00AC549C">
            <w:pPr>
              <w:pStyle w:val="ab"/>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5E4AEE" w:rsidRDefault="00AC549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1</w:t>
            </w:r>
            <w:r>
              <w:rPr>
                <w:rFonts w:ascii="楷体" w:eastAsia="楷体" w:hAnsi="楷体" w:cs="楷体" w:hint="eastAsia"/>
                <w:kern w:val="0"/>
                <w:szCs w:val="24"/>
              </w:rPr>
              <w:t>）编制了销售服务流程：业务洽谈</w:t>
            </w:r>
            <w:r>
              <w:rPr>
                <w:rFonts w:ascii="楷体" w:eastAsia="楷体" w:hAnsi="楷体" w:cs="楷体" w:hint="eastAsia"/>
                <w:kern w:val="0"/>
                <w:szCs w:val="24"/>
              </w:rPr>
              <w:t xml:space="preserve"> </w:t>
            </w:r>
            <w:r>
              <w:rPr>
                <w:rFonts w:ascii="楷体" w:eastAsia="楷体" w:hAnsi="楷体" w:cs="楷体" w:hint="eastAsia"/>
                <w:kern w:val="0"/>
                <w:szCs w:val="24"/>
              </w:rPr>
              <w:t>→订单</w:t>
            </w:r>
            <w:r>
              <w:rPr>
                <w:rFonts w:ascii="楷体" w:eastAsia="楷体" w:hAnsi="楷体" w:cs="楷体" w:hint="eastAsia"/>
                <w:kern w:val="0"/>
                <w:szCs w:val="24"/>
              </w:rPr>
              <w:t>/</w:t>
            </w:r>
            <w:r>
              <w:rPr>
                <w:rFonts w:ascii="楷体" w:eastAsia="楷体" w:hAnsi="楷体" w:cs="楷体" w:hint="eastAsia"/>
                <w:kern w:val="0"/>
                <w:szCs w:val="24"/>
              </w:rPr>
              <w:t>合同接收→订单</w:t>
            </w:r>
            <w:r>
              <w:rPr>
                <w:rFonts w:ascii="楷体" w:eastAsia="楷体" w:hAnsi="楷体" w:cs="楷体" w:hint="eastAsia"/>
                <w:kern w:val="0"/>
                <w:szCs w:val="24"/>
              </w:rPr>
              <w:t>/</w:t>
            </w:r>
            <w:r>
              <w:rPr>
                <w:rFonts w:ascii="楷体" w:eastAsia="楷体" w:hAnsi="楷体" w:cs="楷体" w:hint="eastAsia"/>
                <w:kern w:val="0"/>
                <w:szCs w:val="24"/>
              </w:rPr>
              <w:t>合同评审→</w:t>
            </w:r>
            <w:r>
              <w:rPr>
                <w:rFonts w:ascii="楷体" w:eastAsia="楷体" w:hAnsi="楷体" w:cs="楷体" w:hint="eastAsia"/>
                <w:kern w:val="0"/>
                <w:szCs w:val="24"/>
              </w:rPr>
              <w:t xml:space="preserve"> </w:t>
            </w:r>
            <w:r>
              <w:rPr>
                <w:rFonts w:ascii="楷体" w:eastAsia="楷体" w:hAnsi="楷体" w:cs="楷体" w:hint="eastAsia"/>
                <w:kern w:val="0"/>
                <w:szCs w:val="24"/>
              </w:rPr>
              <w:t>采购→验证→入库→</w:t>
            </w:r>
            <w:r>
              <w:rPr>
                <w:rFonts w:ascii="楷体" w:eastAsia="楷体" w:hAnsi="楷体" w:cs="楷体" w:hint="eastAsia"/>
                <w:kern w:val="0"/>
                <w:szCs w:val="24"/>
              </w:rPr>
              <w:t xml:space="preserve"> </w:t>
            </w:r>
            <w:r>
              <w:rPr>
                <w:rFonts w:ascii="楷体" w:eastAsia="楷体" w:hAnsi="楷体" w:cs="楷体" w:hint="eastAsia"/>
                <w:kern w:val="0"/>
                <w:szCs w:val="24"/>
              </w:rPr>
              <w:t>发货；</w:t>
            </w:r>
          </w:p>
          <w:p w:rsidR="005E4AEE" w:rsidRDefault="00AC549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2</w:t>
            </w:r>
            <w:r>
              <w:rPr>
                <w:rFonts w:ascii="楷体" w:eastAsia="楷体" w:hAnsi="楷体" w:cs="楷体" w:hint="eastAsia"/>
                <w:kern w:val="0"/>
                <w:szCs w:val="24"/>
              </w:rPr>
              <w:t>）制定了作业指导书</w:t>
            </w:r>
            <w:r>
              <w:rPr>
                <w:rFonts w:ascii="楷体" w:eastAsia="楷体" w:hAnsi="楷体" w:cs="楷体" w:hint="eastAsia"/>
                <w:szCs w:val="24"/>
              </w:rPr>
              <w:t>《</w:t>
            </w:r>
            <w:r>
              <w:rPr>
                <w:rFonts w:ascii="楷体" w:eastAsia="楷体" w:hAnsi="楷体" w:cs="楷体" w:hint="eastAsia"/>
                <w:kern w:val="0"/>
                <w:szCs w:val="24"/>
              </w:rPr>
              <w:t>销售管理制度</w:t>
            </w:r>
            <w:r>
              <w:rPr>
                <w:rFonts w:ascii="楷体" w:eastAsia="楷体" w:hAnsi="楷体" w:cs="楷体" w:hint="eastAsia"/>
                <w:kern w:val="0"/>
                <w:szCs w:val="24"/>
              </w:rPr>
              <w:t>XSJDZ-GL-2020-04</w:t>
            </w:r>
            <w:r>
              <w:rPr>
                <w:rFonts w:ascii="楷体" w:eastAsia="楷体" w:hAnsi="楷体" w:cs="楷体" w:hint="eastAsia"/>
                <w:kern w:val="0"/>
                <w:szCs w:val="24"/>
              </w:rPr>
              <w:t>》；</w:t>
            </w:r>
          </w:p>
          <w:p w:rsidR="005E4AEE" w:rsidRDefault="00AC549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3</w:t>
            </w:r>
            <w:r>
              <w:rPr>
                <w:rFonts w:ascii="楷体" w:eastAsia="楷体" w:hAnsi="楷体" w:cs="楷体" w:hint="eastAsia"/>
                <w:kern w:val="0"/>
                <w:szCs w:val="24"/>
              </w:rPr>
              <w:t>）规定了产品的检验验收准则，并制定了相应的检验规范；</w:t>
            </w:r>
            <w:r>
              <w:rPr>
                <w:rFonts w:ascii="楷体" w:eastAsia="楷体" w:hAnsi="楷体" w:cs="楷体" w:hint="eastAsia"/>
                <w:szCs w:val="24"/>
              </w:rPr>
              <w:t>《采购物资检验规范》、《营销服务质量的控制规范》；</w:t>
            </w:r>
          </w:p>
          <w:p w:rsidR="005E4AEE" w:rsidRDefault="00AC549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4</w:t>
            </w:r>
            <w:r>
              <w:rPr>
                <w:rFonts w:ascii="楷体" w:eastAsia="楷体" w:hAnsi="楷体" w:cs="楷体" w:hint="eastAsia"/>
                <w:kern w:val="0"/>
                <w:szCs w:val="24"/>
              </w:rPr>
              <w:t>）现场对销售各过程填写有</w:t>
            </w:r>
            <w:r>
              <w:rPr>
                <w:rFonts w:ascii="楷体" w:eastAsia="楷体" w:hAnsi="楷体" w:cs="楷体" w:hint="eastAsia"/>
                <w:kern w:val="0"/>
                <w:szCs w:val="24"/>
              </w:rPr>
              <w:t>产品检验记录、营销人员工作监督表、发货单等各种监视和测量记录；</w:t>
            </w:r>
          </w:p>
          <w:p w:rsidR="005E4AEE" w:rsidRDefault="00AC549C">
            <w:pPr>
              <w:pStyle w:val="ab"/>
              <w:spacing w:line="360" w:lineRule="auto"/>
              <w:ind w:left="0"/>
              <w:jc w:val="left"/>
              <w:rPr>
                <w:rFonts w:ascii="楷体" w:eastAsia="楷体" w:hAnsi="楷体" w:cs="楷体"/>
                <w:kern w:val="0"/>
                <w:szCs w:val="24"/>
              </w:rPr>
            </w:pPr>
            <w:r>
              <w:rPr>
                <w:rFonts w:ascii="楷体" w:eastAsia="楷体" w:hAnsi="楷体" w:cs="楷体" w:hint="eastAsia"/>
                <w:kern w:val="0"/>
                <w:szCs w:val="24"/>
              </w:rPr>
              <w:t>（</w:t>
            </w:r>
            <w:r>
              <w:rPr>
                <w:rFonts w:ascii="楷体" w:eastAsia="楷体" w:hAnsi="楷体" w:cs="楷体" w:hint="eastAsia"/>
                <w:kern w:val="0"/>
                <w:szCs w:val="24"/>
              </w:rPr>
              <w:t>5</w:t>
            </w:r>
            <w:r>
              <w:rPr>
                <w:rFonts w:ascii="楷体" w:eastAsia="楷体" w:hAnsi="楷体" w:cs="楷体" w:hint="eastAsia"/>
                <w:kern w:val="0"/>
                <w:szCs w:val="24"/>
              </w:rPr>
              <w:t>）资源的提供（包括场所、人力、物力、设备设施等）。</w:t>
            </w:r>
          </w:p>
          <w:p w:rsidR="005E4AEE" w:rsidRDefault="00AC549C">
            <w:pPr>
              <w:pStyle w:val="ab"/>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lastRenderedPageBreak/>
              <w:t>组织暂无外包过程，今后如有发生按照</w:t>
            </w:r>
            <w:r>
              <w:rPr>
                <w:rFonts w:ascii="楷体" w:eastAsia="楷体" w:hAnsi="楷体" w:hint="eastAsia"/>
                <w:szCs w:val="24"/>
              </w:rPr>
              <w:t>Q8.4</w:t>
            </w:r>
            <w:r>
              <w:rPr>
                <w:rFonts w:ascii="楷体" w:eastAsia="楷体" w:hAnsi="楷体" w:hint="eastAsia"/>
                <w:szCs w:val="24"/>
              </w:rPr>
              <w:t>条款要求进行控制，到目前为止，组织运行没有变更，问其有关要求，基本了解。</w:t>
            </w:r>
          </w:p>
          <w:p w:rsidR="005E4AEE" w:rsidRDefault="00AC549C">
            <w:pPr>
              <w:pStyle w:val="ab"/>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1255"/>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5E4AEE" w:rsidRDefault="00AC549C">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004" w:type="dxa"/>
            <w:vAlign w:val="center"/>
          </w:tcPr>
          <w:p w:rsidR="005E4AEE" w:rsidRDefault="00AC549C">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Pr>
                <w:rFonts w:ascii="楷体" w:eastAsia="楷体" w:hAnsi="楷体" w:hint="eastAsia"/>
                <w:bCs/>
                <w:sz w:val="24"/>
                <w:szCs w:val="24"/>
              </w:rPr>
              <w:t>行石油设备、实验室仪器仪表、井下工具的销售，不需要再设计开发</w:t>
            </w:r>
            <w:r>
              <w:rPr>
                <w:rFonts w:ascii="楷体" w:eastAsia="楷体" w:hAnsi="楷体" w:cs="楷体" w:hint="eastAsia"/>
                <w:sz w:val="24"/>
                <w:szCs w:val="24"/>
              </w:rPr>
              <w:t>，</w:t>
            </w:r>
            <w:r>
              <w:rPr>
                <w:rFonts w:ascii="楷体" w:eastAsia="楷体" w:hAnsi="楷体" w:hint="eastAsia"/>
                <w:bCs/>
                <w:sz w:val="24"/>
                <w:szCs w:val="24"/>
              </w:rPr>
              <w:t>因此将</w:t>
            </w:r>
            <w:r>
              <w:rPr>
                <w:rFonts w:ascii="楷体" w:eastAsia="楷体" w:hAnsi="楷体" w:hint="eastAsia"/>
                <w:bCs/>
                <w:sz w:val="24"/>
                <w:szCs w:val="24"/>
              </w:rPr>
              <w:t>ISO9001</w:t>
            </w:r>
            <w:r>
              <w:rPr>
                <w:rFonts w:ascii="楷体" w:eastAsia="楷体" w:hAnsi="楷体" w:hint="eastAsia"/>
                <w:bCs/>
                <w:sz w:val="24"/>
                <w:szCs w:val="24"/>
              </w:rPr>
              <w:t>：</w:t>
            </w:r>
            <w:r>
              <w:rPr>
                <w:rFonts w:ascii="楷体" w:eastAsia="楷体" w:hAnsi="楷体" w:hint="eastAsia"/>
                <w:bCs/>
                <w:sz w:val="24"/>
                <w:szCs w:val="24"/>
              </w:rPr>
              <w:t>2015</w:t>
            </w:r>
            <w:r>
              <w:rPr>
                <w:rFonts w:ascii="楷体" w:eastAsia="楷体" w:hAnsi="楷体" w:hint="eastAsia"/>
                <w:bCs/>
                <w:sz w:val="24"/>
                <w:szCs w:val="24"/>
              </w:rPr>
              <w:t>标准“</w:t>
            </w:r>
            <w:r>
              <w:rPr>
                <w:rFonts w:ascii="楷体" w:eastAsia="楷体" w:hAnsi="楷体" w:hint="eastAsia"/>
                <w:bCs/>
                <w:sz w:val="24"/>
                <w:szCs w:val="24"/>
              </w:rPr>
              <w:t>8.3</w:t>
            </w:r>
            <w:r>
              <w:rPr>
                <w:rFonts w:ascii="楷体" w:eastAsia="楷体" w:hAnsi="楷体" w:hint="eastAsia"/>
                <w:bCs/>
                <w:sz w:val="24"/>
                <w:szCs w:val="24"/>
              </w:rPr>
              <w:t>产品和服务的设计和开发”的要求确认为不适用，该不适用不影响组织确保产品和服务合格以及增强顾客满意的能力或责任，删减适宜。</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5148"/>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5E4AEE" w:rsidRDefault="00AC549C">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5E4AEE" w:rsidRDefault="00AC549C">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XSJDZQES/QP-2020-12</w:t>
            </w:r>
            <w:r>
              <w:rPr>
                <w:rFonts w:ascii="楷体" w:eastAsia="楷体" w:hAnsi="楷体" w:hint="eastAsia"/>
                <w:sz w:val="24"/>
                <w:szCs w:val="24"/>
              </w:rPr>
              <w:t>外部提供产品、服务和过程控制程序》，</w:t>
            </w:r>
            <w:r>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Pr>
                <w:rFonts w:ascii="楷体" w:eastAsia="楷体" w:hAnsi="楷体"/>
                <w:sz w:val="24"/>
                <w:szCs w:val="24"/>
              </w:rPr>
              <w:t>宝鸡市鑫瑞石油设备有限公司</w:t>
            </w:r>
            <w:r>
              <w:rPr>
                <w:rFonts w:ascii="楷体" w:eastAsia="楷体" w:hAnsi="楷体" w:hint="eastAsia"/>
                <w:sz w:val="24"/>
                <w:szCs w:val="24"/>
              </w:rPr>
              <w:t>、</w:t>
            </w:r>
            <w:r>
              <w:rPr>
                <w:rFonts w:ascii="楷体" w:eastAsia="楷体" w:hAnsi="楷体"/>
                <w:sz w:val="24"/>
                <w:szCs w:val="24"/>
              </w:rPr>
              <w:t>天津永利达试验机有限</w:t>
            </w:r>
            <w:r>
              <w:rPr>
                <w:rFonts w:ascii="楷体" w:eastAsia="楷体" w:hAnsi="楷体" w:hint="eastAsia"/>
                <w:sz w:val="24"/>
                <w:szCs w:val="24"/>
              </w:rPr>
              <w:t>公司、菏泽鼎新仪器有限公司、山东鲁探机械有限公司、</w:t>
            </w:r>
            <w:r>
              <w:rPr>
                <w:rFonts w:ascii="楷体" w:eastAsia="楷体" w:hAnsi="楷体"/>
                <w:sz w:val="24"/>
                <w:szCs w:val="24"/>
              </w:rPr>
              <w:t>山东根成石油设备有限公司</w:t>
            </w:r>
            <w:r>
              <w:rPr>
                <w:rFonts w:ascii="楷体" w:eastAsia="楷体" w:hAnsi="楷体" w:hint="eastAsia"/>
                <w:sz w:val="24"/>
                <w:szCs w:val="24"/>
              </w:rPr>
              <w:t>、山东鲁探机械有限公司等合格供方，有供方名称，供应产品、列入日期、联系人、联系电话、供方地址等信息。</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查见《合格供方评价记录》，有供方名称、评价项目及得分、评价结果等内容，抽查对</w:t>
            </w:r>
            <w:r>
              <w:rPr>
                <w:rFonts w:ascii="楷体" w:eastAsia="楷体" w:hAnsi="楷体"/>
                <w:sz w:val="24"/>
                <w:szCs w:val="24"/>
              </w:rPr>
              <w:t>河南中原总机厂石油设备有限公司</w:t>
            </w:r>
            <w:r>
              <w:rPr>
                <w:rFonts w:ascii="楷体" w:eastAsia="楷体" w:hAnsi="楷体" w:hint="eastAsia"/>
                <w:sz w:val="24"/>
                <w:szCs w:val="24"/>
              </w:rPr>
              <w:t>、</w:t>
            </w:r>
            <w:r>
              <w:rPr>
                <w:rFonts w:ascii="楷体" w:eastAsia="楷体" w:hAnsi="楷体"/>
                <w:sz w:val="24"/>
                <w:szCs w:val="24"/>
              </w:rPr>
              <w:t>北京宏睿达科技有限公司</w:t>
            </w:r>
            <w:r>
              <w:rPr>
                <w:rFonts w:ascii="楷体" w:eastAsia="楷体" w:hAnsi="楷体" w:hint="eastAsia"/>
                <w:sz w:val="24"/>
                <w:szCs w:val="24"/>
              </w:rPr>
              <w:t>、</w:t>
            </w:r>
            <w:r>
              <w:rPr>
                <w:rFonts w:ascii="楷体" w:eastAsia="楷体" w:hAnsi="楷体" w:hint="eastAsia"/>
                <w:sz w:val="24"/>
                <w:szCs w:val="24"/>
                <w:lang w:val="zh-CN"/>
              </w:rPr>
              <w:t>菏泽鼎新仪器有限公司</w:t>
            </w:r>
            <w:r>
              <w:rPr>
                <w:rFonts w:ascii="楷体" w:eastAsia="楷体" w:hAnsi="楷体" w:hint="eastAsia"/>
                <w:sz w:val="24"/>
                <w:szCs w:val="24"/>
              </w:rPr>
              <w:t>、</w:t>
            </w:r>
            <w:r>
              <w:rPr>
                <w:rFonts w:ascii="楷体" w:eastAsia="楷体" w:hAnsi="楷体"/>
                <w:sz w:val="24"/>
                <w:szCs w:val="24"/>
              </w:rPr>
              <w:t>宝鸡市鑫瑞石油设备有限公司</w:t>
            </w:r>
            <w:r>
              <w:rPr>
                <w:rFonts w:ascii="楷体" w:eastAsia="楷体" w:hAnsi="楷体" w:hint="eastAsia"/>
                <w:sz w:val="24"/>
                <w:szCs w:val="24"/>
              </w:rPr>
              <w:t>、</w:t>
            </w:r>
            <w:r>
              <w:rPr>
                <w:rFonts w:ascii="楷体" w:eastAsia="楷体" w:hAnsi="楷体"/>
                <w:sz w:val="24"/>
                <w:szCs w:val="24"/>
              </w:rPr>
              <w:t>濮阳市四</w:t>
            </w:r>
            <w:proofErr w:type="gramStart"/>
            <w:r>
              <w:rPr>
                <w:rFonts w:ascii="楷体" w:eastAsia="楷体" w:hAnsi="楷体"/>
                <w:sz w:val="24"/>
                <w:szCs w:val="24"/>
              </w:rPr>
              <w:t>达石油</w:t>
            </w:r>
            <w:proofErr w:type="gramEnd"/>
            <w:r>
              <w:rPr>
                <w:rFonts w:ascii="楷体" w:eastAsia="楷体" w:hAnsi="楷体"/>
                <w:sz w:val="24"/>
                <w:szCs w:val="24"/>
              </w:rPr>
              <w:t>机械有限公司</w:t>
            </w:r>
            <w:r>
              <w:rPr>
                <w:rFonts w:ascii="楷体" w:eastAsia="楷体" w:hAnsi="楷体" w:hint="eastAsia"/>
                <w:sz w:val="24"/>
                <w:szCs w:val="24"/>
              </w:rPr>
              <w:t>等供方进行了评价，评价人李爱梅、</w:t>
            </w:r>
            <w:r>
              <w:rPr>
                <w:rFonts w:ascii="楷体" w:eastAsia="楷体" w:hAnsi="楷体" w:hint="eastAsia"/>
                <w:sz w:val="24"/>
                <w:szCs w:val="24"/>
              </w:rPr>
              <w:t>李兵</w:t>
            </w:r>
            <w:r>
              <w:rPr>
                <w:rFonts w:ascii="楷体" w:eastAsia="楷体" w:hAnsi="楷体" w:hint="eastAsia"/>
                <w:sz w:val="24"/>
                <w:szCs w:val="24"/>
              </w:rPr>
              <w:t>、薛峰等，批准李冬云，日期</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.1.</w:t>
            </w:r>
            <w:r>
              <w:rPr>
                <w:rFonts w:ascii="楷体" w:eastAsia="楷体" w:hAnsi="楷体" w:hint="eastAsia"/>
                <w:sz w:val="24"/>
                <w:szCs w:val="24"/>
              </w:rPr>
              <w:t>8</w:t>
            </w:r>
            <w:r>
              <w:rPr>
                <w:rFonts w:ascii="楷体" w:eastAsia="楷体" w:hAnsi="楷体" w:hint="eastAsia"/>
                <w:sz w:val="24"/>
                <w:szCs w:val="24"/>
              </w:rPr>
              <w:t>日。</w:t>
            </w:r>
          </w:p>
          <w:p w:rsidR="005E4AEE" w:rsidRDefault="00AC549C" w:rsidP="00CB3F2A">
            <w:pPr>
              <w:spacing w:line="360" w:lineRule="auto"/>
              <w:ind w:firstLineChars="247" w:firstLine="59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w:t>
            </w:r>
            <w:r>
              <w:rPr>
                <w:rFonts w:ascii="楷体" w:eastAsia="楷体" w:hAnsi="楷体" w:cs="Arial" w:hint="eastAsia"/>
                <w:sz w:val="24"/>
                <w:szCs w:val="24"/>
              </w:rPr>
              <w:lastRenderedPageBreak/>
              <w:t>等，对于供方的相关资质，但对供方评价应充分考虑环境及职业健康安全方面的要求，与负责人进行了沟通。</w:t>
            </w:r>
          </w:p>
          <w:p w:rsidR="005E4AEE" w:rsidRDefault="00AC549C">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计划组织实施。</w:t>
            </w: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.20</w:t>
            </w:r>
            <w:r>
              <w:rPr>
                <w:rFonts w:ascii="楷体" w:eastAsia="楷体" w:hAnsi="楷体" w:cs="楷体" w:hint="eastAsia"/>
                <w:sz w:val="24"/>
                <w:szCs w:val="24"/>
              </w:rPr>
              <w:t>日采购计划，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439"/>
              <w:gridCol w:w="2037"/>
              <w:gridCol w:w="1472"/>
              <w:gridCol w:w="1655"/>
            </w:tblGrid>
            <w:tr w:rsidR="005E4AEE">
              <w:trPr>
                <w:trHeight w:val="674"/>
              </w:trPr>
              <w:tc>
                <w:tcPr>
                  <w:tcW w:w="981" w:type="dxa"/>
                  <w:vAlign w:val="center"/>
                </w:tcPr>
                <w:p w:rsidR="005E4AEE" w:rsidRDefault="00AC549C">
                  <w:pPr>
                    <w:jc w:val="center"/>
                    <w:rPr>
                      <w:szCs w:val="21"/>
                    </w:rPr>
                  </w:pPr>
                  <w:r>
                    <w:rPr>
                      <w:rFonts w:hint="eastAsia"/>
                      <w:szCs w:val="21"/>
                    </w:rPr>
                    <w:t>序号</w:t>
                  </w:r>
                </w:p>
              </w:tc>
              <w:tc>
                <w:tcPr>
                  <w:tcW w:w="2439" w:type="dxa"/>
                  <w:vAlign w:val="center"/>
                </w:tcPr>
                <w:p w:rsidR="005E4AEE" w:rsidRDefault="00AC549C">
                  <w:pPr>
                    <w:jc w:val="center"/>
                    <w:rPr>
                      <w:szCs w:val="21"/>
                    </w:rPr>
                  </w:pPr>
                  <w:r>
                    <w:rPr>
                      <w:rFonts w:hint="eastAsia"/>
                      <w:szCs w:val="21"/>
                    </w:rPr>
                    <w:t>物品名称</w:t>
                  </w:r>
                </w:p>
              </w:tc>
              <w:tc>
                <w:tcPr>
                  <w:tcW w:w="2037" w:type="dxa"/>
                  <w:vAlign w:val="center"/>
                </w:tcPr>
                <w:p w:rsidR="005E4AEE" w:rsidRDefault="00AC549C">
                  <w:pPr>
                    <w:jc w:val="center"/>
                    <w:rPr>
                      <w:szCs w:val="21"/>
                    </w:rPr>
                  </w:pPr>
                  <w:r>
                    <w:rPr>
                      <w:rFonts w:hint="eastAsia"/>
                      <w:szCs w:val="21"/>
                    </w:rPr>
                    <w:t>型号（规格、等级）</w:t>
                  </w:r>
                </w:p>
              </w:tc>
              <w:tc>
                <w:tcPr>
                  <w:tcW w:w="1472" w:type="dxa"/>
                  <w:vAlign w:val="center"/>
                </w:tcPr>
                <w:p w:rsidR="005E4AEE" w:rsidRDefault="00AC549C">
                  <w:pPr>
                    <w:jc w:val="center"/>
                    <w:rPr>
                      <w:szCs w:val="21"/>
                    </w:rPr>
                  </w:pPr>
                  <w:r>
                    <w:rPr>
                      <w:rFonts w:hint="eastAsia"/>
                      <w:szCs w:val="21"/>
                    </w:rPr>
                    <w:t>数量</w:t>
                  </w:r>
                </w:p>
              </w:tc>
              <w:tc>
                <w:tcPr>
                  <w:tcW w:w="1655" w:type="dxa"/>
                  <w:vAlign w:val="center"/>
                </w:tcPr>
                <w:p w:rsidR="005E4AEE" w:rsidRDefault="00AC549C">
                  <w:pPr>
                    <w:jc w:val="center"/>
                    <w:rPr>
                      <w:szCs w:val="21"/>
                    </w:rPr>
                  </w:pPr>
                  <w:r>
                    <w:rPr>
                      <w:rFonts w:hint="eastAsia"/>
                      <w:szCs w:val="21"/>
                    </w:rPr>
                    <w:t>到货日期</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分样器</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100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2</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proofErr w:type="gramStart"/>
                  <w:r>
                    <w:rPr>
                      <w:rFonts w:hint="eastAsia"/>
                      <w:szCs w:val="21"/>
                    </w:rPr>
                    <w:t>分减器</w:t>
                  </w:r>
                  <w:proofErr w:type="gramEnd"/>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5</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3</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水浴锅</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2</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4</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清洗机</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30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5</w:t>
                  </w:r>
                </w:p>
              </w:tc>
              <w:tc>
                <w:tcPr>
                  <w:tcW w:w="2439" w:type="dxa"/>
                  <w:vAlign w:val="center"/>
                </w:tcPr>
                <w:p w:rsidR="005E4AEE" w:rsidRDefault="00AC549C">
                  <w:pPr>
                    <w:jc w:val="center"/>
                    <w:rPr>
                      <w:rFonts w:ascii="宋体" w:hAnsi="宋体"/>
                      <w:szCs w:val="24"/>
                    </w:rPr>
                  </w:pPr>
                  <w:r>
                    <w:rPr>
                      <w:rFonts w:hint="eastAsia"/>
                      <w:szCs w:val="21"/>
                    </w:rPr>
                    <w:t>原油脱水仪</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szCs w:val="21"/>
                    </w:rPr>
                  </w:pPr>
                  <w:r>
                    <w:rPr>
                      <w:rFonts w:hint="eastAsia"/>
                      <w:szCs w:val="21"/>
                    </w:rPr>
                    <w:t>10</w:t>
                  </w:r>
                  <w:r>
                    <w:rPr>
                      <w:rFonts w:hint="eastAsia"/>
                      <w:szCs w:val="21"/>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6</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原油含水快速测定仪</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spacing w:line="240" w:lineRule="exact"/>
                    <w:jc w:val="center"/>
                    <w:rPr>
                      <w:rFonts w:ascii="宋体" w:hAnsi="宋体"/>
                      <w:color w:val="000000"/>
                      <w:sz w:val="24"/>
                      <w:szCs w:val="24"/>
                    </w:rPr>
                  </w:pPr>
                  <w:r>
                    <w:rPr>
                      <w:rFonts w:ascii="宋体" w:hAnsi="宋体" w:cs="宋体" w:hint="eastAsia"/>
                      <w:szCs w:val="24"/>
                    </w:rPr>
                    <w:t>20</w:t>
                  </w:r>
                  <w:r>
                    <w:rPr>
                      <w:rFonts w:ascii="宋体" w:hAnsi="宋体" w:cs="宋体" w:hint="eastAsia"/>
                      <w:szCs w:val="24"/>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7</w:t>
                  </w:r>
                </w:p>
              </w:tc>
              <w:tc>
                <w:tcPr>
                  <w:tcW w:w="2439" w:type="dxa"/>
                  <w:vAlign w:val="center"/>
                </w:tcPr>
                <w:p w:rsidR="005E4AEE" w:rsidRDefault="00AC549C">
                  <w:pPr>
                    <w:jc w:val="center"/>
                    <w:rPr>
                      <w:rFonts w:ascii="宋体" w:hAnsi="宋体"/>
                      <w:szCs w:val="24"/>
                    </w:rPr>
                  </w:pPr>
                  <w:r>
                    <w:rPr>
                      <w:rFonts w:hint="eastAsia"/>
                      <w:szCs w:val="21"/>
                    </w:rPr>
                    <w:t>原油取样仪</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szCs w:val="21"/>
                    </w:rPr>
                  </w:pPr>
                  <w:r>
                    <w:rPr>
                      <w:rFonts w:hint="eastAsia"/>
                      <w:szCs w:val="21"/>
                    </w:rPr>
                    <w:t>10</w:t>
                  </w:r>
                  <w:r>
                    <w:rPr>
                      <w:rFonts w:hint="eastAsia"/>
                      <w:szCs w:val="21"/>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8</w:t>
                  </w:r>
                </w:p>
              </w:tc>
              <w:tc>
                <w:tcPr>
                  <w:tcW w:w="2439" w:type="dxa"/>
                  <w:vAlign w:val="center"/>
                </w:tcPr>
                <w:p w:rsidR="005E4AEE" w:rsidRDefault="00AC549C">
                  <w:pPr>
                    <w:jc w:val="center"/>
                    <w:rPr>
                      <w:szCs w:val="21"/>
                    </w:rPr>
                  </w:pPr>
                  <w:r>
                    <w:rPr>
                      <w:rFonts w:hint="eastAsia"/>
                      <w:szCs w:val="21"/>
                    </w:rPr>
                    <w:t>高温老化罐</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szCs w:val="21"/>
                    </w:rPr>
                  </w:pPr>
                  <w:r>
                    <w:rPr>
                      <w:rFonts w:hint="eastAsia"/>
                      <w:szCs w:val="21"/>
                    </w:rPr>
                    <w:t>25</w:t>
                  </w:r>
                  <w:r>
                    <w:rPr>
                      <w:rFonts w:hint="eastAsia"/>
                      <w:szCs w:val="21"/>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9</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气液两相流动仪</w:t>
                  </w:r>
                </w:p>
              </w:tc>
              <w:tc>
                <w:tcPr>
                  <w:tcW w:w="203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rFonts w:ascii="宋体" w:hAnsi="宋体"/>
                      <w:color w:val="000000"/>
                      <w:sz w:val="24"/>
                      <w:szCs w:val="24"/>
                    </w:rPr>
                  </w:pPr>
                  <w:r>
                    <w:rPr>
                      <w:rFonts w:ascii="宋体" w:hAnsi="宋体" w:hint="eastAsia"/>
                      <w:szCs w:val="24"/>
                    </w:rPr>
                    <w:t>10</w:t>
                  </w:r>
                  <w:r>
                    <w:rPr>
                      <w:rFonts w:ascii="宋体" w:hAnsi="宋体" w:hint="eastAsia"/>
                      <w:szCs w:val="24"/>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10</w:t>
                  </w:r>
                </w:p>
              </w:tc>
              <w:tc>
                <w:tcPr>
                  <w:tcW w:w="2439" w:type="dxa"/>
                  <w:vAlign w:val="center"/>
                </w:tcPr>
                <w:p w:rsidR="005E4AEE" w:rsidRDefault="00AC549C">
                  <w:pPr>
                    <w:jc w:val="center"/>
                    <w:rPr>
                      <w:color w:val="000000"/>
                      <w:szCs w:val="21"/>
                    </w:rPr>
                  </w:pPr>
                  <w:r>
                    <w:rPr>
                      <w:rFonts w:hint="eastAsia"/>
                      <w:szCs w:val="21"/>
                    </w:rPr>
                    <w:t>自动驱油装置中间容器</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rFonts w:ascii="宋体" w:hAnsi="宋体"/>
                      <w:color w:val="000000"/>
                      <w:sz w:val="24"/>
                      <w:szCs w:val="24"/>
                    </w:rPr>
                  </w:pPr>
                  <w:r>
                    <w:rPr>
                      <w:rFonts w:ascii="宋体" w:hAnsi="宋体" w:hint="eastAsia"/>
                      <w:szCs w:val="24"/>
                    </w:rPr>
                    <w:t>15</w:t>
                  </w:r>
                  <w:r>
                    <w:rPr>
                      <w:rFonts w:ascii="宋体" w:hAnsi="宋体" w:hint="eastAsia"/>
                      <w:szCs w:val="24"/>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11</w:t>
                  </w:r>
                </w:p>
              </w:tc>
              <w:tc>
                <w:tcPr>
                  <w:tcW w:w="2439" w:type="dxa"/>
                  <w:vAlign w:val="center"/>
                </w:tcPr>
                <w:p w:rsidR="005E4AEE" w:rsidRDefault="00AC549C">
                  <w:pPr>
                    <w:jc w:val="center"/>
                    <w:rPr>
                      <w:szCs w:val="21"/>
                    </w:rPr>
                  </w:pPr>
                  <w:r>
                    <w:rPr>
                      <w:rFonts w:hint="eastAsia"/>
                      <w:szCs w:val="21"/>
                    </w:rPr>
                    <w:t>岩芯流动试验仪</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szCs w:val="21"/>
                    </w:rPr>
                  </w:pPr>
                  <w:r>
                    <w:rPr>
                      <w:rFonts w:hint="eastAsia"/>
                      <w:szCs w:val="21"/>
                    </w:rPr>
                    <w:t>2</w:t>
                  </w:r>
                  <w:r>
                    <w:rPr>
                      <w:rFonts w:hint="eastAsia"/>
                      <w:szCs w:val="21"/>
                    </w:rPr>
                    <w:t>5</w:t>
                  </w:r>
                  <w:r>
                    <w:rPr>
                      <w:rFonts w:hint="eastAsia"/>
                      <w:szCs w:val="21"/>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12</w:t>
                  </w:r>
                </w:p>
              </w:tc>
              <w:tc>
                <w:tcPr>
                  <w:tcW w:w="2439" w:type="dxa"/>
                  <w:vAlign w:val="center"/>
                </w:tcPr>
                <w:p w:rsidR="005E4AEE" w:rsidRDefault="00AC549C">
                  <w:pPr>
                    <w:jc w:val="center"/>
                    <w:rPr>
                      <w:szCs w:val="21"/>
                    </w:rPr>
                  </w:pPr>
                  <w:r>
                    <w:rPr>
                      <w:rFonts w:hint="eastAsia"/>
                      <w:szCs w:val="21"/>
                    </w:rPr>
                    <w:t>石油产品密度测定仪</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rFonts w:ascii="宋体" w:hAnsi="宋体"/>
                      <w:szCs w:val="24"/>
                    </w:rPr>
                  </w:pPr>
                  <w:r>
                    <w:rPr>
                      <w:rFonts w:ascii="宋体" w:hAnsi="宋体" w:hint="eastAsia"/>
                      <w:szCs w:val="24"/>
                    </w:rPr>
                    <w:t>2</w:t>
                  </w:r>
                  <w:r>
                    <w:rPr>
                      <w:rFonts w:ascii="宋体" w:hAnsi="宋体" w:hint="eastAsia"/>
                      <w:szCs w:val="24"/>
                    </w:rPr>
                    <w:t>0</w:t>
                  </w:r>
                  <w:r>
                    <w:rPr>
                      <w:rFonts w:ascii="宋体" w:hAnsi="宋体" w:hint="eastAsia"/>
                      <w:szCs w:val="24"/>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13</w:t>
                  </w:r>
                </w:p>
              </w:tc>
              <w:tc>
                <w:tcPr>
                  <w:tcW w:w="2439" w:type="dxa"/>
                  <w:vAlign w:val="center"/>
                </w:tcPr>
                <w:p w:rsidR="005E4AEE" w:rsidRDefault="00AC549C">
                  <w:pPr>
                    <w:jc w:val="center"/>
                    <w:rPr>
                      <w:szCs w:val="21"/>
                    </w:rPr>
                  </w:pPr>
                  <w:r>
                    <w:rPr>
                      <w:rFonts w:hint="eastAsia"/>
                      <w:szCs w:val="21"/>
                    </w:rPr>
                    <w:t>变频高速搅拌机</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rFonts w:ascii="宋体" w:hAnsi="宋体"/>
                      <w:szCs w:val="24"/>
                    </w:rPr>
                  </w:pPr>
                  <w:r>
                    <w:rPr>
                      <w:rFonts w:ascii="宋体" w:hAnsi="宋体" w:hint="eastAsia"/>
                      <w:szCs w:val="24"/>
                    </w:rPr>
                    <w:t>15</w:t>
                  </w:r>
                  <w:r>
                    <w:rPr>
                      <w:rFonts w:ascii="宋体" w:hAnsi="宋体" w:hint="eastAsia"/>
                      <w:szCs w:val="24"/>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14</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hint="eastAsia"/>
                      <w:szCs w:val="21"/>
                    </w:rPr>
                    <w:t>水浴恒温振荡器</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rFonts w:ascii="宋体" w:hAnsi="宋体"/>
                      <w:szCs w:val="24"/>
                    </w:rPr>
                  </w:pPr>
                  <w:r>
                    <w:rPr>
                      <w:rFonts w:ascii="宋体" w:hAnsi="宋体" w:hint="eastAsia"/>
                      <w:szCs w:val="24"/>
                    </w:rPr>
                    <w:t>15</w:t>
                  </w:r>
                  <w:r>
                    <w:rPr>
                      <w:rFonts w:ascii="宋体" w:hAnsi="宋体" w:hint="eastAsia"/>
                      <w:szCs w:val="24"/>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tcPr>
                <w:p w:rsidR="005E4AEE" w:rsidRDefault="00AC549C">
                  <w:pPr>
                    <w:jc w:val="center"/>
                    <w:rPr>
                      <w:rFonts w:ascii="宋体" w:hAnsi="宋体"/>
                      <w:szCs w:val="24"/>
                    </w:rPr>
                  </w:pPr>
                  <w:r>
                    <w:rPr>
                      <w:rFonts w:ascii="宋体" w:hAnsi="宋体" w:hint="eastAsia"/>
                      <w:szCs w:val="24"/>
                    </w:rPr>
                    <w:t>15</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hint="eastAsia"/>
                      <w:szCs w:val="21"/>
                    </w:rPr>
                    <w:t>多孔电热套</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rFonts w:ascii="宋体" w:hAnsi="宋体"/>
                      <w:szCs w:val="24"/>
                    </w:rPr>
                  </w:pPr>
                  <w:r>
                    <w:rPr>
                      <w:rFonts w:ascii="宋体" w:hAnsi="宋体" w:hint="eastAsia"/>
                      <w:szCs w:val="24"/>
                    </w:rPr>
                    <w:t>2</w:t>
                  </w:r>
                  <w:r>
                    <w:rPr>
                      <w:rFonts w:ascii="宋体" w:hAnsi="宋体" w:hint="eastAsia"/>
                      <w:szCs w:val="24"/>
                    </w:rPr>
                    <w:t>0</w:t>
                  </w:r>
                  <w:r>
                    <w:rPr>
                      <w:rFonts w:ascii="宋体" w:hAnsi="宋体" w:hint="eastAsia"/>
                      <w:szCs w:val="24"/>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r w:rsidR="005E4AEE">
              <w:tc>
                <w:tcPr>
                  <w:tcW w:w="981" w:type="dxa"/>
                </w:tcPr>
                <w:p w:rsidR="005E4AEE" w:rsidRDefault="00AC549C">
                  <w:pPr>
                    <w:jc w:val="center"/>
                    <w:rPr>
                      <w:rFonts w:ascii="宋体" w:hAnsi="宋体"/>
                      <w:szCs w:val="24"/>
                    </w:rPr>
                  </w:pPr>
                  <w:r>
                    <w:rPr>
                      <w:rFonts w:ascii="宋体" w:hAnsi="宋体" w:hint="eastAsia"/>
                      <w:szCs w:val="24"/>
                    </w:rPr>
                    <w:t>16</w:t>
                  </w:r>
                </w:p>
              </w:tc>
              <w:tc>
                <w:tcPr>
                  <w:tcW w:w="243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hint="eastAsia"/>
                      <w:szCs w:val="21"/>
                    </w:rPr>
                    <w:t>恒温水浴锅</w:t>
                  </w:r>
                </w:p>
              </w:tc>
              <w:tc>
                <w:tcPr>
                  <w:tcW w:w="2037" w:type="dxa"/>
                </w:tcPr>
                <w:p w:rsidR="005E4AEE" w:rsidRDefault="00AC549C">
                  <w:pPr>
                    <w:jc w:val="center"/>
                  </w:pPr>
                  <w:r>
                    <w:rPr>
                      <w:rFonts w:hint="eastAsia"/>
                      <w:szCs w:val="21"/>
                    </w:rPr>
                    <w:t>按样品</w:t>
                  </w:r>
                </w:p>
              </w:tc>
              <w:tc>
                <w:tcPr>
                  <w:tcW w:w="1472" w:type="dxa"/>
                  <w:vAlign w:val="center"/>
                </w:tcPr>
                <w:p w:rsidR="005E4AEE" w:rsidRDefault="00AC549C">
                  <w:pPr>
                    <w:jc w:val="center"/>
                    <w:rPr>
                      <w:rFonts w:ascii="宋体" w:hAnsi="宋体"/>
                      <w:szCs w:val="24"/>
                    </w:rPr>
                  </w:pPr>
                  <w:r>
                    <w:rPr>
                      <w:rFonts w:ascii="宋体" w:hAnsi="宋体" w:hint="eastAsia"/>
                      <w:szCs w:val="24"/>
                    </w:rPr>
                    <w:t>2</w:t>
                  </w:r>
                  <w:r>
                    <w:rPr>
                      <w:rFonts w:ascii="宋体" w:hAnsi="宋体" w:hint="eastAsia"/>
                      <w:szCs w:val="24"/>
                    </w:rPr>
                    <w:t>0</w:t>
                  </w:r>
                  <w:r>
                    <w:rPr>
                      <w:rFonts w:ascii="宋体" w:hAnsi="宋体" w:hint="eastAsia"/>
                      <w:szCs w:val="24"/>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3</w:t>
                  </w:r>
                  <w:r>
                    <w:rPr>
                      <w:rFonts w:ascii="宋体" w:hAnsi="宋体" w:hint="eastAsia"/>
                      <w:szCs w:val="24"/>
                    </w:rPr>
                    <w:t>.2</w:t>
                  </w:r>
                  <w:r>
                    <w:rPr>
                      <w:rFonts w:ascii="宋体" w:hAnsi="宋体" w:hint="eastAsia"/>
                      <w:szCs w:val="24"/>
                    </w:rPr>
                    <w:t>7</w:t>
                  </w:r>
                </w:p>
              </w:tc>
            </w:tr>
          </w:tbl>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编制：</w:t>
            </w:r>
            <w:r>
              <w:rPr>
                <w:rFonts w:ascii="宋体" w:hAnsi="宋体" w:hint="eastAsia"/>
                <w:szCs w:val="21"/>
              </w:rPr>
              <w:t>李爱梅</w:t>
            </w:r>
            <w:r>
              <w:rPr>
                <w:rFonts w:ascii="楷体" w:eastAsia="楷体" w:hAnsi="楷体" w:cs="楷体" w:hint="eastAsia"/>
                <w:sz w:val="24"/>
                <w:szCs w:val="24"/>
              </w:rPr>
              <w:t>，批准：李冬云。</w:t>
            </w:r>
          </w:p>
          <w:p w:rsidR="005E4AEE" w:rsidRDefault="005E4AEE">
            <w:pPr>
              <w:spacing w:line="360" w:lineRule="auto"/>
              <w:ind w:firstLineChars="200" w:firstLine="480"/>
              <w:rPr>
                <w:rFonts w:ascii="楷体" w:eastAsia="楷体" w:hAnsi="楷体" w:cs="楷体"/>
                <w:sz w:val="24"/>
                <w:szCs w:val="24"/>
              </w:rPr>
            </w:pP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.6</w:t>
            </w:r>
            <w:r>
              <w:rPr>
                <w:rFonts w:ascii="楷体" w:eastAsia="楷体" w:hAnsi="楷体" w:cs="楷体" w:hint="eastAsia"/>
                <w:sz w:val="24"/>
                <w:szCs w:val="24"/>
              </w:rPr>
              <w:t>日采购计划，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269"/>
              <w:gridCol w:w="2207"/>
              <w:gridCol w:w="1472"/>
              <w:gridCol w:w="1655"/>
            </w:tblGrid>
            <w:tr w:rsidR="005E4AEE">
              <w:trPr>
                <w:trHeight w:val="674"/>
              </w:trPr>
              <w:tc>
                <w:tcPr>
                  <w:tcW w:w="981" w:type="dxa"/>
                  <w:vAlign w:val="center"/>
                </w:tcPr>
                <w:p w:rsidR="005E4AEE" w:rsidRDefault="00AC549C">
                  <w:pPr>
                    <w:jc w:val="center"/>
                    <w:rPr>
                      <w:szCs w:val="21"/>
                    </w:rPr>
                  </w:pPr>
                  <w:r>
                    <w:rPr>
                      <w:rFonts w:hint="eastAsia"/>
                      <w:szCs w:val="21"/>
                    </w:rPr>
                    <w:t>序号</w:t>
                  </w:r>
                </w:p>
              </w:tc>
              <w:tc>
                <w:tcPr>
                  <w:tcW w:w="2269" w:type="dxa"/>
                  <w:vAlign w:val="center"/>
                </w:tcPr>
                <w:p w:rsidR="005E4AEE" w:rsidRDefault="00AC549C">
                  <w:pPr>
                    <w:jc w:val="center"/>
                    <w:rPr>
                      <w:szCs w:val="21"/>
                    </w:rPr>
                  </w:pPr>
                  <w:r>
                    <w:rPr>
                      <w:rFonts w:hint="eastAsia"/>
                      <w:szCs w:val="21"/>
                    </w:rPr>
                    <w:t>物品名称</w:t>
                  </w:r>
                </w:p>
              </w:tc>
              <w:tc>
                <w:tcPr>
                  <w:tcW w:w="2207" w:type="dxa"/>
                  <w:vAlign w:val="center"/>
                </w:tcPr>
                <w:p w:rsidR="005E4AEE" w:rsidRDefault="00AC549C">
                  <w:pPr>
                    <w:jc w:val="center"/>
                    <w:rPr>
                      <w:szCs w:val="21"/>
                    </w:rPr>
                  </w:pPr>
                  <w:r>
                    <w:rPr>
                      <w:rFonts w:hint="eastAsia"/>
                      <w:szCs w:val="21"/>
                    </w:rPr>
                    <w:t>型号（规格、等级）</w:t>
                  </w:r>
                </w:p>
              </w:tc>
              <w:tc>
                <w:tcPr>
                  <w:tcW w:w="1472" w:type="dxa"/>
                  <w:vAlign w:val="center"/>
                </w:tcPr>
                <w:p w:rsidR="005E4AEE" w:rsidRDefault="00AC549C">
                  <w:pPr>
                    <w:jc w:val="center"/>
                    <w:rPr>
                      <w:szCs w:val="21"/>
                    </w:rPr>
                  </w:pPr>
                  <w:r>
                    <w:rPr>
                      <w:rFonts w:hint="eastAsia"/>
                      <w:szCs w:val="21"/>
                    </w:rPr>
                    <w:t>数量</w:t>
                  </w:r>
                </w:p>
              </w:tc>
              <w:tc>
                <w:tcPr>
                  <w:tcW w:w="1655" w:type="dxa"/>
                  <w:vAlign w:val="center"/>
                </w:tcPr>
                <w:p w:rsidR="005E4AEE" w:rsidRDefault="00AC549C">
                  <w:pPr>
                    <w:jc w:val="center"/>
                    <w:rPr>
                      <w:szCs w:val="21"/>
                    </w:rPr>
                  </w:pPr>
                  <w:r>
                    <w:rPr>
                      <w:rFonts w:hint="eastAsia"/>
                      <w:szCs w:val="21"/>
                    </w:rPr>
                    <w:t>到货日期</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w:t>
                  </w:r>
                </w:p>
              </w:tc>
              <w:tc>
                <w:tcPr>
                  <w:tcW w:w="2269" w:type="dxa"/>
                  <w:vAlign w:val="center"/>
                </w:tcPr>
                <w:p w:rsidR="005E4AEE" w:rsidRDefault="00AC549C">
                  <w:pPr>
                    <w:jc w:val="center"/>
                    <w:rPr>
                      <w:color w:val="000000"/>
                      <w:szCs w:val="21"/>
                    </w:rPr>
                  </w:pPr>
                  <w:r>
                    <w:rPr>
                      <w:rFonts w:hint="eastAsia"/>
                      <w:szCs w:val="21"/>
                    </w:rPr>
                    <w:t>不锈钢量杯</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2</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2</w:t>
                  </w:r>
                </w:p>
              </w:tc>
              <w:tc>
                <w:tcPr>
                  <w:tcW w:w="2269" w:type="dxa"/>
                  <w:vAlign w:val="center"/>
                </w:tcPr>
                <w:p w:rsidR="005E4AEE" w:rsidRDefault="00AC549C">
                  <w:pPr>
                    <w:jc w:val="center"/>
                    <w:rPr>
                      <w:color w:val="000000"/>
                      <w:szCs w:val="21"/>
                    </w:rPr>
                  </w:pPr>
                  <w:r>
                    <w:rPr>
                      <w:rFonts w:hint="eastAsia"/>
                      <w:szCs w:val="21"/>
                    </w:rPr>
                    <w:t>旋转粘度计</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2</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3</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搅拌控温电热套</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6</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4</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旋转调节按钮</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6</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5</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Pr>
                      <w:rFonts w:hint="eastAsia"/>
                      <w:szCs w:val="21"/>
                    </w:rPr>
                    <w:t>水浴锅</w:t>
                  </w:r>
                </w:p>
              </w:tc>
              <w:tc>
                <w:tcPr>
                  <w:tcW w:w="220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szCs w:val="21"/>
                    </w:rPr>
                  </w:pPr>
                  <w:r>
                    <w:rPr>
                      <w:rFonts w:hint="eastAsia"/>
                      <w:szCs w:val="21"/>
                    </w:rPr>
                    <w:t>2</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6</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szCs w:val="21"/>
                    </w:rPr>
                  </w:pPr>
                  <w:r>
                    <w:rPr>
                      <w:rFonts w:hint="eastAsia"/>
                      <w:szCs w:val="21"/>
                    </w:rPr>
                    <w:t>清洗机</w:t>
                  </w:r>
                </w:p>
              </w:tc>
              <w:tc>
                <w:tcPr>
                  <w:tcW w:w="2207" w:type="dxa"/>
                  <w:vAlign w:val="center"/>
                </w:tcPr>
                <w:p w:rsidR="005E4AEE" w:rsidRDefault="00AC549C">
                  <w:pPr>
                    <w:jc w:val="center"/>
                    <w:rPr>
                      <w:szCs w:val="21"/>
                    </w:rPr>
                  </w:pPr>
                  <w:r>
                    <w:rPr>
                      <w:rFonts w:hint="eastAsia"/>
                      <w:szCs w:val="21"/>
                    </w:rPr>
                    <w:t>按样品</w:t>
                  </w:r>
                </w:p>
              </w:tc>
              <w:tc>
                <w:tcPr>
                  <w:tcW w:w="1472" w:type="dxa"/>
                  <w:vAlign w:val="center"/>
                </w:tcPr>
                <w:p w:rsidR="005E4AEE" w:rsidRDefault="00AC549C">
                  <w:pPr>
                    <w:jc w:val="center"/>
                    <w:rPr>
                      <w:szCs w:val="21"/>
                    </w:rPr>
                  </w:pPr>
                  <w:r>
                    <w:rPr>
                      <w:rFonts w:hint="eastAsia"/>
                      <w:szCs w:val="21"/>
                    </w:rPr>
                    <w:t>50</w:t>
                  </w:r>
                  <w:r>
                    <w:rPr>
                      <w:rFonts w:hint="eastAsia"/>
                      <w:szCs w:val="21"/>
                    </w:rPr>
                    <w:t>个</w:t>
                  </w:r>
                </w:p>
              </w:tc>
              <w:tc>
                <w:tcPr>
                  <w:tcW w:w="1655" w:type="dxa"/>
                  <w:vAlign w:val="center"/>
                </w:tcPr>
                <w:p w:rsidR="005E4AEE" w:rsidRDefault="00AC549C">
                  <w:pPr>
                    <w:jc w:val="center"/>
                    <w:rPr>
                      <w:rFonts w:ascii="宋体" w:hAnsi="宋体"/>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7</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制冷循环水冷却器</w:t>
                  </w:r>
                </w:p>
              </w:tc>
              <w:tc>
                <w:tcPr>
                  <w:tcW w:w="2207" w:type="dxa"/>
                </w:tcPr>
                <w:p w:rsidR="005E4AEE" w:rsidRDefault="00AC549C">
                  <w:pPr>
                    <w:rPr>
                      <w:color w:val="000000"/>
                      <w:sz w:val="24"/>
                    </w:rPr>
                  </w:pPr>
                  <w:r>
                    <w:rPr>
                      <w:rFonts w:hint="eastAsia"/>
                      <w:szCs w:val="21"/>
                    </w:rPr>
                    <w:t>按样品</w:t>
                  </w:r>
                </w:p>
              </w:tc>
              <w:tc>
                <w:tcPr>
                  <w:tcW w:w="1472" w:type="dxa"/>
                  <w:vAlign w:val="center"/>
                </w:tcPr>
                <w:p w:rsidR="005E4AEE" w:rsidRDefault="00AC549C">
                  <w:pPr>
                    <w:spacing w:line="240" w:lineRule="exact"/>
                    <w:jc w:val="center"/>
                    <w:rPr>
                      <w:color w:val="000000"/>
                      <w:sz w:val="24"/>
                    </w:rPr>
                  </w:pPr>
                  <w:r>
                    <w:rPr>
                      <w:rFonts w:hint="eastAsia"/>
                    </w:rPr>
                    <w:t>2</w:t>
                  </w:r>
                  <w:r>
                    <w:rPr>
                      <w:rFonts w:hint="eastAsia"/>
                    </w:rPr>
                    <w:t>0</w:t>
                  </w:r>
                  <w:r>
                    <w:rPr>
                      <w:rFonts w:hint="eastAsia"/>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8</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hint="eastAsia"/>
                      <w:szCs w:val="21"/>
                    </w:rPr>
                    <w:t>原油含水快速测定仪</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2</w:t>
                  </w:r>
                  <w:r>
                    <w:rPr>
                      <w:rFonts w:hint="eastAsia"/>
                      <w:szCs w:val="21"/>
                    </w:rPr>
                    <w:t>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9</w:t>
                  </w:r>
                </w:p>
              </w:tc>
              <w:tc>
                <w:tcPr>
                  <w:tcW w:w="2269" w:type="dxa"/>
                  <w:vAlign w:val="center"/>
                </w:tcPr>
                <w:p w:rsidR="005E4AEE" w:rsidRDefault="00AC549C">
                  <w:pPr>
                    <w:jc w:val="center"/>
                    <w:rPr>
                      <w:color w:val="000000"/>
                      <w:szCs w:val="21"/>
                    </w:rPr>
                  </w:pPr>
                  <w:r>
                    <w:rPr>
                      <w:rFonts w:hint="eastAsia"/>
                      <w:szCs w:val="21"/>
                    </w:rPr>
                    <w:t>原油样品稀释仪</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20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10</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超声波清洗器</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30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11</w:t>
                  </w:r>
                </w:p>
              </w:tc>
              <w:tc>
                <w:tcPr>
                  <w:tcW w:w="2269" w:type="dxa"/>
                  <w:vAlign w:val="center"/>
                </w:tcPr>
                <w:p w:rsidR="005E4AEE" w:rsidRDefault="00AC549C">
                  <w:pPr>
                    <w:spacing w:line="276" w:lineRule="auto"/>
                    <w:jc w:val="center"/>
                    <w:rPr>
                      <w:color w:val="000000"/>
                      <w:szCs w:val="21"/>
                    </w:rPr>
                  </w:pPr>
                  <w:r>
                    <w:rPr>
                      <w:rFonts w:hint="eastAsia"/>
                      <w:szCs w:val="21"/>
                    </w:rPr>
                    <w:t>电动搅拌机</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25</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12</w:t>
                  </w:r>
                </w:p>
              </w:tc>
              <w:tc>
                <w:tcPr>
                  <w:tcW w:w="226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高温高压失水仪</w:t>
                  </w:r>
                </w:p>
              </w:tc>
              <w:tc>
                <w:tcPr>
                  <w:tcW w:w="2207" w:type="dxa"/>
                  <w:vAlign w:val="center"/>
                </w:tcPr>
                <w:p w:rsidR="005E4AEE" w:rsidRDefault="00AC549C">
                  <w:pPr>
                    <w:jc w:val="center"/>
                    <w:rPr>
                      <w:color w:val="000000"/>
                      <w:szCs w:val="21"/>
                    </w:rPr>
                  </w:pPr>
                  <w:r>
                    <w:rPr>
                      <w:rFonts w:hint="eastAsia"/>
                      <w:szCs w:val="21"/>
                    </w:rPr>
                    <w:t>按样品</w:t>
                  </w:r>
                </w:p>
              </w:tc>
              <w:tc>
                <w:tcPr>
                  <w:tcW w:w="1472" w:type="dxa"/>
                  <w:vAlign w:val="center"/>
                </w:tcPr>
                <w:p w:rsidR="005E4AEE" w:rsidRDefault="00AC549C">
                  <w:pPr>
                    <w:jc w:val="center"/>
                    <w:rPr>
                      <w:color w:val="000000"/>
                      <w:szCs w:val="21"/>
                    </w:rPr>
                  </w:pPr>
                  <w:r>
                    <w:rPr>
                      <w:rFonts w:hint="eastAsia"/>
                      <w:szCs w:val="21"/>
                    </w:rPr>
                    <w:t>50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4</w:t>
                  </w:r>
                  <w:r>
                    <w:rPr>
                      <w:rFonts w:ascii="宋体" w:hAnsi="宋体" w:hint="eastAsia"/>
                      <w:szCs w:val="24"/>
                    </w:rPr>
                    <w:t>.</w:t>
                  </w:r>
                  <w:r>
                    <w:rPr>
                      <w:rFonts w:ascii="宋体" w:hAnsi="宋体" w:hint="eastAsia"/>
                      <w:szCs w:val="24"/>
                    </w:rPr>
                    <w:t>1</w:t>
                  </w:r>
                  <w:r>
                    <w:rPr>
                      <w:rFonts w:ascii="宋体" w:hAnsi="宋体" w:hint="eastAsia"/>
                      <w:szCs w:val="24"/>
                    </w:rPr>
                    <w:t>6</w:t>
                  </w:r>
                </w:p>
              </w:tc>
            </w:tr>
          </w:tbl>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w:t>
            </w:r>
            <w:r>
              <w:rPr>
                <w:rFonts w:ascii="宋体" w:hAnsi="宋体" w:hint="eastAsia"/>
                <w:szCs w:val="21"/>
              </w:rPr>
              <w:t>李爱梅</w:t>
            </w:r>
            <w:r>
              <w:rPr>
                <w:rFonts w:ascii="楷体" w:eastAsia="楷体" w:hAnsi="楷体" w:cs="楷体" w:hint="eastAsia"/>
                <w:sz w:val="24"/>
                <w:szCs w:val="24"/>
              </w:rPr>
              <w:t>，批准：李冬云。</w:t>
            </w:r>
          </w:p>
          <w:p w:rsidR="005E4AEE" w:rsidRDefault="005E4AEE">
            <w:pPr>
              <w:spacing w:line="360" w:lineRule="auto"/>
              <w:ind w:firstLineChars="200" w:firstLine="480"/>
              <w:rPr>
                <w:rFonts w:ascii="楷体" w:eastAsia="楷体" w:hAnsi="楷体" w:cs="楷体"/>
                <w:sz w:val="24"/>
                <w:szCs w:val="24"/>
              </w:rPr>
            </w:pP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.5.1</w:t>
            </w:r>
            <w:r>
              <w:rPr>
                <w:rFonts w:ascii="楷体" w:eastAsia="楷体" w:hAnsi="楷体" w:cs="楷体" w:hint="eastAsia"/>
                <w:sz w:val="24"/>
                <w:szCs w:val="24"/>
              </w:rPr>
              <w:t>3</w:t>
            </w:r>
            <w:r>
              <w:rPr>
                <w:rFonts w:ascii="楷体" w:eastAsia="楷体" w:hAnsi="楷体" w:cs="楷体" w:hint="eastAsia"/>
                <w:sz w:val="24"/>
                <w:szCs w:val="24"/>
              </w:rPr>
              <w:t>日采购计划，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909"/>
              <w:gridCol w:w="1978"/>
              <w:gridCol w:w="1061"/>
              <w:gridCol w:w="1655"/>
            </w:tblGrid>
            <w:tr w:rsidR="005E4AEE">
              <w:trPr>
                <w:trHeight w:val="674"/>
              </w:trPr>
              <w:tc>
                <w:tcPr>
                  <w:tcW w:w="981" w:type="dxa"/>
                  <w:vAlign w:val="center"/>
                </w:tcPr>
                <w:p w:rsidR="005E4AEE" w:rsidRDefault="00AC549C">
                  <w:pPr>
                    <w:jc w:val="center"/>
                    <w:rPr>
                      <w:szCs w:val="21"/>
                    </w:rPr>
                  </w:pPr>
                  <w:r>
                    <w:rPr>
                      <w:rFonts w:hint="eastAsia"/>
                      <w:szCs w:val="21"/>
                    </w:rPr>
                    <w:t>序号</w:t>
                  </w:r>
                </w:p>
              </w:tc>
              <w:tc>
                <w:tcPr>
                  <w:tcW w:w="2909" w:type="dxa"/>
                  <w:vAlign w:val="center"/>
                </w:tcPr>
                <w:p w:rsidR="005E4AEE" w:rsidRDefault="00AC549C">
                  <w:pPr>
                    <w:jc w:val="center"/>
                    <w:rPr>
                      <w:szCs w:val="21"/>
                    </w:rPr>
                  </w:pPr>
                  <w:r>
                    <w:rPr>
                      <w:rFonts w:hint="eastAsia"/>
                      <w:szCs w:val="21"/>
                    </w:rPr>
                    <w:t>物品名称</w:t>
                  </w:r>
                </w:p>
              </w:tc>
              <w:tc>
                <w:tcPr>
                  <w:tcW w:w="1978" w:type="dxa"/>
                  <w:vAlign w:val="center"/>
                </w:tcPr>
                <w:p w:rsidR="005E4AEE" w:rsidRDefault="00AC549C">
                  <w:pPr>
                    <w:jc w:val="center"/>
                    <w:rPr>
                      <w:szCs w:val="21"/>
                    </w:rPr>
                  </w:pPr>
                  <w:r>
                    <w:rPr>
                      <w:rFonts w:hint="eastAsia"/>
                      <w:szCs w:val="21"/>
                    </w:rPr>
                    <w:t>型号（规格、等级）</w:t>
                  </w:r>
                </w:p>
              </w:tc>
              <w:tc>
                <w:tcPr>
                  <w:tcW w:w="1061" w:type="dxa"/>
                  <w:vAlign w:val="center"/>
                </w:tcPr>
                <w:p w:rsidR="005E4AEE" w:rsidRDefault="00AC549C">
                  <w:pPr>
                    <w:jc w:val="center"/>
                    <w:rPr>
                      <w:szCs w:val="21"/>
                    </w:rPr>
                  </w:pPr>
                  <w:r>
                    <w:rPr>
                      <w:rFonts w:hint="eastAsia"/>
                      <w:szCs w:val="21"/>
                    </w:rPr>
                    <w:t>数量</w:t>
                  </w:r>
                </w:p>
              </w:tc>
              <w:tc>
                <w:tcPr>
                  <w:tcW w:w="1655" w:type="dxa"/>
                  <w:vAlign w:val="center"/>
                </w:tcPr>
                <w:p w:rsidR="005E4AEE" w:rsidRDefault="00AC549C">
                  <w:pPr>
                    <w:jc w:val="center"/>
                    <w:rPr>
                      <w:szCs w:val="21"/>
                    </w:rPr>
                  </w:pPr>
                  <w:r>
                    <w:rPr>
                      <w:rFonts w:hint="eastAsia"/>
                      <w:szCs w:val="21"/>
                    </w:rPr>
                    <w:t>到货日期</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气举凡尔</w:t>
                  </w:r>
                  <w:r>
                    <w:rPr>
                      <w:rFonts w:hint="eastAsia"/>
                      <w:szCs w:val="21"/>
                    </w:rPr>
                    <w:t>7</w:t>
                  </w:r>
                  <w:proofErr w:type="gramStart"/>
                  <w:r>
                    <w:rPr>
                      <w:rFonts w:hint="eastAsia"/>
                      <w:szCs w:val="21"/>
                    </w:rPr>
                    <w:t>”</w:t>
                  </w:r>
                  <w:proofErr w:type="gramEnd"/>
                  <w:r>
                    <w:rPr>
                      <w:rFonts w:hint="eastAsia"/>
                      <w:szCs w:val="21"/>
                    </w:rPr>
                    <w:t>四级</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widowControl/>
                    <w:jc w:val="center"/>
                    <w:rPr>
                      <w:rFonts w:ascii="宋体" w:hAnsi="宋体" w:cs="宋体"/>
                      <w:color w:val="000000"/>
                      <w:sz w:val="24"/>
                      <w:szCs w:val="24"/>
                    </w:rPr>
                  </w:pPr>
                  <w:r>
                    <w:rPr>
                      <w:rFonts w:ascii="宋体" w:hAnsi="宋体" w:cs="宋体" w:hint="eastAsia"/>
                      <w:szCs w:val="24"/>
                    </w:rPr>
                    <w:t>30</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lastRenderedPageBreak/>
                    <w:t>2</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填砂管</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widowControl/>
                    <w:jc w:val="center"/>
                    <w:rPr>
                      <w:rFonts w:ascii="宋体" w:hAnsi="宋体" w:cs="宋体"/>
                      <w:color w:val="000000"/>
                      <w:sz w:val="24"/>
                      <w:szCs w:val="24"/>
                    </w:rPr>
                  </w:pPr>
                  <w:r>
                    <w:rPr>
                      <w:rFonts w:ascii="宋体" w:hAnsi="宋体" w:cs="宋体" w:hint="eastAsia"/>
                      <w:szCs w:val="24"/>
                    </w:rPr>
                    <w:t>20</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3</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举凡尔</w:t>
                  </w:r>
                  <w:r>
                    <w:rPr>
                      <w:rFonts w:hint="eastAsia"/>
                      <w:szCs w:val="21"/>
                    </w:rPr>
                    <w:t>7</w:t>
                  </w:r>
                  <w:proofErr w:type="gramStart"/>
                  <w:r>
                    <w:rPr>
                      <w:rFonts w:hint="eastAsia"/>
                      <w:szCs w:val="21"/>
                    </w:rPr>
                    <w:t>”</w:t>
                  </w:r>
                  <w:proofErr w:type="gramEnd"/>
                  <w:r>
                    <w:rPr>
                      <w:rFonts w:hint="eastAsia"/>
                      <w:szCs w:val="21"/>
                    </w:rPr>
                    <w:t>二级</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widowControl/>
                    <w:jc w:val="center"/>
                    <w:rPr>
                      <w:rFonts w:ascii="宋体" w:hAnsi="宋体" w:cs="宋体"/>
                      <w:color w:val="000000"/>
                      <w:sz w:val="24"/>
                      <w:szCs w:val="24"/>
                    </w:rPr>
                  </w:pPr>
                  <w:r>
                    <w:rPr>
                      <w:rFonts w:ascii="宋体" w:hAnsi="宋体" w:cs="宋体" w:hint="eastAsia"/>
                      <w:szCs w:val="24"/>
                    </w:rPr>
                    <w:t>10</w:t>
                  </w:r>
                  <w:r>
                    <w:rPr>
                      <w:rFonts w:ascii="宋体" w:hAnsi="宋体" w:cs="宋体" w:hint="eastAsia"/>
                      <w:szCs w:val="24"/>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4</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真空泵</w:t>
                  </w:r>
                </w:p>
              </w:tc>
              <w:tc>
                <w:tcPr>
                  <w:tcW w:w="1978" w:type="dxa"/>
                  <w:vAlign w:val="center"/>
                </w:tcPr>
                <w:p w:rsidR="005E4AEE" w:rsidRDefault="00AC549C">
                  <w:pPr>
                    <w:jc w:val="center"/>
                    <w:rPr>
                      <w:color w:val="000000"/>
                      <w:szCs w:val="21"/>
                    </w:rPr>
                  </w:pPr>
                  <w:r>
                    <w:rPr>
                      <w:rFonts w:hint="eastAsia"/>
                      <w:szCs w:val="21"/>
                    </w:rPr>
                    <w:t>按样品</w:t>
                  </w:r>
                </w:p>
              </w:tc>
              <w:tc>
                <w:tcPr>
                  <w:tcW w:w="1061" w:type="dxa"/>
                  <w:vAlign w:val="center"/>
                </w:tcPr>
                <w:p w:rsidR="005E4AEE" w:rsidRDefault="00AC549C">
                  <w:pPr>
                    <w:jc w:val="center"/>
                    <w:rPr>
                      <w:color w:val="000000"/>
                      <w:szCs w:val="21"/>
                    </w:rPr>
                  </w:pPr>
                  <w:r>
                    <w:rPr>
                      <w:rFonts w:hint="eastAsia"/>
                      <w:szCs w:val="21"/>
                    </w:rPr>
                    <w:t>50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5</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超声波清洗器</w:t>
                  </w:r>
                </w:p>
              </w:tc>
              <w:tc>
                <w:tcPr>
                  <w:tcW w:w="1978" w:type="dxa"/>
                  <w:vAlign w:val="center"/>
                </w:tcPr>
                <w:p w:rsidR="005E4AEE" w:rsidRDefault="00AC549C">
                  <w:pPr>
                    <w:jc w:val="center"/>
                    <w:rPr>
                      <w:color w:val="000000"/>
                      <w:szCs w:val="21"/>
                    </w:rPr>
                  </w:pPr>
                  <w:r>
                    <w:rPr>
                      <w:rFonts w:hint="eastAsia"/>
                      <w:szCs w:val="21"/>
                    </w:rPr>
                    <w:t>按样品</w:t>
                  </w:r>
                </w:p>
              </w:tc>
              <w:tc>
                <w:tcPr>
                  <w:tcW w:w="1061" w:type="dxa"/>
                  <w:vAlign w:val="center"/>
                </w:tcPr>
                <w:p w:rsidR="005E4AEE" w:rsidRDefault="00AC549C">
                  <w:pPr>
                    <w:jc w:val="center"/>
                    <w:rPr>
                      <w:color w:val="000000"/>
                      <w:szCs w:val="21"/>
                    </w:rPr>
                  </w:pPr>
                  <w:r>
                    <w:rPr>
                      <w:rFonts w:hint="eastAsia"/>
                      <w:szCs w:val="21"/>
                    </w:rPr>
                    <w:t>30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6</w:t>
                  </w:r>
                </w:p>
              </w:tc>
              <w:tc>
                <w:tcPr>
                  <w:tcW w:w="2909" w:type="dxa"/>
                  <w:vAlign w:val="center"/>
                </w:tcPr>
                <w:p w:rsidR="005E4AEE" w:rsidRDefault="00AC549C">
                  <w:pPr>
                    <w:jc w:val="center"/>
                    <w:rPr>
                      <w:color w:val="000000"/>
                      <w:szCs w:val="21"/>
                    </w:rPr>
                  </w:pPr>
                  <w:r>
                    <w:rPr>
                      <w:rFonts w:hint="eastAsia"/>
                      <w:szCs w:val="21"/>
                    </w:rPr>
                    <w:t>三维火驱实验模拟装置</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jc w:val="center"/>
                    <w:rPr>
                      <w:rFonts w:ascii="宋体" w:hAnsi="宋体"/>
                      <w:color w:val="000000"/>
                      <w:sz w:val="24"/>
                      <w:szCs w:val="24"/>
                    </w:rPr>
                  </w:pPr>
                  <w:r>
                    <w:rPr>
                      <w:rFonts w:ascii="宋体" w:hAnsi="宋体" w:hint="eastAsia"/>
                      <w:szCs w:val="24"/>
                    </w:rPr>
                    <w:t>10</w:t>
                  </w:r>
                  <w:r>
                    <w:rPr>
                      <w:rFonts w:ascii="宋体" w:hAnsi="宋体" w:hint="eastAsia"/>
                      <w:szCs w:val="24"/>
                    </w:rPr>
                    <w:t>个</w:t>
                  </w:r>
                </w:p>
              </w:tc>
              <w:tc>
                <w:tcPr>
                  <w:tcW w:w="1655" w:type="dxa"/>
                  <w:vAlign w:val="center"/>
                </w:tcPr>
                <w:p w:rsidR="005E4AEE" w:rsidRDefault="00AC549C">
                  <w:pPr>
                    <w:jc w:val="center"/>
                    <w:rPr>
                      <w:color w:val="000000"/>
                      <w:sz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7</w:t>
                  </w:r>
                </w:p>
              </w:tc>
              <w:tc>
                <w:tcPr>
                  <w:tcW w:w="2909" w:type="dxa"/>
                  <w:vAlign w:val="center"/>
                </w:tcPr>
                <w:p w:rsidR="005E4AEE" w:rsidRDefault="00AC549C">
                  <w:pPr>
                    <w:jc w:val="center"/>
                    <w:rPr>
                      <w:color w:val="000000"/>
                      <w:szCs w:val="21"/>
                    </w:rPr>
                  </w:pPr>
                  <w:r>
                    <w:rPr>
                      <w:rFonts w:hint="eastAsia"/>
                      <w:szCs w:val="21"/>
                    </w:rPr>
                    <w:t>原油含水仪温度控制器</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jc w:val="center"/>
                    <w:rPr>
                      <w:rFonts w:ascii="宋体" w:hAnsi="宋体"/>
                      <w:color w:val="000000"/>
                      <w:sz w:val="24"/>
                      <w:szCs w:val="24"/>
                    </w:rPr>
                  </w:pPr>
                  <w:r>
                    <w:rPr>
                      <w:rFonts w:ascii="宋体" w:hAnsi="宋体" w:hint="eastAsia"/>
                      <w:szCs w:val="24"/>
                    </w:rPr>
                    <w:t>10</w:t>
                  </w:r>
                  <w:r>
                    <w:rPr>
                      <w:rFonts w:ascii="宋体" w:hAnsi="宋体" w:hint="eastAsia"/>
                      <w:szCs w:val="24"/>
                    </w:rPr>
                    <w:t>个</w:t>
                  </w:r>
                </w:p>
              </w:tc>
              <w:tc>
                <w:tcPr>
                  <w:tcW w:w="1655" w:type="dxa"/>
                  <w:vAlign w:val="center"/>
                </w:tcPr>
                <w:p w:rsidR="005E4AEE" w:rsidRDefault="00AC549C">
                  <w:pPr>
                    <w:jc w:val="center"/>
                    <w:rPr>
                      <w:color w:val="000000"/>
                      <w:sz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8</w:t>
                  </w:r>
                </w:p>
              </w:tc>
              <w:tc>
                <w:tcPr>
                  <w:tcW w:w="2909" w:type="dxa"/>
                  <w:vAlign w:val="center"/>
                </w:tcPr>
                <w:p w:rsidR="005E4AEE" w:rsidRDefault="00AC549C">
                  <w:pPr>
                    <w:jc w:val="center"/>
                    <w:rPr>
                      <w:color w:val="000000"/>
                      <w:szCs w:val="21"/>
                    </w:rPr>
                  </w:pPr>
                  <w:r>
                    <w:rPr>
                      <w:rFonts w:hint="eastAsia"/>
                      <w:szCs w:val="21"/>
                    </w:rPr>
                    <w:t>原油含水仪加热管</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spacing w:line="240" w:lineRule="exact"/>
                    <w:jc w:val="center"/>
                    <w:rPr>
                      <w:rFonts w:ascii="宋体" w:hAnsi="宋体"/>
                      <w:color w:val="000000"/>
                      <w:sz w:val="24"/>
                      <w:szCs w:val="24"/>
                    </w:rPr>
                  </w:pPr>
                  <w:r>
                    <w:rPr>
                      <w:rFonts w:ascii="宋体" w:hAnsi="宋体" w:hint="eastAsia"/>
                      <w:szCs w:val="24"/>
                    </w:rPr>
                    <w:t>20</w:t>
                  </w:r>
                  <w:r>
                    <w:rPr>
                      <w:rFonts w:ascii="宋体" w:hAnsi="宋体" w:hint="eastAsia"/>
                      <w:szCs w:val="24"/>
                    </w:rPr>
                    <w:t>个</w:t>
                  </w:r>
                </w:p>
              </w:tc>
              <w:tc>
                <w:tcPr>
                  <w:tcW w:w="1655" w:type="dxa"/>
                  <w:vAlign w:val="center"/>
                </w:tcPr>
                <w:p w:rsidR="005E4AEE" w:rsidRDefault="00AC549C">
                  <w:pPr>
                    <w:jc w:val="center"/>
                    <w:rPr>
                      <w:color w:val="000000"/>
                      <w:sz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9</w:t>
                  </w:r>
                </w:p>
              </w:tc>
              <w:tc>
                <w:tcPr>
                  <w:tcW w:w="2909" w:type="dxa"/>
                  <w:vAlign w:val="center"/>
                </w:tcPr>
                <w:p w:rsidR="005E4AEE" w:rsidRDefault="00AC549C">
                  <w:pPr>
                    <w:jc w:val="center"/>
                    <w:rPr>
                      <w:color w:val="000000"/>
                      <w:szCs w:val="21"/>
                    </w:rPr>
                  </w:pPr>
                  <w:r>
                    <w:rPr>
                      <w:rFonts w:hint="eastAsia"/>
                      <w:szCs w:val="21"/>
                    </w:rPr>
                    <w:t>原油</w:t>
                  </w:r>
                  <w:proofErr w:type="gramStart"/>
                  <w:r>
                    <w:rPr>
                      <w:rFonts w:hint="eastAsia"/>
                      <w:szCs w:val="21"/>
                    </w:rPr>
                    <w:t>水份</w:t>
                  </w:r>
                  <w:proofErr w:type="gramEnd"/>
                  <w:r>
                    <w:rPr>
                      <w:rFonts w:hint="eastAsia"/>
                      <w:szCs w:val="21"/>
                    </w:rPr>
                    <w:t>测定仪</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spacing w:line="240" w:lineRule="exact"/>
                    <w:jc w:val="center"/>
                    <w:rPr>
                      <w:color w:val="000000"/>
                      <w:szCs w:val="21"/>
                    </w:rPr>
                  </w:pPr>
                  <w:r>
                    <w:rPr>
                      <w:rFonts w:hint="eastAsia"/>
                      <w:szCs w:val="21"/>
                    </w:rPr>
                    <w:t>20</w:t>
                  </w:r>
                  <w:r>
                    <w:rPr>
                      <w:rFonts w:hint="eastAsia"/>
                      <w:szCs w:val="21"/>
                    </w:rPr>
                    <w:t>个</w:t>
                  </w:r>
                </w:p>
              </w:tc>
              <w:tc>
                <w:tcPr>
                  <w:tcW w:w="1655" w:type="dxa"/>
                  <w:vAlign w:val="center"/>
                </w:tcPr>
                <w:p w:rsidR="005E4AEE" w:rsidRDefault="00AC549C">
                  <w:pPr>
                    <w:jc w:val="center"/>
                    <w:rPr>
                      <w:color w:val="000000"/>
                      <w:sz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10</w:t>
                  </w:r>
                </w:p>
              </w:tc>
              <w:tc>
                <w:tcPr>
                  <w:tcW w:w="2909" w:type="dxa"/>
                  <w:vAlign w:val="center"/>
                </w:tcPr>
                <w:p w:rsidR="005E4AEE" w:rsidRDefault="00AC549C">
                  <w:pPr>
                    <w:jc w:val="center"/>
                    <w:rPr>
                      <w:color w:val="000000"/>
                      <w:szCs w:val="21"/>
                    </w:rPr>
                  </w:pPr>
                  <w:r>
                    <w:rPr>
                      <w:rFonts w:hint="eastAsia"/>
                      <w:szCs w:val="21"/>
                    </w:rPr>
                    <w:t>岩心切片机刀片</w:t>
                  </w:r>
                </w:p>
              </w:tc>
              <w:tc>
                <w:tcPr>
                  <w:tcW w:w="1978" w:type="dxa"/>
                </w:tcPr>
                <w:p w:rsidR="005E4AEE" w:rsidRDefault="00AC549C">
                  <w:pPr>
                    <w:rPr>
                      <w:color w:val="000000"/>
                      <w:sz w:val="24"/>
                    </w:rPr>
                  </w:pPr>
                  <w:r>
                    <w:rPr>
                      <w:rFonts w:hint="eastAsia"/>
                      <w:szCs w:val="21"/>
                    </w:rPr>
                    <w:t>按样品</w:t>
                  </w:r>
                </w:p>
              </w:tc>
              <w:tc>
                <w:tcPr>
                  <w:tcW w:w="1061" w:type="dxa"/>
                  <w:vAlign w:val="center"/>
                </w:tcPr>
                <w:p w:rsidR="005E4AEE" w:rsidRDefault="00AC549C">
                  <w:pPr>
                    <w:spacing w:line="240" w:lineRule="exact"/>
                    <w:jc w:val="center"/>
                    <w:rPr>
                      <w:color w:val="000000"/>
                      <w:szCs w:val="21"/>
                    </w:rPr>
                  </w:pPr>
                  <w:r>
                    <w:rPr>
                      <w:rFonts w:hint="eastAsia"/>
                      <w:szCs w:val="21"/>
                    </w:rPr>
                    <w:t>15</w:t>
                  </w:r>
                  <w:r>
                    <w:rPr>
                      <w:rFonts w:hint="eastAsia"/>
                      <w:szCs w:val="21"/>
                    </w:rPr>
                    <w:t>个</w:t>
                  </w:r>
                </w:p>
              </w:tc>
              <w:tc>
                <w:tcPr>
                  <w:tcW w:w="1655" w:type="dxa"/>
                  <w:vAlign w:val="center"/>
                </w:tcPr>
                <w:p w:rsidR="005E4AEE" w:rsidRDefault="00AC549C">
                  <w:pPr>
                    <w:jc w:val="center"/>
                    <w:rPr>
                      <w:color w:val="000000"/>
                      <w:sz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11</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原油样品稀释仪</w:t>
                  </w:r>
                </w:p>
              </w:tc>
              <w:tc>
                <w:tcPr>
                  <w:tcW w:w="1978" w:type="dxa"/>
                  <w:vAlign w:val="center"/>
                </w:tcPr>
                <w:p w:rsidR="005E4AEE" w:rsidRDefault="00AC549C">
                  <w:pPr>
                    <w:jc w:val="center"/>
                    <w:rPr>
                      <w:color w:val="000000"/>
                      <w:szCs w:val="21"/>
                    </w:rPr>
                  </w:pPr>
                  <w:r>
                    <w:rPr>
                      <w:rFonts w:hint="eastAsia"/>
                      <w:szCs w:val="21"/>
                    </w:rPr>
                    <w:t>按样品</w:t>
                  </w:r>
                </w:p>
              </w:tc>
              <w:tc>
                <w:tcPr>
                  <w:tcW w:w="1061" w:type="dxa"/>
                  <w:vAlign w:val="center"/>
                </w:tcPr>
                <w:p w:rsidR="005E4AEE" w:rsidRDefault="00AC549C">
                  <w:pPr>
                    <w:jc w:val="center"/>
                    <w:rPr>
                      <w:color w:val="000000"/>
                      <w:szCs w:val="21"/>
                    </w:rPr>
                  </w:pPr>
                  <w:r>
                    <w:rPr>
                      <w:rFonts w:hint="eastAsia"/>
                      <w:szCs w:val="21"/>
                    </w:rPr>
                    <w:t>50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rPr>
                      <w:rFonts w:ascii="宋体" w:hAnsi="宋体"/>
                      <w:szCs w:val="24"/>
                    </w:rPr>
                  </w:pPr>
                  <w:r>
                    <w:rPr>
                      <w:rFonts w:ascii="宋体" w:hAnsi="宋体" w:hint="eastAsia"/>
                      <w:szCs w:val="24"/>
                    </w:rPr>
                    <w:t>12</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原油脱水仪</w:t>
                  </w:r>
                </w:p>
              </w:tc>
              <w:tc>
                <w:tcPr>
                  <w:tcW w:w="1978" w:type="dxa"/>
                  <w:vAlign w:val="center"/>
                </w:tcPr>
                <w:p w:rsidR="005E4AEE" w:rsidRDefault="00AC549C">
                  <w:pPr>
                    <w:jc w:val="center"/>
                    <w:rPr>
                      <w:color w:val="000000"/>
                      <w:szCs w:val="21"/>
                    </w:rPr>
                  </w:pPr>
                  <w:r>
                    <w:rPr>
                      <w:rFonts w:hint="eastAsia"/>
                      <w:szCs w:val="21"/>
                    </w:rPr>
                    <w:t>按样品</w:t>
                  </w:r>
                </w:p>
              </w:tc>
              <w:tc>
                <w:tcPr>
                  <w:tcW w:w="1061" w:type="dxa"/>
                  <w:vAlign w:val="center"/>
                </w:tcPr>
                <w:p w:rsidR="005E4AEE" w:rsidRDefault="00AC549C">
                  <w:pPr>
                    <w:jc w:val="center"/>
                    <w:rPr>
                      <w:color w:val="000000"/>
                      <w:szCs w:val="21"/>
                    </w:rPr>
                  </w:pPr>
                  <w:r>
                    <w:rPr>
                      <w:rFonts w:hint="eastAsia"/>
                      <w:szCs w:val="21"/>
                    </w:rPr>
                    <w:t>30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c>
                <w:tcPr>
                  <w:tcW w:w="981" w:type="dxa"/>
                  <w:vAlign w:val="center"/>
                </w:tcPr>
                <w:p w:rsidR="005E4AEE" w:rsidRDefault="00AC549C">
                  <w:pPr>
                    <w:jc w:val="center"/>
                  </w:pPr>
                  <w:r>
                    <w:rPr>
                      <w:rFonts w:hint="eastAsia"/>
                    </w:rPr>
                    <w:t>13</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恒温干燥箱</w:t>
                  </w:r>
                </w:p>
              </w:tc>
              <w:tc>
                <w:tcPr>
                  <w:tcW w:w="1978" w:type="dxa"/>
                  <w:vAlign w:val="center"/>
                </w:tcPr>
                <w:p w:rsidR="005E4AEE" w:rsidRDefault="00AC549C">
                  <w:pPr>
                    <w:jc w:val="center"/>
                    <w:rPr>
                      <w:color w:val="000000"/>
                      <w:szCs w:val="21"/>
                    </w:rPr>
                  </w:pPr>
                  <w:r>
                    <w:rPr>
                      <w:rFonts w:hint="eastAsia"/>
                      <w:szCs w:val="21"/>
                    </w:rPr>
                    <w:t>按样品</w:t>
                  </w:r>
                </w:p>
              </w:tc>
              <w:tc>
                <w:tcPr>
                  <w:tcW w:w="1061" w:type="dxa"/>
                  <w:vAlign w:val="center"/>
                </w:tcPr>
                <w:p w:rsidR="005E4AEE" w:rsidRDefault="00AC549C">
                  <w:pPr>
                    <w:jc w:val="center"/>
                    <w:rPr>
                      <w:color w:val="000000"/>
                      <w:szCs w:val="21"/>
                    </w:rPr>
                  </w:pPr>
                  <w:r>
                    <w:rPr>
                      <w:rFonts w:hint="eastAsia"/>
                      <w:szCs w:val="21"/>
                    </w:rPr>
                    <w:t>20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r w:rsidR="005E4AEE">
              <w:trPr>
                <w:trHeight w:val="309"/>
              </w:trPr>
              <w:tc>
                <w:tcPr>
                  <w:tcW w:w="981" w:type="dxa"/>
                  <w:vAlign w:val="center"/>
                </w:tcPr>
                <w:p w:rsidR="005E4AEE" w:rsidRDefault="00AC549C">
                  <w:pPr>
                    <w:jc w:val="center"/>
                  </w:pPr>
                  <w:r>
                    <w:rPr>
                      <w:rFonts w:hint="eastAsia"/>
                    </w:rPr>
                    <w:t>14</w:t>
                  </w:r>
                </w:p>
              </w:tc>
              <w:tc>
                <w:tcPr>
                  <w:tcW w:w="2909" w:type="dxa"/>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恒温稀释仪</w:t>
                  </w:r>
                </w:p>
              </w:tc>
              <w:tc>
                <w:tcPr>
                  <w:tcW w:w="1978" w:type="dxa"/>
                  <w:vAlign w:val="center"/>
                </w:tcPr>
                <w:p w:rsidR="005E4AEE" w:rsidRDefault="00AC549C">
                  <w:pPr>
                    <w:jc w:val="center"/>
                    <w:rPr>
                      <w:color w:val="000000"/>
                      <w:szCs w:val="21"/>
                    </w:rPr>
                  </w:pPr>
                  <w:r>
                    <w:rPr>
                      <w:rFonts w:hint="eastAsia"/>
                      <w:szCs w:val="21"/>
                    </w:rPr>
                    <w:t>按样品</w:t>
                  </w:r>
                </w:p>
              </w:tc>
              <w:tc>
                <w:tcPr>
                  <w:tcW w:w="1061" w:type="dxa"/>
                  <w:vAlign w:val="center"/>
                </w:tcPr>
                <w:p w:rsidR="005E4AEE" w:rsidRDefault="00AC549C">
                  <w:pPr>
                    <w:jc w:val="center"/>
                    <w:rPr>
                      <w:color w:val="000000"/>
                      <w:szCs w:val="21"/>
                    </w:rPr>
                  </w:pPr>
                  <w:r>
                    <w:rPr>
                      <w:rFonts w:hint="eastAsia"/>
                      <w:szCs w:val="21"/>
                    </w:rPr>
                    <w:t>30</w:t>
                  </w:r>
                  <w:r>
                    <w:rPr>
                      <w:rFonts w:hint="eastAsia"/>
                      <w:szCs w:val="21"/>
                    </w:rPr>
                    <w:t>个</w:t>
                  </w:r>
                </w:p>
              </w:tc>
              <w:tc>
                <w:tcPr>
                  <w:tcW w:w="1655" w:type="dxa"/>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5</w:t>
                  </w:r>
                  <w:r>
                    <w:rPr>
                      <w:rFonts w:ascii="宋体" w:hAnsi="宋体" w:hint="eastAsia"/>
                      <w:szCs w:val="24"/>
                    </w:rPr>
                    <w:t>.</w:t>
                  </w:r>
                  <w:r>
                    <w:rPr>
                      <w:rFonts w:ascii="宋体" w:hAnsi="宋体" w:hint="eastAsia"/>
                      <w:szCs w:val="24"/>
                    </w:rPr>
                    <w:t>22</w:t>
                  </w:r>
                </w:p>
              </w:tc>
            </w:tr>
          </w:tbl>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编制：李爱梅，批准：李冬云。</w:t>
            </w:r>
          </w:p>
          <w:p w:rsidR="005E4AEE" w:rsidRDefault="005E4AEE">
            <w:pPr>
              <w:spacing w:line="360" w:lineRule="auto"/>
              <w:ind w:firstLineChars="200" w:firstLine="480"/>
              <w:rPr>
                <w:rFonts w:ascii="楷体" w:eastAsia="楷体" w:hAnsi="楷体" w:cs="楷体"/>
                <w:sz w:val="24"/>
                <w:szCs w:val="24"/>
              </w:rPr>
            </w:pP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.12</w:t>
            </w:r>
            <w:r>
              <w:rPr>
                <w:rFonts w:ascii="楷体" w:eastAsia="楷体" w:hAnsi="楷体" w:cs="楷体" w:hint="eastAsia"/>
                <w:sz w:val="24"/>
                <w:szCs w:val="24"/>
              </w:rPr>
              <w:t>日采购计划，</w:t>
            </w:r>
          </w:p>
          <w:tbl>
            <w:tblPr>
              <w:tblW w:w="859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828"/>
              <w:gridCol w:w="2043"/>
              <w:gridCol w:w="1081"/>
              <w:gridCol w:w="1657"/>
            </w:tblGrid>
            <w:tr w:rsidR="005E4AEE">
              <w:trPr>
                <w:trHeight w:val="674"/>
              </w:trPr>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szCs w:val="21"/>
                    </w:rPr>
                  </w:pPr>
                  <w:r>
                    <w:rPr>
                      <w:rFonts w:hint="eastAsia"/>
                      <w:szCs w:val="21"/>
                    </w:rPr>
                    <w:t>序号</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szCs w:val="21"/>
                    </w:rPr>
                  </w:pPr>
                  <w:r>
                    <w:rPr>
                      <w:rFonts w:hint="eastAsia"/>
                      <w:szCs w:val="21"/>
                    </w:rPr>
                    <w:t>物品名称</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szCs w:val="21"/>
                    </w:rPr>
                  </w:pPr>
                  <w:r>
                    <w:rPr>
                      <w:rFonts w:hint="eastAsia"/>
                      <w:szCs w:val="21"/>
                    </w:rPr>
                    <w:t>型号（规格、等级）</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szCs w:val="21"/>
                    </w:rPr>
                  </w:pPr>
                  <w:r>
                    <w:rPr>
                      <w:rFonts w:hint="eastAsia"/>
                      <w:szCs w:val="21"/>
                    </w:rPr>
                    <w:t>数量</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szCs w:val="21"/>
                    </w:rPr>
                  </w:pPr>
                  <w:r>
                    <w:rPr>
                      <w:rFonts w:hint="eastAsia"/>
                      <w:szCs w:val="21"/>
                    </w:rPr>
                    <w:t>到货日期</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1</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spacing w:line="276" w:lineRule="auto"/>
                    <w:jc w:val="center"/>
                    <w:rPr>
                      <w:color w:val="000000"/>
                      <w:szCs w:val="21"/>
                    </w:rPr>
                  </w:pPr>
                  <w:r>
                    <w:rPr>
                      <w:rFonts w:hint="eastAsia"/>
                      <w:szCs w:val="21"/>
                    </w:rPr>
                    <w:t>电动搅拌机</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2</w:t>
                  </w:r>
                  <w:r>
                    <w:rPr>
                      <w:rFonts w:hint="eastAsia"/>
                      <w:szCs w:val="21"/>
                    </w:rPr>
                    <w:t>5</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2</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高压取样器</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50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3</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含水测定仪接收器</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20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4</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搅拌控温电热套</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50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5</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聚四氟乙烯搅拌桨</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2</w:t>
                  </w:r>
                  <w:r>
                    <w:rPr>
                      <w:rFonts w:hint="eastAsia"/>
                      <w:szCs w:val="21"/>
                    </w:rPr>
                    <w:t>5</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6</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原油含水测定仪</w:t>
                  </w:r>
                </w:p>
              </w:tc>
              <w:tc>
                <w:tcPr>
                  <w:tcW w:w="2043" w:type="dxa"/>
                  <w:tcBorders>
                    <w:top w:val="single" w:sz="4" w:space="0" w:color="auto"/>
                    <w:left w:val="single" w:sz="4" w:space="0" w:color="auto"/>
                    <w:bottom w:val="single" w:sz="4" w:space="0" w:color="auto"/>
                    <w:right w:val="single" w:sz="4" w:space="0" w:color="auto"/>
                  </w:tcBorders>
                </w:tcPr>
                <w:p w:rsidR="005E4AEE" w:rsidRDefault="00AC549C">
                  <w:pPr>
                    <w:rPr>
                      <w:color w:val="000000"/>
                      <w:sz w:val="24"/>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spacing w:line="240" w:lineRule="exact"/>
                    <w:jc w:val="center"/>
                    <w:rPr>
                      <w:rFonts w:ascii="宋体" w:hAnsi="宋体"/>
                      <w:color w:val="000000"/>
                      <w:sz w:val="24"/>
                      <w:szCs w:val="24"/>
                    </w:rPr>
                  </w:pPr>
                  <w:r>
                    <w:rPr>
                      <w:rFonts w:ascii="宋体" w:hAnsi="宋体" w:hint="eastAsia"/>
                      <w:szCs w:val="24"/>
                    </w:rPr>
                    <w:t>15</w:t>
                  </w:r>
                  <w:r>
                    <w:rPr>
                      <w:rFonts w:ascii="宋体" w:hAnsi="宋体" w:hint="eastAsia"/>
                      <w:szCs w:val="24"/>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7</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电控阀</w:t>
                  </w:r>
                </w:p>
              </w:tc>
              <w:tc>
                <w:tcPr>
                  <w:tcW w:w="2043" w:type="dxa"/>
                  <w:tcBorders>
                    <w:top w:val="single" w:sz="4" w:space="0" w:color="auto"/>
                    <w:left w:val="single" w:sz="4" w:space="0" w:color="auto"/>
                    <w:bottom w:val="single" w:sz="4" w:space="0" w:color="auto"/>
                    <w:right w:val="single" w:sz="4" w:space="0" w:color="auto"/>
                  </w:tcBorders>
                </w:tcPr>
                <w:p w:rsidR="005E4AEE" w:rsidRDefault="00AC549C">
                  <w:pPr>
                    <w:rPr>
                      <w:color w:val="000000"/>
                      <w:sz w:val="24"/>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spacing w:line="240" w:lineRule="exact"/>
                    <w:jc w:val="center"/>
                    <w:rPr>
                      <w:color w:val="000000"/>
                      <w:szCs w:val="21"/>
                    </w:rPr>
                  </w:pPr>
                  <w:r>
                    <w:rPr>
                      <w:rFonts w:hint="eastAsia"/>
                      <w:szCs w:val="21"/>
                    </w:rPr>
                    <w:t>20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lastRenderedPageBreak/>
                    <w:t>8</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手动环压泵泥浆仪器电位计</w:t>
                  </w:r>
                </w:p>
              </w:tc>
              <w:tc>
                <w:tcPr>
                  <w:tcW w:w="2043" w:type="dxa"/>
                  <w:tcBorders>
                    <w:top w:val="single" w:sz="4" w:space="0" w:color="auto"/>
                    <w:left w:val="single" w:sz="4" w:space="0" w:color="auto"/>
                    <w:bottom w:val="single" w:sz="4" w:space="0" w:color="auto"/>
                    <w:right w:val="single" w:sz="4" w:space="0" w:color="auto"/>
                  </w:tcBorders>
                </w:tcPr>
                <w:p w:rsidR="005E4AEE" w:rsidRDefault="00AC549C">
                  <w:pPr>
                    <w:rPr>
                      <w:color w:val="000000"/>
                      <w:sz w:val="24"/>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spacing w:line="240" w:lineRule="exact"/>
                    <w:jc w:val="center"/>
                    <w:rPr>
                      <w:color w:val="000000"/>
                      <w:szCs w:val="21"/>
                    </w:rPr>
                  </w:pPr>
                  <w:r>
                    <w:rPr>
                      <w:rFonts w:hint="eastAsia"/>
                      <w:szCs w:val="21"/>
                    </w:rPr>
                    <w:t>1</w:t>
                  </w:r>
                  <w:r>
                    <w:rPr>
                      <w:rFonts w:hint="eastAsia"/>
                      <w:szCs w:val="21"/>
                    </w:rPr>
                    <w:t>5</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9</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钻采专用仪器气体增压泵</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100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10</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钻井仪器氮气发生器</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30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11</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岩心夹持器</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20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szCs w:val="24"/>
                    </w:rPr>
                  </w:pPr>
                  <w:r>
                    <w:rPr>
                      <w:rFonts w:ascii="宋体" w:hAnsi="宋体" w:hint="eastAsia"/>
                      <w:szCs w:val="24"/>
                    </w:rPr>
                    <w:t>12</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color w:val="000000"/>
                      <w:szCs w:val="21"/>
                    </w:rPr>
                  </w:pPr>
                  <w:r>
                    <w:rPr>
                      <w:rFonts w:hint="eastAsia"/>
                      <w:szCs w:val="21"/>
                    </w:rPr>
                    <w:t>高温高压旋转圆盘</w:t>
                  </w:r>
                  <w:proofErr w:type="gramStart"/>
                  <w:r>
                    <w:rPr>
                      <w:rFonts w:hint="eastAsia"/>
                      <w:szCs w:val="21"/>
                    </w:rPr>
                    <w:t>酸岩反应</w:t>
                  </w:r>
                  <w:proofErr w:type="gramEnd"/>
                  <w:r>
                    <w:rPr>
                      <w:rFonts w:hint="eastAsia"/>
                      <w:szCs w:val="21"/>
                    </w:rPr>
                    <w:t>与腐蚀测定仪</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3</w:t>
                  </w:r>
                  <w:r>
                    <w:rPr>
                      <w:rFonts w:hint="eastAsia"/>
                      <w:szCs w:val="21"/>
                    </w:rPr>
                    <w:t>5</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r w:rsidR="005E4AEE">
              <w:tc>
                <w:tcPr>
                  <w:tcW w:w="9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pPr>
                  <w:r>
                    <w:rPr>
                      <w:rFonts w:hint="eastAsia"/>
                    </w:rPr>
                    <w:t>13</w:t>
                  </w:r>
                </w:p>
              </w:tc>
              <w:tc>
                <w:tcPr>
                  <w:tcW w:w="2828" w:type="dxa"/>
                  <w:tcBorders>
                    <w:top w:val="single" w:sz="4" w:space="0" w:color="auto"/>
                    <w:left w:val="single" w:sz="4" w:space="0" w:color="auto"/>
                    <w:bottom w:val="single" w:sz="4" w:space="0" w:color="auto"/>
                    <w:right w:val="single" w:sz="4" w:space="0" w:color="auto"/>
                  </w:tcBorders>
                  <w:vAlign w:val="center"/>
                </w:tcPr>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新宋体" w:eastAsia="新宋体" w:hAnsi="新宋体" w:hint="eastAsia"/>
                      <w:szCs w:val="18"/>
                    </w:rPr>
                    <w:t>超声波清洗器</w:t>
                  </w:r>
                </w:p>
              </w:tc>
              <w:tc>
                <w:tcPr>
                  <w:tcW w:w="2043"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按样品</w:t>
                  </w:r>
                </w:p>
              </w:tc>
              <w:tc>
                <w:tcPr>
                  <w:tcW w:w="1081"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color w:val="000000"/>
                      <w:szCs w:val="21"/>
                    </w:rPr>
                  </w:pPr>
                  <w:r>
                    <w:rPr>
                      <w:rFonts w:hint="eastAsia"/>
                      <w:szCs w:val="21"/>
                    </w:rPr>
                    <w:t>20</w:t>
                  </w:r>
                  <w:r>
                    <w:rPr>
                      <w:rFonts w:hint="eastAsia"/>
                      <w:szCs w:val="21"/>
                    </w:rPr>
                    <w:t>个</w:t>
                  </w:r>
                </w:p>
              </w:tc>
              <w:tc>
                <w:tcPr>
                  <w:tcW w:w="1657" w:type="dxa"/>
                  <w:tcBorders>
                    <w:top w:val="single" w:sz="4" w:space="0" w:color="auto"/>
                    <w:left w:val="single" w:sz="4" w:space="0" w:color="auto"/>
                    <w:bottom w:val="single" w:sz="4" w:space="0" w:color="auto"/>
                    <w:right w:val="single" w:sz="4" w:space="0" w:color="auto"/>
                  </w:tcBorders>
                  <w:vAlign w:val="center"/>
                </w:tcPr>
                <w:p w:rsidR="005E4AEE" w:rsidRDefault="00AC549C">
                  <w:pPr>
                    <w:jc w:val="center"/>
                    <w:rPr>
                      <w:rFonts w:ascii="宋体" w:hAnsi="宋体"/>
                      <w:color w:val="000000"/>
                      <w:sz w:val="24"/>
                      <w:szCs w:val="24"/>
                    </w:rPr>
                  </w:pPr>
                  <w:r>
                    <w:rPr>
                      <w:rFonts w:ascii="宋体" w:hAnsi="宋体" w:hint="eastAsia"/>
                      <w:szCs w:val="24"/>
                    </w:rPr>
                    <w:t>202</w:t>
                  </w:r>
                  <w:r>
                    <w:rPr>
                      <w:rFonts w:ascii="宋体" w:hAnsi="宋体" w:hint="eastAsia"/>
                      <w:szCs w:val="24"/>
                    </w:rPr>
                    <w:t>2</w:t>
                  </w:r>
                  <w:r>
                    <w:rPr>
                      <w:rFonts w:ascii="宋体" w:hAnsi="宋体" w:hint="eastAsia"/>
                      <w:szCs w:val="24"/>
                    </w:rPr>
                    <w:t>.</w:t>
                  </w:r>
                  <w:r>
                    <w:rPr>
                      <w:rFonts w:ascii="宋体" w:hAnsi="宋体" w:hint="eastAsia"/>
                      <w:szCs w:val="24"/>
                    </w:rPr>
                    <w:t>6</w:t>
                  </w:r>
                  <w:r>
                    <w:rPr>
                      <w:rFonts w:ascii="宋体" w:hAnsi="宋体" w:hint="eastAsia"/>
                      <w:szCs w:val="24"/>
                    </w:rPr>
                    <w:t>.23</w:t>
                  </w:r>
                </w:p>
              </w:tc>
            </w:tr>
          </w:tbl>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编制：</w:t>
            </w:r>
            <w:r>
              <w:rPr>
                <w:rFonts w:ascii="楷体" w:eastAsia="楷体" w:hAnsi="楷体" w:cs="楷体" w:hint="eastAsia"/>
                <w:sz w:val="24"/>
                <w:szCs w:val="24"/>
              </w:rPr>
              <w:t>李爱梅</w:t>
            </w:r>
            <w:r>
              <w:rPr>
                <w:rFonts w:ascii="楷体" w:eastAsia="楷体" w:hAnsi="楷体" w:cs="楷体" w:hint="eastAsia"/>
                <w:sz w:val="24"/>
                <w:szCs w:val="24"/>
              </w:rPr>
              <w:t>，批准：李冬云。</w:t>
            </w: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采购计划表，均经过审批。</w:t>
            </w: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提供给外部供方的信息表述清晰、充分并经过了批准，能涵盖公司认证范围等的产品。</w:t>
            </w:r>
          </w:p>
          <w:p w:rsidR="005E4AEE" w:rsidRDefault="00AC549C">
            <w:pPr>
              <w:spacing w:line="360" w:lineRule="auto"/>
              <w:ind w:firstLineChars="200" w:firstLine="480"/>
              <w:rPr>
                <w:rFonts w:ascii="楷体" w:eastAsia="楷体" w:hAnsi="楷体"/>
                <w:color w:val="FF0000"/>
                <w:sz w:val="24"/>
                <w:szCs w:val="24"/>
              </w:rPr>
            </w:pPr>
            <w:r>
              <w:rPr>
                <w:rFonts w:ascii="楷体" w:eastAsia="楷体" w:hAnsi="楷体" w:cs="楷体" w:hint="eastAsia"/>
                <w:sz w:val="24"/>
                <w:szCs w:val="24"/>
              </w:rPr>
              <w:t>定期对供方产品质量、价格、交货期、服务等业绩进行统计，不合格的供方剔除，对供方提供的产品采取了验证的方式，验证通常采取查验产品外观、数量、合格证的方式，具体详见质检部</w:t>
            </w:r>
            <w:r>
              <w:rPr>
                <w:rFonts w:ascii="楷体" w:eastAsia="楷体" w:hAnsi="楷体" w:cs="楷体" w:hint="eastAsia"/>
                <w:sz w:val="24"/>
                <w:szCs w:val="24"/>
              </w:rPr>
              <w:t>Q8.6</w:t>
            </w:r>
            <w:r>
              <w:rPr>
                <w:rFonts w:ascii="楷体" w:eastAsia="楷体" w:hAnsi="楷体" w:cs="楷体" w:hint="eastAsia"/>
                <w:sz w:val="24"/>
                <w:szCs w:val="24"/>
              </w:rPr>
              <w:t>审核记录表。</w:t>
            </w:r>
          </w:p>
        </w:tc>
        <w:tc>
          <w:tcPr>
            <w:tcW w:w="1585" w:type="dxa"/>
          </w:tcPr>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tc>
      </w:tr>
      <w:tr w:rsidR="005E4AEE">
        <w:trPr>
          <w:trHeight w:val="1255"/>
        </w:trPr>
        <w:tc>
          <w:tcPr>
            <w:tcW w:w="1809" w:type="dxa"/>
            <w:vAlign w:val="center"/>
          </w:tcPr>
          <w:p w:rsidR="005E4AEE" w:rsidRDefault="00AC549C">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w:t>
            </w:r>
            <w:r>
              <w:rPr>
                <w:rFonts w:ascii="楷体" w:eastAsia="楷体" w:hAnsi="楷体" w:cs="楷体" w:hint="eastAsia"/>
                <w:sz w:val="24"/>
                <w:szCs w:val="24"/>
                <w:lang w:eastAsia="zh-CN"/>
              </w:rPr>
              <w:t>XSJDZQES/QP-2020-11</w:t>
            </w:r>
            <w:r>
              <w:rPr>
                <w:rFonts w:ascii="楷体" w:eastAsia="楷体" w:hAnsi="楷体" w:cs="楷体" w:hint="eastAsia"/>
                <w:sz w:val="24"/>
                <w:szCs w:val="24"/>
                <w:lang w:eastAsia="zh-CN"/>
              </w:rPr>
              <w:tab/>
            </w:r>
            <w:r>
              <w:rPr>
                <w:rFonts w:ascii="楷体" w:eastAsia="楷体" w:hAnsi="楷体" w:cs="楷体" w:hint="eastAsia"/>
                <w:sz w:val="24"/>
                <w:szCs w:val="24"/>
                <w:lang w:eastAsia="zh-CN"/>
              </w:rPr>
              <w:t>与顾客有关的过程控制程序》。</w:t>
            </w:r>
          </w:p>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现场销售部负责人薛峰介绍沟通方式：主要是电话、微信、资料传递、招投标会、交流会等形式宣传本公司有关产品及公司的有关信誉等。</w:t>
            </w:r>
          </w:p>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5E4AEE" w:rsidRDefault="00AC549C">
            <w:pPr>
              <w:spacing w:line="360" w:lineRule="auto"/>
              <w:ind w:right="-105" w:firstLine="420"/>
              <w:jc w:val="left"/>
              <w:rPr>
                <w:rFonts w:ascii="楷体" w:eastAsia="楷体" w:hAnsi="楷体" w:cs="楷体"/>
                <w:sz w:val="24"/>
                <w:szCs w:val="24"/>
              </w:rPr>
            </w:pPr>
            <w:r>
              <w:rPr>
                <w:rFonts w:ascii="楷体" w:eastAsia="楷体" w:hAnsi="楷体" w:cs="楷体"/>
                <w:sz w:val="24"/>
                <w:szCs w:val="24"/>
              </w:rPr>
              <w:t>公司主要通过客户的走访、招标会、市场调查、交流会等了解市场的需求状态。主要以合</w:t>
            </w:r>
            <w:r>
              <w:rPr>
                <w:rFonts w:ascii="楷体" w:eastAsia="楷体" w:hAnsi="楷体" w:cs="楷体"/>
                <w:sz w:val="24"/>
                <w:szCs w:val="24"/>
              </w:rPr>
              <w:lastRenderedPageBreak/>
              <w:t>同、招标文件、订单、电话等形式确定与产品有关的要求，均已保存或进行相应的记录。公司接到合同后</w:t>
            </w:r>
            <w:r w:rsidR="00800250">
              <w:rPr>
                <w:rFonts w:ascii="楷体" w:eastAsia="楷体" w:hAnsi="楷体" w:cs="楷体"/>
                <w:sz w:val="24"/>
                <w:szCs w:val="24"/>
              </w:rPr>
              <w:t>销售经理先</w:t>
            </w:r>
            <w:r>
              <w:rPr>
                <w:rFonts w:ascii="楷体" w:eastAsia="楷体" w:hAnsi="楷体" w:cs="楷体"/>
                <w:sz w:val="24"/>
                <w:szCs w:val="24"/>
              </w:rPr>
              <w:t>评审</w:t>
            </w:r>
            <w:r>
              <w:rPr>
                <w:rFonts w:ascii="楷体" w:eastAsia="楷体" w:hAnsi="楷体" w:cs="楷体" w:hint="eastAsia"/>
                <w:sz w:val="24"/>
                <w:szCs w:val="24"/>
              </w:rPr>
              <w:t>，</w:t>
            </w:r>
            <w:r>
              <w:rPr>
                <w:rFonts w:ascii="楷体" w:eastAsia="楷体" w:hAnsi="楷体" w:cs="楷体"/>
                <w:sz w:val="24"/>
                <w:szCs w:val="24"/>
              </w:rPr>
              <w:t>无异议后</w:t>
            </w:r>
            <w:r w:rsidR="00800250">
              <w:rPr>
                <w:rFonts w:ascii="楷体" w:eastAsia="楷体" w:hAnsi="楷体" w:cs="楷体"/>
                <w:sz w:val="24"/>
                <w:szCs w:val="24"/>
              </w:rPr>
              <w:t>交总经理评审</w:t>
            </w:r>
            <w:r w:rsidR="00800250">
              <w:rPr>
                <w:rFonts w:ascii="楷体" w:eastAsia="楷体" w:hAnsi="楷体" w:cs="楷体" w:hint="eastAsia"/>
                <w:sz w:val="24"/>
                <w:szCs w:val="24"/>
              </w:rPr>
              <w:t>，</w:t>
            </w:r>
            <w:r w:rsidR="00800250">
              <w:rPr>
                <w:rFonts w:ascii="楷体" w:eastAsia="楷体" w:hAnsi="楷体" w:cs="楷体"/>
                <w:sz w:val="24"/>
                <w:szCs w:val="24"/>
              </w:rPr>
              <w:t>同意后</w:t>
            </w:r>
            <w:r>
              <w:rPr>
                <w:rFonts w:ascii="楷体" w:eastAsia="楷体" w:hAnsi="楷体" w:cs="楷体"/>
                <w:sz w:val="24"/>
                <w:szCs w:val="24"/>
              </w:rPr>
              <w:t>公司代表签字盖章回传客户作为已评审的证据</w:t>
            </w:r>
            <w:r>
              <w:rPr>
                <w:rFonts w:ascii="楷体" w:eastAsia="楷体" w:hAnsi="楷体" w:cs="楷体" w:hint="eastAsia"/>
                <w:sz w:val="24"/>
                <w:szCs w:val="24"/>
              </w:rPr>
              <w:t>。</w:t>
            </w:r>
          </w:p>
          <w:p w:rsidR="005E4AEE" w:rsidRDefault="00AC549C">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目前主要客户是</w:t>
            </w:r>
            <w:r>
              <w:rPr>
                <w:rFonts w:ascii="楷体" w:eastAsia="楷体" w:hAnsi="楷体" w:cs="楷体" w:hint="eastAsia"/>
                <w:sz w:val="24"/>
                <w:szCs w:val="24"/>
              </w:rPr>
              <w:t>吉林省祥云机电设备</w:t>
            </w:r>
            <w:r>
              <w:rPr>
                <w:rFonts w:ascii="楷体" w:eastAsia="楷体" w:hAnsi="楷体" w:cs="楷体" w:hint="eastAsia"/>
                <w:sz w:val="24"/>
                <w:szCs w:val="24"/>
              </w:rPr>
              <w:t>有限公司</w:t>
            </w:r>
            <w:r>
              <w:rPr>
                <w:rFonts w:ascii="楷体" w:eastAsia="楷体" w:hAnsi="楷体" w:cs="楷体" w:hint="eastAsia"/>
                <w:sz w:val="24"/>
                <w:szCs w:val="24"/>
              </w:rPr>
              <w:t>、菏泽鼎新仪器有限</w:t>
            </w:r>
            <w:r>
              <w:rPr>
                <w:rFonts w:ascii="楷体" w:eastAsia="楷体" w:hAnsi="楷体" w:cs="楷体" w:hint="eastAsia"/>
                <w:sz w:val="24"/>
                <w:szCs w:val="24"/>
              </w:rPr>
              <w:t>公司</w:t>
            </w:r>
            <w:r>
              <w:rPr>
                <w:rFonts w:ascii="楷体" w:eastAsia="楷体" w:hAnsi="楷体" w:cs="楷体" w:hint="eastAsia"/>
                <w:sz w:val="24"/>
                <w:szCs w:val="24"/>
              </w:rPr>
              <w:t>、大龙兴创实验仪器（北京）股份公司、</w:t>
            </w:r>
            <w:r>
              <w:rPr>
                <w:rFonts w:ascii="楷体" w:eastAsia="楷体" w:hAnsi="楷体" w:cs="楷体" w:hint="eastAsia"/>
                <w:sz w:val="24"/>
                <w:szCs w:val="24"/>
              </w:rPr>
              <w:t>中国石油天然气股份有限公司吉林油田分公司等</w:t>
            </w:r>
            <w:r>
              <w:rPr>
                <w:rFonts w:ascii="楷体" w:eastAsia="楷体" w:hAnsi="楷体" w:cs="楷体" w:hint="eastAsia"/>
                <w:sz w:val="24"/>
                <w:szCs w:val="24"/>
              </w:rPr>
              <w:t>，提供了客户的采购合同多份，</w:t>
            </w:r>
          </w:p>
          <w:p w:rsidR="005E4AEE" w:rsidRDefault="00AC549C">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.1</w:t>
            </w:r>
            <w:r>
              <w:rPr>
                <w:rFonts w:ascii="楷体" w:eastAsia="楷体" w:hAnsi="楷体" w:cs="楷体" w:hint="eastAsia"/>
                <w:sz w:val="24"/>
                <w:szCs w:val="24"/>
              </w:rPr>
              <w:t>9</w:t>
            </w:r>
            <w:r>
              <w:rPr>
                <w:rFonts w:ascii="楷体" w:eastAsia="楷体" w:hAnsi="楷体" w:cs="楷体" w:hint="eastAsia"/>
                <w:sz w:val="24"/>
                <w:szCs w:val="24"/>
              </w:rPr>
              <w:t>日客户吉林省祥云机电设备有限公司采购实验室仪器协议：干燥箱、白钢取样桶、离心管架、样桶筐、离心管、防爆通风橱、防油操作台、离心管清洗机、恒温水浴锅……，交货日期</w:t>
            </w:r>
            <w:r>
              <w:rPr>
                <w:rFonts w:ascii="楷体" w:eastAsia="楷体" w:hAnsi="楷体" w:cs="楷体" w:hint="eastAsia"/>
                <w:sz w:val="24"/>
                <w:szCs w:val="24"/>
              </w:rPr>
              <w:t>9</w:t>
            </w:r>
            <w:r>
              <w:rPr>
                <w:rFonts w:ascii="楷体" w:eastAsia="楷体" w:hAnsi="楷体" w:cs="楷体" w:hint="eastAsia"/>
                <w:sz w:val="24"/>
                <w:szCs w:val="24"/>
              </w:rPr>
              <w:t>0</w:t>
            </w:r>
            <w:r>
              <w:rPr>
                <w:rFonts w:ascii="楷体" w:eastAsia="楷体" w:hAnsi="楷体" w:cs="楷体" w:hint="eastAsia"/>
                <w:sz w:val="24"/>
                <w:szCs w:val="24"/>
              </w:rPr>
              <w:t>天内日，合同明确产品型号、数量、价格、</w:t>
            </w:r>
            <w:r>
              <w:rPr>
                <w:rFonts w:ascii="楷体" w:eastAsia="楷体" w:hAnsi="楷体" w:cs="楷体" w:hint="eastAsia"/>
                <w:sz w:val="24"/>
                <w:szCs w:val="24"/>
              </w:rPr>
              <w:t>双方权利和义务，交货地点和方式、运输费用承担、合作方式、结算方式期限，质量要求、随机备品、配件、工具数量及供应办法、运输方式等；评审符合要求，业务代表李冬云</w:t>
            </w:r>
            <w:r>
              <w:rPr>
                <w:rFonts w:ascii="楷体" w:eastAsia="楷体" w:hAnsi="楷体" w:cs="楷体" w:hint="eastAsia"/>
                <w:sz w:val="24"/>
                <w:szCs w:val="24"/>
              </w:rPr>
              <w:t>盖章合同生效。</w:t>
            </w:r>
          </w:p>
          <w:p w:rsidR="005E4AEE" w:rsidRDefault="00AC549C">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日客户菏泽鼎新仪器有限公司采购：清洗机，合同明确产品型号、数量、价格、双方权利和义务，合作方式、结算方式，质量要求技术标准、运输方式、验收标准方法等；评审符合要求，业务代表李冬云</w:t>
            </w:r>
            <w:r>
              <w:rPr>
                <w:rFonts w:ascii="楷体" w:eastAsia="楷体" w:hAnsi="楷体" w:cs="楷体" w:hint="eastAsia"/>
                <w:sz w:val="24"/>
                <w:szCs w:val="24"/>
              </w:rPr>
              <w:t>盖章合同生效。</w:t>
            </w:r>
          </w:p>
          <w:p w:rsidR="005E4AEE" w:rsidRDefault="00AC549C">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w:t>
            </w:r>
            <w:r>
              <w:rPr>
                <w:rFonts w:ascii="楷体" w:eastAsia="楷体" w:hAnsi="楷体" w:cs="楷体" w:hint="eastAsia"/>
                <w:sz w:val="24"/>
                <w:szCs w:val="24"/>
              </w:rPr>
              <w:t>25</w:t>
            </w:r>
            <w:r>
              <w:rPr>
                <w:rFonts w:ascii="楷体" w:eastAsia="楷体" w:hAnsi="楷体" w:cs="楷体" w:hint="eastAsia"/>
                <w:sz w:val="24"/>
                <w:szCs w:val="24"/>
              </w:rPr>
              <w:t>日客户大龙兴创实验仪器（北京）股份公司采购标准加热型磁力搅拌器：款到账后第二个工作日发货，合同明</w:t>
            </w:r>
            <w:r>
              <w:rPr>
                <w:rFonts w:ascii="楷体" w:eastAsia="楷体" w:hAnsi="楷体" w:cs="楷体" w:hint="eastAsia"/>
                <w:sz w:val="24"/>
                <w:szCs w:val="24"/>
              </w:rPr>
              <w:t>确产品型号、数量、价格、双方权利和义务，交货地址、付款方式，质量要求、运输方式等；评审符合要求，业务代</w:t>
            </w:r>
            <w:r>
              <w:rPr>
                <w:rFonts w:ascii="楷体" w:eastAsia="楷体" w:hAnsi="楷体" w:cs="楷体" w:hint="eastAsia"/>
                <w:sz w:val="24"/>
                <w:szCs w:val="24"/>
              </w:rPr>
              <w:t>表</w:t>
            </w:r>
            <w:r>
              <w:rPr>
                <w:rFonts w:ascii="楷体" w:eastAsia="楷体" w:hAnsi="楷体" w:cs="楷体" w:hint="eastAsia"/>
                <w:sz w:val="24"/>
                <w:szCs w:val="24"/>
              </w:rPr>
              <w:t>李冬云</w:t>
            </w:r>
            <w:r>
              <w:rPr>
                <w:rFonts w:ascii="楷体" w:eastAsia="楷体" w:hAnsi="楷体" w:cs="楷体"/>
                <w:sz w:val="24"/>
                <w:szCs w:val="24"/>
              </w:rPr>
              <w:t>盖章</w:t>
            </w:r>
            <w:r>
              <w:rPr>
                <w:rFonts w:ascii="楷体" w:eastAsia="楷体" w:hAnsi="楷体" w:cs="楷体" w:hint="eastAsia"/>
                <w:sz w:val="24"/>
                <w:szCs w:val="24"/>
              </w:rPr>
              <w:t>合同生效。</w:t>
            </w:r>
          </w:p>
          <w:p w:rsidR="005E4AEE" w:rsidRDefault="00AC549C">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抽查</w:t>
            </w:r>
            <w:r>
              <w:rPr>
                <w:rFonts w:ascii="楷体" w:eastAsia="楷体" w:hAnsi="楷体" w:cs="楷体" w:hint="eastAsia"/>
                <w:sz w:val="24"/>
                <w:szCs w:val="24"/>
              </w:rPr>
              <w:t>2021.5.14</w:t>
            </w:r>
            <w:r>
              <w:rPr>
                <w:rFonts w:ascii="楷体" w:eastAsia="楷体" w:hAnsi="楷体" w:cs="楷体" w:hint="eastAsia"/>
                <w:sz w:val="24"/>
                <w:szCs w:val="24"/>
              </w:rPr>
              <w:t>日客户中国石油天然气股份有限公司吉林油田分公司的采购气举凡尔</w:t>
            </w:r>
            <w:r>
              <w:rPr>
                <w:rFonts w:ascii="楷体" w:eastAsia="楷体" w:hAnsi="楷体" w:cs="楷体" w:hint="eastAsia"/>
                <w:sz w:val="24"/>
                <w:szCs w:val="24"/>
              </w:rPr>
              <w:t>7"</w:t>
            </w:r>
            <w:r>
              <w:rPr>
                <w:rFonts w:ascii="楷体" w:eastAsia="楷体" w:hAnsi="楷体" w:cs="楷体" w:hint="eastAsia"/>
                <w:sz w:val="24"/>
                <w:szCs w:val="24"/>
              </w:rPr>
              <w:t>四</w:t>
            </w:r>
            <w:r>
              <w:rPr>
                <w:rFonts w:ascii="楷体" w:eastAsia="楷体" w:hAnsi="楷体" w:cs="楷体" w:hint="eastAsia"/>
                <w:sz w:val="24"/>
                <w:szCs w:val="24"/>
              </w:rPr>
              <w:lastRenderedPageBreak/>
              <w:t>级、气举凡尔</w:t>
            </w:r>
            <w:r>
              <w:rPr>
                <w:rFonts w:ascii="楷体" w:eastAsia="楷体" w:hAnsi="楷体" w:cs="楷体" w:hint="eastAsia"/>
                <w:sz w:val="24"/>
                <w:szCs w:val="24"/>
              </w:rPr>
              <w:t>7"</w:t>
            </w:r>
            <w:r>
              <w:rPr>
                <w:rFonts w:ascii="楷体" w:eastAsia="楷体" w:hAnsi="楷体" w:cs="楷体" w:hint="eastAsia"/>
                <w:sz w:val="24"/>
                <w:szCs w:val="24"/>
              </w:rPr>
              <w:t>二级：交货日期：合同签订日期起</w:t>
            </w:r>
            <w:r>
              <w:rPr>
                <w:rFonts w:ascii="楷体" w:eastAsia="楷体" w:hAnsi="楷体" w:cs="楷体" w:hint="eastAsia"/>
                <w:sz w:val="24"/>
                <w:szCs w:val="24"/>
              </w:rPr>
              <w:t>90</w:t>
            </w:r>
            <w:r>
              <w:rPr>
                <w:rFonts w:ascii="楷体" w:eastAsia="楷体" w:hAnsi="楷体" w:cs="楷体" w:hint="eastAsia"/>
                <w:sz w:val="24"/>
                <w:szCs w:val="24"/>
              </w:rPr>
              <w:t>日内，合同明确产品型号、数量、价格、双方权利和义务，合作方式、结算方式，质量标准、检验标准、运输方式等；评审符合要求，业务代表薛峰</w:t>
            </w:r>
            <w:r>
              <w:rPr>
                <w:rFonts w:ascii="楷体" w:eastAsia="楷体" w:hAnsi="楷体" w:cs="楷体" w:hint="eastAsia"/>
                <w:sz w:val="24"/>
                <w:szCs w:val="24"/>
              </w:rPr>
              <w:t>盖章合同生效。</w:t>
            </w:r>
          </w:p>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kern w:val="2"/>
                <w:sz w:val="24"/>
                <w:szCs w:val="24"/>
                <w:lang w:eastAsia="zh-CN"/>
              </w:rPr>
              <w:t>评审基本同上，以上评审均在签订正式合同</w:t>
            </w:r>
            <w:r>
              <w:rPr>
                <w:rFonts w:ascii="楷体" w:eastAsia="楷体" w:hAnsi="楷体" w:cs="楷体" w:hint="eastAsia"/>
                <w:sz w:val="24"/>
                <w:szCs w:val="24"/>
                <w:lang w:eastAsia="zh-CN"/>
              </w:rPr>
              <w:t>之前进行。</w:t>
            </w:r>
          </w:p>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经过查阅企业订单文件，并与销售部负责人进行沟</w:t>
            </w:r>
            <w:r>
              <w:rPr>
                <w:rFonts w:ascii="楷体" w:eastAsia="楷体" w:hAnsi="楷体" w:cs="楷体" w:hint="eastAsia"/>
                <w:sz w:val="24"/>
                <w:szCs w:val="24"/>
                <w:lang w:eastAsia="zh-CN"/>
              </w:rPr>
              <w:t>通，目前暂无产品和订单变更的情况；后续经营中，如出现有产品和订单要求的变更，将按照文件规定要求进行控制。</w:t>
            </w:r>
          </w:p>
          <w:p w:rsidR="005E4AEE" w:rsidRDefault="00AC549C">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评审方面控制基本符合要求</w:t>
            </w:r>
            <w:r>
              <w:rPr>
                <w:rFonts w:ascii="楷体" w:eastAsia="楷体" w:hAnsi="楷体" w:cs="楷体" w:hint="eastAsia"/>
                <w:sz w:val="24"/>
                <w:szCs w:val="24"/>
                <w:lang w:eastAsia="zh-CN"/>
              </w:rPr>
              <w:t>。</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1101"/>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楷体" w:hint="eastAsia"/>
                <w:sz w:val="24"/>
                <w:szCs w:val="24"/>
              </w:rPr>
              <w:t>：</w:t>
            </w:r>
            <w:r>
              <w:rPr>
                <w:rFonts w:ascii="楷体" w:eastAsia="楷体" w:hAnsi="楷体" w:cs="Arial" w:hint="eastAsia"/>
                <w:sz w:val="24"/>
                <w:szCs w:val="24"/>
              </w:rPr>
              <w:t>8.5.1</w:t>
            </w: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p w:rsidR="005E4AEE" w:rsidRDefault="005E4AEE">
            <w:pPr>
              <w:spacing w:line="360" w:lineRule="auto"/>
              <w:ind w:rightChars="-3" w:right="-6"/>
              <w:rPr>
                <w:rFonts w:ascii="楷体" w:eastAsia="楷体" w:hAnsi="楷体" w:cs="楷体"/>
                <w:sz w:val="24"/>
                <w:szCs w:val="24"/>
              </w:rPr>
            </w:pPr>
          </w:p>
        </w:tc>
        <w:tc>
          <w:tcPr>
            <w:tcW w:w="10004" w:type="dxa"/>
            <w:vAlign w:val="center"/>
          </w:tcPr>
          <w:p w:rsidR="005E4AEE" w:rsidRDefault="00AC549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公司编制并执行《销售管理制度》、《员工守则》、《员工行为规范》等。</w:t>
            </w:r>
          </w:p>
          <w:p w:rsidR="005E4AEE" w:rsidRDefault="00AC549C">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Pr>
                <w:rFonts w:ascii="楷体" w:eastAsia="楷体" w:hAnsi="楷体" w:cs="楷体" w:hint="eastAsia"/>
                <w:sz w:val="24"/>
                <w:szCs w:val="24"/>
              </w:rPr>
              <w:t>编制的管理制度规定了服务提供特性和验收标准，合同的洽商、评定和签订，售后服务保证，客户投诉的处置以及销售人员的产品知识业务能力的要求。文件可以指导销售过程的进行。</w:t>
            </w: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资源配置齐备，设施设备可以满足要求。</w:t>
            </w: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查看销售合同都进行了评审、加盖了公司公章，参见</w:t>
            </w:r>
            <w:r w:rsidR="00737484">
              <w:rPr>
                <w:rFonts w:ascii="楷体" w:eastAsia="楷体" w:hAnsi="楷体" w:cs="楷体" w:hint="eastAsia"/>
                <w:sz w:val="24"/>
                <w:szCs w:val="24"/>
              </w:rPr>
              <w:t>Q</w:t>
            </w:r>
            <w:r>
              <w:rPr>
                <w:rFonts w:ascii="楷体" w:eastAsia="楷体" w:hAnsi="楷体" w:cs="楷体" w:hint="eastAsia"/>
                <w:sz w:val="24"/>
                <w:szCs w:val="24"/>
              </w:rPr>
              <w:t>8.2</w:t>
            </w:r>
            <w:r>
              <w:rPr>
                <w:rFonts w:ascii="楷体" w:eastAsia="楷体" w:hAnsi="楷体" w:cs="楷体" w:hint="eastAsia"/>
                <w:sz w:val="24"/>
                <w:szCs w:val="24"/>
              </w:rPr>
              <w:t>工作单。</w:t>
            </w: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提供有产品检验记录表、装箱单、产品合格证，参见</w:t>
            </w:r>
            <w:r w:rsidR="00737484">
              <w:rPr>
                <w:rFonts w:ascii="楷体" w:eastAsia="楷体" w:hAnsi="楷体" w:cs="楷体" w:hint="eastAsia"/>
                <w:sz w:val="24"/>
                <w:szCs w:val="24"/>
              </w:rPr>
              <w:t>Q</w:t>
            </w:r>
            <w:r>
              <w:rPr>
                <w:rFonts w:ascii="楷体" w:eastAsia="楷体" w:hAnsi="楷体" w:cs="楷体" w:hint="eastAsia"/>
                <w:sz w:val="24"/>
                <w:szCs w:val="24"/>
              </w:rPr>
              <w:t>8.6</w:t>
            </w:r>
            <w:r>
              <w:rPr>
                <w:rFonts w:ascii="楷体" w:eastAsia="楷体" w:hAnsi="楷体" w:cs="楷体" w:hint="eastAsia"/>
                <w:sz w:val="24"/>
                <w:szCs w:val="24"/>
              </w:rPr>
              <w:t>工作单。</w:t>
            </w:r>
          </w:p>
          <w:p w:rsidR="005E4AEE" w:rsidRDefault="00AC549C">
            <w:pPr>
              <w:spacing w:line="360" w:lineRule="auto"/>
              <w:ind w:rightChars="-3" w:right="-6"/>
              <w:rPr>
                <w:rFonts w:ascii="楷体" w:eastAsia="楷体" w:hAnsi="楷体" w:cs="楷体"/>
                <w:sz w:val="24"/>
                <w:szCs w:val="24"/>
              </w:rPr>
            </w:pPr>
            <w:r>
              <w:rPr>
                <w:rFonts w:ascii="楷体" w:eastAsia="楷体" w:hAnsi="楷体" w:hint="eastAsia"/>
                <w:sz w:val="24"/>
                <w:szCs w:val="24"/>
              </w:rPr>
              <w:t>5.</w:t>
            </w:r>
            <w:r>
              <w:rPr>
                <w:rFonts w:ascii="楷体" w:eastAsia="楷体" w:hAnsi="楷体" w:hint="eastAsia"/>
                <w:sz w:val="24"/>
                <w:szCs w:val="24"/>
              </w:rPr>
              <w:t>管理人员以及业务员、质检员、库管</w:t>
            </w:r>
            <w:r>
              <w:rPr>
                <w:rFonts w:ascii="楷体" w:eastAsia="楷体" w:hAnsi="楷体" w:cs="楷体" w:hint="eastAsia"/>
                <w:sz w:val="24"/>
                <w:szCs w:val="24"/>
              </w:rPr>
              <w:t>员都经过了培训，能力满足要求，无特种作业人员。</w:t>
            </w: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公司将销售过程定为需要确认的过程。查有《特殊过程确认报告》，</w:t>
            </w:r>
            <w:r>
              <w:rPr>
                <w:rFonts w:ascii="楷体" w:eastAsia="楷体" w:hAnsi="楷体" w:cs="楷体" w:hint="eastAsia"/>
                <w:sz w:val="24"/>
                <w:szCs w:val="24"/>
              </w:rPr>
              <w:t>2021.3.15</w:t>
            </w:r>
            <w:r>
              <w:rPr>
                <w:rFonts w:ascii="楷体" w:eastAsia="楷体" w:hAnsi="楷体" w:cs="楷体" w:hint="eastAsia"/>
                <w:sz w:val="24"/>
                <w:szCs w:val="24"/>
              </w:rPr>
              <w:t>日对设备认可、人员资格认可、特定的方法和程序并具备过程有效的记录，并由确认负责人批准，结论：该过程可满足需求。确认人员：李冬云、薛峰、</w:t>
            </w:r>
            <w:r>
              <w:rPr>
                <w:rFonts w:ascii="楷体" w:eastAsia="楷体" w:hAnsi="楷体" w:cs="楷体" w:hint="eastAsia"/>
                <w:sz w:val="24"/>
                <w:szCs w:val="24"/>
              </w:rPr>
              <w:t>李兵</w:t>
            </w:r>
            <w:r>
              <w:rPr>
                <w:rFonts w:ascii="楷体" w:eastAsia="楷体" w:hAnsi="楷体" w:cs="楷体" w:hint="eastAsia"/>
                <w:sz w:val="24"/>
                <w:szCs w:val="24"/>
              </w:rPr>
              <w:t>、李发起等。</w:t>
            </w:r>
          </w:p>
          <w:p w:rsidR="005E4AEE" w:rsidRDefault="00AC549C">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7.</w:t>
            </w:r>
            <w:r>
              <w:rPr>
                <w:rFonts w:ascii="楷体" w:eastAsia="楷体" w:hAnsi="楷体" w:cs="楷体" w:hint="eastAsia"/>
                <w:sz w:val="24"/>
                <w:szCs w:val="24"/>
              </w:rPr>
              <w:t>制定了销售管理制</w:t>
            </w:r>
            <w:r>
              <w:rPr>
                <w:rFonts w:ascii="楷体" w:eastAsia="楷体" w:hAnsi="楷体" w:cs="楷体" w:hint="eastAsia"/>
                <w:sz w:val="24"/>
                <w:szCs w:val="24"/>
              </w:rPr>
              <w:t>度，规定了操作的步骤、方法、注意事项等，日常加强培训教育和指导，防止人为错误。</w:t>
            </w:r>
          </w:p>
          <w:p w:rsidR="005E4AEE" w:rsidRDefault="00AC549C">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5E4AEE" w:rsidRDefault="00AC549C">
            <w:pPr>
              <w:spacing w:line="360" w:lineRule="auto"/>
              <w:ind w:rightChars="-3" w:right="-6"/>
              <w:rPr>
                <w:rFonts w:ascii="楷体" w:eastAsia="楷体" w:hAnsi="楷体"/>
                <w:sz w:val="24"/>
                <w:szCs w:val="24"/>
              </w:rPr>
            </w:pPr>
            <w:r>
              <w:rPr>
                <w:rFonts w:ascii="楷体" w:eastAsia="楷体" w:hAnsi="楷体" w:hint="eastAsia"/>
                <w:sz w:val="24"/>
                <w:szCs w:val="24"/>
              </w:rPr>
              <w:t>9.</w:t>
            </w:r>
            <w:r>
              <w:rPr>
                <w:rFonts w:ascii="楷体" w:eastAsia="楷体" w:hAnsi="楷体" w:hint="eastAsia"/>
                <w:sz w:val="24"/>
                <w:szCs w:val="24"/>
              </w:rPr>
              <w:t>现场了解到李某</w:t>
            </w:r>
            <w:r>
              <w:rPr>
                <w:rFonts w:ascii="楷体" w:eastAsia="楷体" w:hAnsi="楷体" w:cs="楷体" w:hint="eastAsia"/>
                <w:sz w:val="24"/>
                <w:szCs w:val="24"/>
              </w:rPr>
              <w:t>某正在准备</w:t>
            </w:r>
            <w:r>
              <w:rPr>
                <w:rFonts w:ascii="楷体" w:eastAsia="楷体" w:hAnsi="楷体" w:hint="eastAsia"/>
                <w:sz w:val="24"/>
                <w:szCs w:val="24"/>
              </w:rPr>
              <w:t>盘锦蓝海石化有限公司分样器、石油产品密度测定仪、原油样品稀释仪、水浴锅等产品的投标资料，主要是资质、业绩、报价等。</w:t>
            </w:r>
          </w:p>
          <w:p w:rsidR="005E4AEE" w:rsidRDefault="00AC549C">
            <w:pPr>
              <w:pStyle w:val="ab"/>
              <w:spacing w:line="360" w:lineRule="auto"/>
              <w:ind w:left="0" w:rightChars="-3" w:right="-6" w:firstLineChars="200" w:firstLine="480"/>
              <w:rPr>
                <w:rFonts w:ascii="楷体" w:eastAsia="楷体" w:hAnsi="楷体" w:cs="楷体"/>
                <w:color w:val="FF0000"/>
                <w:kern w:val="0"/>
                <w:szCs w:val="24"/>
              </w:rPr>
            </w:pPr>
            <w:r>
              <w:rPr>
                <w:rFonts w:ascii="楷体" w:eastAsia="楷体" w:hAnsi="楷体" w:cs="楷体" w:hint="eastAsia"/>
                <w:kern w:val="0"/>
                <w:szCs w:val="24"/>
              </w:rPr>
              <w:t>组织销售服务过程的控制符合标准规定的要求。</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952"/>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11" w:type="dxa"/>
          </w:tcPr>
          <w:p w:rsidR="005E4AEE" w:rsidRDefault="00AC549C">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0004" w:type="dxa"/>
          </w:tcPr>
          <w:p w:rsidR="005E4AEE" w:rsidRDefault="00AC549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5E4AEE" w:rsidRDefault="00AC549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1968"/>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lastRenderedPageBreak/>
              <w:t>顾客或外部供方的财产</w:t>
            </w:r>
          </w:p>
        </w:tc>
        <w:tc>
          <w:tcPr>
            <w:tcW w:w="1311" w:type="dxa"/>
          </w:tcPr>
          <w:p w:rsidR="005E4AEE" w:rsidRDefault="00AC549C">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5E4AEE" w:rsidRDefault="00AC549C">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5E4AEE" w:rsidRDefault="00AC549C">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1968"/>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1311" w:type="dxa"/>
          </w:tcPr>
          <w:p w:rsidR="005E4AEE" w:rsidRDefault="00AC549C">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0004" w:type="dxa"/>
          </w:tcPr>
          <w:p w:rsidR="005E4AEE" w:rsidRDefault="00AC549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5E4AEE" w:rsidRDefault="00AC549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w:t>
            </w:r>
            <w:r>
              <w:rPr>
                <w:rFonts w:ascii="楷体" w:eastAsia="楷体" w:hAnsi="楷体" w:cs="宋体" w:hint="eastAsia"/>
                <w:sz w:val="24"/>
                <w:szCs w:val="24"/>
              </w:rPr>
              <w:t>/</w:t>
            </w:r>
            <w:r>
              <w:rPr>
                <w:rFonts w:ascii="楷体" w:eastAsia="楷体" w:hAnsi="楷体" w:cs="宋体" w:hint="eastAsia"/>
                <w:sz w:val="24"/>
                <w:szCs w:val="24"/>
              </w:rPr>
              <w:t>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与运输方签订运输协议，保证产品运输质量，并对运输质量进行跟踪监督。</w:t>
            </w:r>
          </w:p>
          <w:p w:rsidR="005E4AEE" w:rsidRDefault="00AC549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w:t>
            </w:r>
            <w:r>
              <w:rPr>
                <w:rFonts w:ascii="楷体" w:eastAsia="楷体" w:hAnsi="楷体" w:hint="eastAsia"/>
                <w:sz w:val="24"/>
                <w:szCs w:val="24"/>
              </w:rPr>
              <w:t>要求实施，满足策划的要求。</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818"/>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5E4AEE" w:rsidRDefault="00AC549C">
            <w:pPr>
              <w:spacing w:line="360" w:lineRule="auto"/>
              <w:rPr>
                <w:rFonts w:ascii="楷体" w:eastAsia="楷体" w:hAnsi="楷体"/>
                <w:sz w:val="24"/>
                <w:szCs w:val="24"/>
              </w:rPr>
            </w:pPr>
            <w:r>
              <w:rPr>
                <w:rFonts w:ascii="楷体" w:eastAsia="楷体" w:hAnsi="楷体" w:hint="eastAsia"/>
                <w:sz w:val="24"/>
                <w:szCs w:val="24"/>
              </w:rPr>
              <w:t>Q8.5.5</w:t>
            </w:r>
          </w:p>
        </w:tc>
        <w:tc>
          <w:tcPr>
            <w:tcW w:w="10004" w:type="dxa"/>
          </w:tcPr>
          <w:p w:rsidR="005E4AEE" w:rsidRDefault="00AC549C">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5E4AEE" w:rsidRDefault="00AC549C">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基本满足要求。</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1525"/>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hint="eastAsia"/>
                <w:sz w:val="24"/>
                <w:szCs w:val="24"/>
              </w:rPr>
              <w:lastRenderedPageBreak/>
              <w:t>更改的控制</w:t>
            </w:r>
          </w:p>
        </w:tc>
        <w:tc>
          <w:tcPr>
            <w:tcW w:w="1311" w:type="dxa"/>
          </w:tcPr>
          <w:p w:rsidR="005E4AEE" w:rsidRDefault="00AC549C">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5E4AEE" w:rsidRDefault="005E4AEE">
            <w:pPr>
              <w:spacing w:line="360" w:lineRule="auto"/>
              <w:ind w:left="105"/>
              <w:rPr>
                <w:rFonts w:ascii="楷体" w:eastAsia="楷体" w:hAnsi="楷体"/>
                <w:sz w:val="24"/>
                <w:szCs w:val="24"/>
              </w:rPr>
            </w:pPr>
          </w:p>
        </w:tc>
        <w:tc>
          <w:tcPr>
            <w:tcW w:w="10004" w:type="dxa"/>
          </w:tcPr>
          <w:p w:rsidR="005E4AEE" w:rsidRDefault="00AC549C">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201"/>
        </w:trPr>
        <w:tc>
          <w:tcPr>
            <w:tcW w:w="1809" w:type="dxa"/>
            <w:vAlign w:val="center"/>
          </w:tcPr>
          <w:p w:rsidR="005E4AEE" w:rsidRDefault="00AC549C">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AC549C">
            <w:pPr>
              <w:spacing w:line="360" w:lineRule="auto"/>
              <w:rPr>
                <w:rFonts w:ascii="楷体" w:eastAsia="楷体" w:hAnsi="楷体" w:cs="楷体"/>
                <w:sz w:val="24"/>
                <w:szCs w:val="24"/>
              </w:rPr>
            </w:pPr>
            <w:r>
              <w:rPr>
                <w:rFonts w:ascii="楷体" w:eastAsia="楷体" w:hAnsi="楷体" w:cs="楷体" w:hint="eastAsia"/>
                <w:bCs/>
                <w:sz w:val="24"/>
                <w:szCs w:val="24"/>
              </w:rPr>
              <w:t>Q8.6</w:t>
            </w: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p w:rsidR="005E4AEE" w:rsidRDefault="005E4AEE">
            <w:pPr>
              <w:spacing w:line="360" w:lineRule="auto"/>
              <w:ind w:firstLineChars="200" w:firstLine="480"/>
              <w:rPr>
                <w:rFonts w:ascii="楷体" w:eastAsia="楷体" w:hAnsi="楷体" w:cs="楷体"/>
                <w:sz w:val="24"/>
                <w:szCs w:val="24"/>
              </w:rPr>
            </w:pPr>
          </w:p>
        </w:tc>
        <w:tc>
          <w:tcPr>
            <w:tcW w:w="10004" w:type="dxa"/>
          </w:tcPr>
          <w:p w:rsidR="005E4AEE" w:rsidRDefault="00AC549C">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w:t>
            </w:r>
            <w:r>
              <w:rPr>
                <w:rFonts w:ascii="楷体" w:eastAsia="楷体" w:hAnsi="楷体" w:hint="eastAsia"/>
                <w:sz w:val="24"/>
                <w:szCs w:val="24"/>
              </w:rPr>
              <w:t>XSJDZQES/QP-2020-15</w:t>
            </w:r>
            <w:r>
              <w:rPr>
                <w:rFonts w:ascii="楷体" w:eastAsia="楷体" w:hAnsi="楷体" w:hint="eastAsia"/>
                <w:sz w:val="24"/>
                <w:szCs w:val="24"/>
              </w:rPr>
              <w:t>产品的监视和测量控制程序》。</w:t>
            </w:r>
          </w:p>
          <w:p w:rsidR="005E4AEE" w:rsidRDefault="00AC549C">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）组织确定了产品所要求的检验方法，按行业相关标准、客户要求实施产品验证，并制定了相应的检验规范。</w:t>
            </w:r>
          </w:p>
          <w:p w:rsidR="005E4AEE" w:rsidRDefault="00AC549C">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）产品检验：检验依据《采购物资检验规范》。</w:t>
            </w:r>
          </w:p>
          <w:p w:rsidR="005E4AEE" w:rsidRDefault="00AC549C">
            <w:pPr>
              <w:spacing w:line="360" w:lineRule="auto"/>
              <w:rPr>
                <w:rFonts w:ascii="楷体" w:eastAsia="楷体" w:hAnsi="楷体"/>
                <w:sz w:val="24"/>
                <w:szCs w:val="24"/>
              </w:rPr>
            </w:pPr>
            <w:r>
              <w:rPr>
                <w:rFonts w:ascii="楷体" w:eastAsia="楷体" w:hAnsi="楷体" w:hint="eastAsia"/>
                <w:sz w:val="24"/>
                <w:szCs w:val="24"/>
              </w:rPr>
              <w:t>抽查《产品检验记录表》：</w:t>
            </w:r>
          </w:p>
          <w:p w:rsidR="005E4AEE" w:rsidRDefault="005E4AE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E4AEE">
              <w:trPr>
                <w:cantSplit/>
                <w:trHeight w:val="311"/>
              </w:trPr>
              <w:tc>
                <w:tcPr>
                  <w:tcW w:w="916" w:type="dxa"/>
                  <w:gridSpan w:val="2"/>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5E4AEE">
              <w:trPr>
                <w:cantSplit/>
                <w:trHeight w:val="300"/>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5E4AEE" w:rsidRDefault="005E4AEE">
                  <w:pPr>
                    <w:spacing w:line="240" w:lineRule="exact"/>
                    <w:jc w:val="center"/>
                    <w:rPr>
                      <w:rFonts w:ascii="楷体" w:eastAsia="楷体" w:hAnsi="楷体" w:cs="楷体"/>
                      <w:sz w:val="18"/>
                      <w:szCs w:val="18"/>
                    </w:rPr>
                  </w:pPr>
                </w:p>
              </w:tc>
              <w:tc>
                <w:tcPr>
                  <w:tcW w:w="708" w:type="dxa"/>
                  <w:vMerge/>
                  <w:vAlign w:val="center"/>
                </w:tcPr>
                <w:p w:rsidR="005E4AEE" w:rsidRDefault="005E4AEE">
                  <w:pPr>
                    <w:spacing w:line="240" w:lineRule="exact"/>
                    <w:jc w:val="center"/>
                    <w:rPr>
                      <w:rFonts w:ascii="楷体" w:eastAsia="楷体" w:hAnsi="楷体" w:cs="楷体"/>
                      <w:sz w:val="18"/>
                      <w:szCs w:val="18"/>
                    </w:rPr>
                  </w:pPr>
                </w:p>
              </w:tc>
              <w:tc>
                <w:tcPr>
                  <w:tcW w:w="2268"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850" w:type="dxa"/>
                  <w:vMerge/>
                  <w:vAlign w:val="center"/>
                </w:tcPr>
                <w:p w:rsidR="005E4AEE" w:rsidRDefault="005E4AEE">
                  <w:pPr>
                    <w:spacing w:line="240" w:lineRule="exact"/>
                    <w:jc w:val="center"/>
                    <w:rPr>
                      <w:rFonts w:ascii="楷体" w:eastAsia="楷体" w:hAnsi="楷体" w:cs="楷体"/>
                      <w:sz w:val="18"/>
                      <w:szCs w:val="18"/>
                    </w:rPr>
                  </w:pPr>
                </w:p>
              </w:tc>
              <w:tc>
                <w:tcPr>
                  <w:tcW w:w="851" w:type="dxa"/>
                  <w:vMerge/>
                  <w:vAlign w:val="center"/>
                </w:tcPr>
                <w:p w:rsidR="005E4AEE" w:rsidRDefault="005E4AE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5E4AEE" w:rsidRDefault="005E4AEE">
                  <w:pPr>
                    <w:spacing w:line="240" w:lineRule="exact"/>
                    <w:jc w:val="center"/>
                    <w:rPr>
                      <w:rFonts w:ascii="楷体" w:eastAsia="楷体" w:hAnsi="楷体" w:cs="楷体"/>
                      <w:sz w:val="18"/>
                      <w:szCs w:val="18"/>
                    </w:rPr>
                  </w:pPr>
                </w:p>
              </w:tc>
            </w:tr>
            <w:tr w:rsidR="005E4AEE">
              <w:trPr>
                <w:cantSplit/>
                <w:trHeight w:val="43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岩心夹持器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高温高压旋转圆盘</w:t>
                  </w:r>
                  <w:proofErr w:type="gramStart"/>
                  <w:r>
                    <w:rPr>
                      <w:rFonts w:ascii="楷体" w:eastAsia="楷体" w:hAnsi="楷体" w:cs="楷体" w:hint="eastAsia"/>
                      <w:sz w:val="18"/>
                      <w:szCs w:val="18"/>
                    </w:rPr>
                    <w:t>酸岩反应</w:t>
                  </w:r>
                  <w:proofErr w:type="gramEnd"/>
                  <w:r>
                    <w:rPr>
                      <w:rFonts w:ascii="楷体" w:eastAsia="楷体" w:hAnsi="楷体" w:cs="楷体" w:hint="eastAsia"/>
                      <w:sz w:val="18"/>
                      <w:szCs w:val="18"/>
                    </w:rPr>
                    <w:t>与腐蚀测定仪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电控阀</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1"/>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原油含水快速测定仪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5"/>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菏泽市电子控温技术有限公司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5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水浴锅</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清洗机</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高温老化罐</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奥瑞拓能源</w:t>
                  </w:r>
                  <w:proofErr w:type="gramEnd"/>
                  <w:r>
                    <w:rPr>
                      <w:rFonts w:ascii="楷体" w:eastAsia="楷体" w:hAnsi="楷体" w:cs="楷体" w:hint="eastAsia"/>
                      <w:sz w:val="18"/>
                      <w:szCs w:val="18"/>
                    </w:rPr>
                    <w:t>科技股份有限公司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变频高速搅拌机</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奥瑞拓能源</w:t>
                  </w:r>
                  <w:proofErr w:type="gramEnd"/>
                  <w:r>
                    <w:rPr>
                      <w:rFonts w:ascii="楷体" w:eastAsia="楷体" w:hAnsi="楷体" w:cs="楷体" w:hint="eastAsia"/>
                      <w:sz w:val="18"/>
                      <w:szCs w:val="18"/>
                    </w:rPr>
                    <w:t>科技股份有限公司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恒温稀释仪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7</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电动搅拌机</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bl>
          <w:p w:rsidR="005E4AEE" w:rsidRDefault="005E4AEE">
            <w:pPr>
              <w:spacing w:line="240" w:lineRule="exact"/>
              <w:ind w:rightChars="-3" w:right="-6"/>
              <w:rPr>
                <w:rFonts w:ascii="楷体" w:eastAsia="楷体" w:hAnsi="楷体"/>
                <w:sz w:val="18"/>
                <w:szCs w:val="18"/>
              </w:rPr>
            </w:pPr>
          </w:p>
          <w:p w:rsidR="005E4AEE" w:rsidRDefault="005E4AE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E4AEE">
              <w:trPr>
                <w:cantSplit/>
                <w:trHeight w:val="311"/>
              </w:trPr>
              <w:tc>
                <w:tcPr>
                  <w:tcW w:w="916" w:type="dxa"/>
                  <w:gridSpan w:val="2"/>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5E4AEE">
              <w:trPr>
                <w:cantSplit/>
                <w:trHeight w:val="300"/>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5E4AEE" w:rsidRDefault="005E4AEE">
                  <w:pPr>
                    <w:spacing w:line="240" w:lineRule="exact"/>
                    <w:jc w:val="center"/>
                    <w:rPr>
                      <w:rFonts w:ascii="楷体" w:eastAsia="楷体" w:hAnsi="楷体" w:cs="楷体"/>
                      <w:sz w:val="18"/>
                      <w:szCs w:val="18"/>
                    </w:rPr>
                  </w:pPr>
                </w:p>
              </w:tc>
              <w:tc>
                <w:tcPr>
                  <w:tcW w:w="708" w:type="dxa"/>
                  <w:vMerge/>
                  <w:vAlign w:val="center"/>
                </w:tcPr>
                <w:p w:rsidR="005E4AEE" w:rsidRDefault="005E4AEE">
                  <w:pPr>
                    <w:spacing w:line="240" w:lineRule="exact"/>
                    <w:jc w:val="center"/>
                    <w:rPr>
                      <w:rFonts w:ascii="楷体" w:eastAsia="楷体" w:hAnsi="楷体" w:cs="楷体"/>
                      <w:sz w:val="18"/>
                      <w:szCs w:val="18"/>
                    </w:rPr>
                  </w:pPr>
                </w:p>
              </w:tc>
              <w:tc>
                <w:tcPr>
                  <w:tcW w:w="2268"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850" w:type="dxa"/>
                  <w:vMerge/>
                  <w:vAlign w:val="center"/>
                </w:tcPr>
                <w:p w:rsidR="005E4AEE" w:rsidRDefault="005E4AEE">
                  <w:pPr>
                    <w:spacing w:line="240" w:lineRule="exact"/>
                    <w:jc w:val="center"/>
                    <w:rPr>
                      <w:rFonts w:ascii="楷体" w:eastAsia="楷体" w:hAnsi="楷体" w:cs="楷体"/>
                      <w:sz w:val="18"/>
                      <w:szCs w:val="18"/>
                    </w:rPr>
                  </w:pPr>
                </w:p>
              </w:tc>
              <w:tc>
                <w:tcPr>
                  <w:tcW w:w="851" w:type="dxa"/>
                  <w:vMerge/>
                  <w:vAlign w:val="center"/>
                </w:tcPr>
                <w:p w:rsidR="005E4AEE" w:rsidRDefault="005E4AE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5E4AEE" w:rsidRDefault="005E4AEE">
                  <w:pPr>
                    <w:spacing w:line="240" w:lineRule="exact"/>
                    <w:jc w:val="center"/>
                    <w:rPr>
                      <w:rFonts w:ascii="楷体" w:eastAsia="楷体" w:hAnsi="楷体" w:cs="楷体"/>
                      <w:sz w:val="18"/>
                      <w:szCs w:val="18"/>
                    </w:rPr>
                  </w:pPr>
                </w:p>
              </w:tc>
            </w:tr>
            <w:tr w:rsidR="005E4AEE">
              <w:trPr>
                <w:cantSplit/>
                <w:trHeight w:val="43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岩心切片机刀片</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恒温稀释仪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5</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电动搅拌机</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1"/>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填砂管</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5"/>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w:t>
                  </w:r>
                  <w:r>
                    <w:rPr>
                      <w:rFonts w:ascii="楷体" w:eastAsia="楷体" w:hAnsi="楷体" w:cs="楷体" w:hint="eastAsia"/>
                      <w:sz w:val="18"/>
                      <w:szCs w:val="18"/>
                    </w:rPr>
                    <w:t>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岩心切片机刀片</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5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钻井仪器氮气发生器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原油恒温水浴锅</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水浴恒温振荡器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多孔电热套</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填砂管</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恒温干燥箱</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手动环压泵泥浆仪器电位计</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原油含水仪加热管</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13</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原油含水仪温度控制器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40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5E4AEE" w:rsidRDefault="005E4AEE">
            <w:pPr>
              <w:spacing w:line="240" w:lineRule="exact"/>
              <w:ind w:rightChars="-3" w:right="-6" w:firstLine="482"/>
              <w:rPr>
                <w:rFonts w:ascii="楷体" w:eastAsia="楷体" w:hAnsi="楷体"/>
                <w:sz w:val="18"/>
                <w:szCs w:val="18"/>
              </w:rPr>
            </w:pPr>
          </w:p>
          <w:p w:rsidR="005E4AEE" w:rsidRDefault="005E4AE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E4AEE">
              <w:trPr>
                <w:cantSplit/>
                <w:trHeight w:val="311"/>
              </w:trPr>
              <w:tc>
                <w:tcPr>
                  <w:tcW w:w="916" w:type="dxa"/>
                  <w:gridSpan w:val="2"/>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5E4AEE">
              <w:trPr>
                <w:cantSplit/>
                <w:trHeight w:val="300"/>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5E4AEE" w:rsidRDefault="005E4AEE">
                  <w:pPr>
                    <w:spacing w:line="240" w:lineRule="exact"/>
                    <w:jc w:val="center"/>
                    <w:rPr>
                      <w:rFonts w:ascii="楷体" w:eastAsia="楷体" w:hAnsi="楷体" w:cs="楷体"/>
                      <w:sz w:val="18"/>
                      <w:szCs w:val="18"/>
                    </w:rPr>
                  </w:pPr>
                </w:p>
              </w:tc>
              <w:tc>
                <w:tcPr>
                  <w:tcW w:w="708" w:type="dxa"/>
                  <w:vMerge/>
                  <w:vAlign w:val="center"/>
                </w:tcPr>
                <w:p w:rsidR="005E4AEE" w:rsidRDefault="005E4AEE">
                  <w:pPr>
                    <w:spacing w:line="240" w:lineRule="exact"/>
                    <w:jc w:val="center"/>
                    <w:rPr>
                      <w:rFonts w:ascii="楷体" w:eastAsia="楷体" w:hAnsi="楷体" w:cs="楷体"/>
                      <w:sz w:val="18"/>
                      <w:szCs w:val="18"/>
                    </w:rPr>
                  </w:pPr>
                </w:p>
              </w:tc>
              <w:tc>
                <w:tcPr>
                  <w:tcW w:w="2268"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850" w:type="dxa"/>
                  <w:vMerge/>
                  <w:vAlign w:val="center"/>
                </w:tcPr>
                <w:p w:rsidR="005E4AEE" w:rsidRDefault="005E4AEE">
                  <w:pPr>
                    <w:spacing w:line="240" w:lineRule="exact"/>
                    <w:jc w:val="center"/>
                    <w:rPr>
                      <w:rFonts w:ascii="楷体" w:eastAsia="楷体" w:hAnsi="楷体" w:cs="楷体"/>
                      <w:sz w:val="18"/>
                      <w:szCs w:val="18"/>
                    </w:rPr>
                  </w:pPr>
                </w:p>
              </w:tc>
              <w:tc>
                <w:tcPr>
                  <w:tcW w:w="851" w:type="dxa"/>
                  <w:vMerge/>
                  <w:vAlign w:val="center"/>
                </w:tcPr>
                <w:p w:rsidR="005E4AEE" w:rsidRDefault="005E4AE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5E4AEE" w:rsidRDefault="005E4AEE">
                  <w:pPr>
                    <w:spacing w:line="240" w:lineRule="exact"/>
                    <w:jc w:val="center"/>
                    <w:rPr>
                      <w:rFonts w:ascii="楷体" w:eastAsia="楷体" w:hAnsi="楷体" w:cs="楷体"/>
                      <w:sz w:val="18"/>
                      <w:szCs w:val="18"/>
                    </w:rPr>
                  </w:pPr>
                </w:p>
              </w:tc>
            </w:tr>
            <w:tr w:rsidR="005E4AEE">
              <w:trPr>
                <w:cantSplit/>
                <w:trHeight w:val="43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高温高压失水仪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气液两相流动仪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自动驱油装置中间容器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1"/>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高温高压失水仪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5"/>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气液两相流动仪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山东鲁探机械有限公司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5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岩心夹持器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高温高压旋转圆盘</w:t>
                  </w:r>
                  <w:proofErr w:type="gramStart"/>
                  <w:r>
                    <w:rPr>
                      <w:rFonts w:ascii="楷体" w:eastAsia="楷体" w:hAnsi="楷体" w:cs="楷体" w:hint="eastAsia"/>
                      <w:sz w:val="18"/>
                      <w:szCs w:val="18"/>
                    </w:rPr>
                    <w:t>酸岩反应</w:t>
                  </w:r>
                  <w:proofErr w:type="gramEnd"/>
                  <w:r>
                    <w:rPr>
                      <w:rFonts w:ascii="楷体" w:eastAsia="楷体" w:hAnsi="楷体" w:cs="楷体" w:hint="eastAsia"/>
                      <w:sz w:val="18"/>
                      <w:szCs w:val="18"/>
                    </w:rPr>
                    <w:t>与腐蚀测定仪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电控阀</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多恒温干燥箱</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原油恒温水浴锅</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水浴恒温振荡器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21</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jc w:val="center"/>
                    <w:rPr>
                      <w:rFonts w:ascii="楷体" w:eastAsia="楷体" w:hAnsi="楷体"/>
                      <w:sz w:val="18"/>
                      <w:szCs w:val="18"/>
                    </w:rPr>
                  </w:pPr>
                  <w:r>
                    <w:rPr>
                      <w:rFonts w:ascii="楷体" w:eastAsia="楷体" w:hAnsi="楷体" w:hint="eastAsia"/>
                      <w:sz w:val="18"/>
                      <w:szCs w:val="18"/>
                    </w:rPr>
                    <w:t>李丹</w:t>
                  </w:r>
                </w:p>
              </w:tc>
            </w:tr>
          </w:tbl>
          <w:p w:rsidR="005E4AEE" w:rsidRDefault="005E4AEE">
            <w:pPr>
              <w:spacing w:line="240" w:lineRule="exact"/>
              <w:ind w:rightChars="-3" w:right="-6" w:firstLine="482"/>
              <w:rPr>
                <w:rFonts w:ascii="楷体" w:eastAsia="楷体" w:hAnsi="楷体"/>
                <w:sz w:val="18"/>
                <w:szCs w:val="18"/>
              </w:rPr>
            </w:pPr>
          </w:p>
          <w:p w:rsidR="005E4AEE" w:rsidRDefault="005E4AE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5E4AEE">
              <w:trPr>
                <w:cantSplit/>
                <w:trHeight w:val="311"/>
              </w:trPr>
              <w:tc>
                <w:tcPr>
                  <w:tcW w:w="916" w:type="dxa"/>
                  <w:gridSpan w:val="2"/>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202</w:t>
                  </w:r>
                  <w:r>
                    <w:rPr>
                      <w:rFonts w:ascii="楷体" w:eastAsia="楷体" w:hAnsi="楷体" w:cs="楷体" w:hint="eastAsia"/>
                      <w:sz w:val="18"/>
                      <w:szCs w:val="18"/>
                    </w:rPr>
                    <w:t>2</w:t>
                  </w:r>
                </w:p>
              </w:tc>
              <w:tc>
                <w:tcPr>
                  <w:tcW w:w="148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5E4AEE">
              <w:trPr>
                <w:cantSplit/>
                <w:trHeight w:val="300"/>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5E4AEE" w:rsidRDefault="005E4AEE">
                  <w:pPr>
                    <w:spacing w:line="240" w:lineRule="exact"/>
                    <w:jc w:val="center"/>
                    <w:rPr>
                      <w:rFonts w:ascii="楷体" w:eastAsia="楷体" w:hAnsi="楷体" w:cs="楷体"/>
                      <w:sz w:val="18"/>
                      <w:szCs w:val="18"/>
                    </w:rPr>
                  </w:pPr>
                </w:p>
              </w:tc>
              <w:tc>
                <w:tcPr>
                  <w:tcW w:w="708" w:type="dxa"/>
                  <w:vMerge/>
                  <w:vAlign w:val="center"/>
                </w:tcPr>
                <w:p w:rsidR="005E4AEE" w:rsidRDefault="005E4AEE">
                  <w:pPr>
                    <w:spacing w:line="240" w:lineRule="exact"/>
                    <w:jc w:val="center"/>
                    <w:rPr>
                      <w:rFonts w:ascii="楷体" w:eastAsia="楷体" w:hAnsi="楷体" w:cs="楷体"/>
                      <w:sz w:val="18"/>
                      <w:szCs w:val="18"/>
                    </w:rPr>
                  </w:pPr>
                </w:p>
              </w:tc>
              <w:tc>
                <w:tcPr>
                  <w:tcW w:w="2268"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709" w:type="dxa"/>
                  <w:vMerge/>
                  <w:vAlign w:val="center"/>
                </w:tcPr>
                <w:p w:rsidR="005E4AEE" w:rsidRDefault="005E4AEE">
                  <w:pPr>
                    <w:spacing w:line="240" w:lineRule="exact"/>
                    <w:jc w:val="center"/>
                    <w:rPr>
                      <w:rFonts w:ascii="楷体" w:eastAsia="楷体" w:hAnsi="楷体" w:cs="楷体"/>
                      <w:sz w:val="18"/>
                      <w:szCs w:val="18"/>
                    </w:rPr>
                  </w:pPr>
                </w:p>
              </w:tc>
              <w:tc>
                <w:tcPr>
                  <w:tcW w:w="850" w:type="dxa"/>
                  <w:vMerge/>
                  <w:vAlign w:val="center"/>
                </w:tcPr>
                <w:p w:rsidR="005E4AEE" w:rsidRDefault="005E4AEE">
                  <w:pPr>
                    <w:spacing w:line="240" w:lineRule="exact"/>
                    <w:jc w:val="center"/>
                    <w:rPr>
                      <w:rFonts w:ascii="楷体" w:eastAsia="楷体" w:hAnsi="楷体" w:cs="楷体"/>
                      <w:sz w:val="18"/>
                      <w:szCs w:val="18"/>
                    </w:rPr>
                  </w:pPr>
                </w:p>
              </w:tc>
              <w:tc>
                <w:tcPr>
                  <w:tcW w:w="851" w:type="dxa"/>
                  <w:vMerge/>
                  <w:vAlign w:val="center"/>
                </w:tcPr>
                <w:p w:rsidR="005E4AEE" w:rsidRDefault="005E4AE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5E4AEE" w:rsidRDefault="005E4AEE">
                  <w:pPr>
                    <w:spacing w:line="240" w:lineRule="exact"/>
                    <w:jc w:val="center"/>
                    <w:rPr>
                      <w:rFonts w:ascii="楷体" w:eastAsia="楷体" w:hAnsi="楷体" w:cs="楷体"/>
                      <w:sz w:val="18"/>
                      <w:szCs w:val="18"/>
                    </w:rPr>
                  </w:pPr>
                </w:p>
              </w:tc>
            </w:tr>
            <w:tr w:rsidR="005E4AEE">
              <w:trPr>
                <w:cantSplit/>
                <w:trHeight w:val="43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6</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分样器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山东根成石油设备有限公司</w:t>
                  </w:r>
                </w:p>
              </w:tc>
              <w:tc>
                <w:tcPr>
                  <w:tcW w:w="709"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6</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聚四氟乙烯搅拌桨</w:t>
                  </w:r>
                </w:p>
              </w:tc>
              <w:tc>
                <w:tcPr>
                  <w:tcW w:w="70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山东根成石油设备有限公司</w:t>
                  </w:r>
                </w:p>
              </w:tc>
              <w:tc>
                <w:tcPr>
                  <w:tcW w:w="709"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7"/>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6</w:t>
                  </w:r>
                </w:p>
              </w:tc>
              <w:tc>
                <w:tcPr>
                  <w:tcW w:w="1488" w:type="dxa"/>
                </w:tcPr>
                <w:p w:rsidR="005E4AEE" w:rsidRDefault="00AC549C">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分减器</w:t>
                  </w:r>
                  <w:proofErr w:type="gramEnd"/>
                </w:p>
              </w:tc>
              <w:tc>
                <w:tcPr>
                  <w:tcW w:w="70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山东根成石油设备有限公司</w:t>
                  </w:r>
                </w:p>
              </w:tc>
              <w:tc>
                <w:tcPr>
                  <w:tcW w:w="709"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1"/>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w:t>
                  </w:r>
                  <w:r>
                    <w:rPr>
                      <w:rFonts w:ascii="楷体" w:eastAsia="楷体" w:hAnsi="楷体" w:cs="楷体" w:hint="eastAsia"/>
                      <w:sz w:val="18"/>
                      <w:szCs w:val="18"/>
                    </w:rPr>
                    <w:t>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电动搅拌机</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15</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75"/>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手动环压泵泥浆仪器电位计</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w:t>
                  </w:r>
                  <w:proofErr w:type="gramStart"/>
                  <w:r>
                    <w:rPr>
                      <w:rFonts w:ascii="楷体" w:eastAsia="楷体" w:hAnsi="楷体" w:cs="楷体" w:hint="eastAsia"/>
                      <w:sz w:val="18"/>
                      <w:szCs w:val="18"/>
                    </w:rPr>
                    <w:t>鑫</w:t>
                  </w:r>
                  <w:proofErr w:type="gramEnd"/>
                  <w:r>
                    <w:rPr>
                      <w:rFonts w:ascii="楷体" w:eastAsia="楷体" w:hAnsi="楷体" w:cs="楷体" w:hint="eastAsia"/>
                      <w:sz w:val="18"/>
                      <w:szCs w:val="18"/>
                    </w:rPr>
                    <w:t>源仪器仪表有限公司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53"/>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自动驱油装置中间容器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宝鸡市鑫瑞石油设备有限公司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多孔电热套</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10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山东天仪仪器有限公司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r w:rsidR="005E4AEE">
              <w:trPr>
                <w:cantSplit/>
                <w:trHeight w:val="446"/>
              </w:trPr>
              <w:tc>
                <w:tcPr>
                  <w:tcW w:w="491"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26</w:t>
                  </w:r>
                </w:p>
              </w:tc>
              <w:tc>
                <w:tcPr>
                  <w:tcW w:w="148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70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20</w:t>
                  </w:r>
                  <w:r>
                    <w:rPr>
                      <w:rFonts w:ascii="楷体" w:eastAsia="楷体" w:hAnsi="楷体" w:cs="楷体" w:hint="eastAsia"/>
                      <w:sz w:val="18"/>
                      <w:szCs w:val="18"/>
                    </w:rPr>
                    <w:t>个</w:t>
                  </w:r>
                </w:p>
              </w:tc>
              <w:tc>
                <w:tcPr>
                  <w:tcW w:w="2268" w:type="dxa"/>
                  <w:vAlign w:val="center"/>
                </w:tcPr>
                <w:p w:rsidR="005E4AEE" w:rsidRDefault="00AC549C">
                  <w:pPr>
                    <w:spacing w:line="240" w:lineRule="exact"/>
                    <w:jc w:val="center"/>
                    <w:rPr>
                      <w:rFonts w:ascii="楷体" w:eastAsia="楷体" w:hAnsi="楷体" w:cs="楷体"/>
                      <w:sz w:val="18"/>
                      <w:szCs w:val="18"/>
                    </w:rPr>
                  </w:pPr>
                  <w:r>
                    <w:rPr>
                      <w:rFonts w:ascii="楷体" w:eastAsia="楷体" w:hAnsi="楷体" w:cs="楷体" w:hint="eastAsia"/>
                      <w:sz w:val="18"/>
                      <w:szCs w:val="18"/>
                    </w:rPr>
                    <w:t>菏泽市新世纪电子技术有限公司</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5E4AEE" w:rsidRDefault="00AC549C">
                  <w:pPr>
                    <w:spacing w:line="240" w:lineRule="exact"/>
                    <w:jc w:val="center"/>
                    <w:rPr>
                      <w:rFonts w:ascii="楷体" w:eastAsia="楷体" w:hAnsi="楷体"/>
                      <w:sz w:val="18"/>
                      <w:szCs w:val="18"/>
                    </w:rPr>
                  </w:pPr>
                  <w:r>
                    <w:rPr>
                      <w:rFonts w:ascii="楷体" w:eastAsia="楷体" w:hAnsi="楷体" w:hint="eastAsia"/>
                      <w:sz w:val="18"/>
                      <w:szCs w:val="18"/>
                    </w:rPr>
                    <w:t>李丹</w:t>
                  </w:r>
                </w:p>
              </w:tc>
            </w:tr>
          </w:tbl>
          <w:p w:rsidR="005E4AEE" w:rsidRDefault="005E4AEE">
            <w:pPr>
              <w:spacing w:line="240" w:lineRule="exact"/>
              <w:ind w:rightChars="-3" w:right="-6" w:firstLine="482"/>
              <w:rPr>
                <w:rFonts w:ascii="楷体" w:eastAsia="楷体" w:hAnsi="楷体"/>
                <w:sz w:val="18"/>
                <w:szCs w:val="18"/>
              </w:rPr>
            </w:pPr>
          </w:p>
          <w:p w:rsidR="005E4AEE" w:rsidRDefault="00AC549C">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5E4AEE" w:rsidRDefault="00AC549C">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）该公司制订了《销售管理制度》对商品销售及销售服务过程进行了质量控制的规定。</w:t>
            </w:r>
          </w:p>
          <w:p w:rsidR="005E4AEE" w:rsidRDefault="00AC549C">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5E4AEE" w:rsidRDefault="00AC549C">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3</w:t>
            </w:r>
            <w:r>
              <w:rPr>
                <w:rFonts w:ascii="楷体" w:eastAsia="楷体" w:hAnsi="楷体" w:hint="eastAsia"/>
                <w:sz w:val="24"/>
                <w:szCs w:val="24"/>
              </w:rPr>
              <w:t>月</w:t>
            </w:r>
            <w:r>
              <w:rPr>
                <w:rFonts w:ascii="楷体" w:eastAsia="楷体" w:hAnsi="楷体" w:hint="eastAsia"/>
                <w:sz w:val="24"/>
                <w:szCs w:val="24"/>
              </w:rPr>
              <w:t>1</w:t>
            </w:r>
            <w:r>
              <w:rPr>
                <w:rFonts w:ascii="楷体" w:eastAsia="楷体" w:hAnsi="楷体" w:hint="eastAsia"/>
                <w:sz w:val="24"/>
                <w:szCs w:val="24"/>
              </w:rPr>
              <w:t>1</w:t>
            </w:r>
            <w:r>
              <w:rPr>
                <w:rFonts w:ascii="楷体" w:eastAsia="楷体" w:hAnsi="楷体" w:hint="eastAsia"/>
                <w:sz w:val="24"/>
                <w:szCs w:val="24"/>
              </w:rPr>
              <w:t>日的“营销人员工作监督表”，业务人员：薛峰，综合评价：</w:t>
            </w:r>
            <w:r>
              <w:rPr>
                <w:rFonts w:ascii="楷体" w:eastAsia="楷体" w:hAnsi="楷体" w:hint="eastAsia"/>
                <w:sz w:val="24"/>
                <w:szCs w:val="24"/>
              </w:rPr>
              <w:t>9</w:t>
            </w:r>
            <w:r>
              <w:rPr>
                <w:rFonts w:ascii="楷体" w:eastAsia="楷体" w:hAnsi="楷体" w:hint="eastAsia"/>
                <w:sz w:val="24"/>
                <w:szCs w:val="24"/>
              </w:rPr>
              <w:t>8</w:t>
            </w:r>
            <w:r>
              <w:rPr>
                <w:rFonts w:ascii="楷体" w:eastAsia="楷体" w:hAnsi="楷体" w:hint="eastAsia"/>
                <w:sz w:val="24"/>
                <w:szCs w:val="24"/>
              </w:rPr>
              <w:t>分，检查人：李发起。</w:t>
            </w:r>
          </w:p>
          <w:p w:rsidR="005E4AEE" w:rsidRDefault="00AC549C">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6</w:t>
            </w:r>
            <w:r>
              <w:rPr>
                <w:rFonts w:ascii="楷体" w:eastAsia="楷体" w:hAnsi="楷体" w:hint="eastAsia"/>
                <w:sz w:val="24"/>
                <w:szCs w:val="24"/>
              </w:rPr>
              <w:t>月</w:t>
            </w:r>
            <w:r>
              <w:rPr>
                <w:rFonts w:ascii="楷体" w:eastAsia="楷体" w:hAnsi="楷体" w:hint="eastAsia"/>
                <w:sz w:val="24"/>
                <w:szCs w:val="24"/>
              </w:rPr>
              <w:t>25</w:t>
            </w:r>
            <w:r>
              <w:rPr>
                <w:rFonts w:ascii="楷体" w:eastAsia="楷体" w:hAnsi="楷体" w:hint="eastAsia"/>
                <w:sz w:val="24"/>
                <w:szCs w:val="24"/>
              </w:rPr>
              <w:t>日的“营销人员工作监督表”，业务人员：程硕，综合评价：</w:t>
            </w:r>
            <w:r>
              <w:rPr>
                <w:rFonts w:ascii="楷体" w:eastAsia="楷体" w:hAnsi="楷体" w:hint="eastAsia"/>
                <w:sz w:val="24"/>
                <w:szCs w:val="24"/>
              </w:rPr>
              <w:t>96</w:t>
            </w:r>
            <w:r>
              <w:rPr>
                <w:rFonts w:ascii="楷体" w:eastAsia="楷体" w:hAnsi="楷体" w:hint="eastAsia"/>
                <w:sz w:val="24"/>
                <w:szCs w:val="24"/>
              </w:rPr>
              <w:t>分，检查人：李发起。</w:t>
            </w:r>
          </w:p>
          <w:p w:rsidR="005E4AEE" w:rsidRDefault="00AC549C">
            <w:pPr>
              <w:spacing w:line="360" w:lineRule="auto"/>
              <w:ind w:rightChars="-3" w:right="-6" w:firstLineChars="200" w:firstLine="480"/>
              <w:rPr>
                <w:rFonts w:ascii="楷体" w:eastAsia="楷体" w:hAnsi="楷体" w:hint="eastAsia"/>
                <w:sz w:val="24"/>
                <w:szCs w:val="24"/>
              </w:rPr>
            </w:pPr>
            <w:r>
              <w:rPr>
                <w:rFonts w:ascii="楷体" w:eastAsia="楷体" w:hAnsi="楷体" w:hint="eastAsia"/>
                <w:sz w:val="24"/>
                <w:szCs w:val="24"/>
              </w:rPr>
              <w:t>抽查</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年</w:t>
            </w:r>
            <w:r>
              <w:rPr>
                <w:rFonts w:ascii="楷体" w:eastAsia="楷体" w:hAnsi="楷体" w:hint="eastAsia"/>
                <w:sz w:val="24"/>
                <w:szCs w:val="24"/>
              </w:rPr>
              <w:t>4</w:t>
            </w:r>
            <w:r>
              <w:rPr>
                <w:rFonts w:ascii="楷体" w:eastAsia="楷体" w:hAnsi="楷体" w:hint="eastAsia"/>
                <w:sz w:val="24"/>
                <w:szCs w:val="24"/>
              </w:rPr>
              <w:t>月</w:t>
            </w:r>
            <w:r>
              <w:rPr>
                <w:rFonts w:ascii="楷体" w:eastAsia="楷体" w:hAnsi="楷体" w:hint="eastAsia"/>
                <w:sz w:val="24"/>
                <w:szCs w:val="24"/>
              </w:rPr>
              <w:t>1</w:t>
            </w:r>
            <w:r>
              <w:rPr>
                <w:rFonts w:ascii="楷体" w:eastAsia="楷体" w:hAnsi="楷体" w:hint="eastAsia"/>
                <w:sz w:val="24"/>
                <w:szCs w:val="24"/>
              </w:rPr>
              <w:t>8</w:t>
            </w:r>
            <w:r>
              <w:rPr>
                <w:rFonts w:ascii="楷体" w:eastAsia="楷体" w:hAnsi="楷体" w:hint="eastAsia"/>
                <w:sz w:val="24"/>
                <w:szCs w:val="24"/>
              </w:rPr>
              <w:t>日的“营销人员工作监督表”，业务人员：王春燕，综合评价：</w:t>
            </w:r>
            <w:r>
              <w:rPr>
                <w:rFonts w:ascii="楷体" w:eastAsia="楷体" w:hAnsi="楷体" w:hint="eastAsia"/>
                <w:sz w:val="24"/>
                <w:szCs w:val="24"/>
              </w:rPr>
              <w:t>9</w:t>
            </w:r>
            <w:r>
              <w:rPr>
                <w:rFonts w:ascii="楷体" w:eastAsia="楷体" w:hAnsi="楷体" w:hint="eastAsia"/>
                <w:sz w:val="24"/>
                <w:szCs w:val="24"/>
              </w:rPr>
              <w:t>5</w:t>
            </w:r>
            <w:r>
              <w:rPr>
                <w:rFonts w:ascii="楷体" w:eastAsia="楷体" w:hAnsi="楷体" w:hint="eastAsia"/>
                <w:sz w:val="24"/>
                <w:szCs w:val="24"/>
              </w:rPr>
              <w:t>分，检查人：李发起。</w:t>
            </w:r>
          </w:p>
          <w:p w:rsidR="002E6C20" w:rsidRPr="002E6C20" w:rsidRDefault="002E6C20" w:rsidP="002E6C20">
            <w:pPr>
              <w:spacing w:line="360" w:lineRule="auto"/>
              <w:ind w:rightChars="-3" w:right="-6" w:firstLineChars="200" w:firstLine="480"/>
              <w:rPr>
                <w:rFonts w:ascii="楷体" w:eastAsia="楷体" w:hAnsi="楷体"/>
                <w:sz w:val="24"/>
                <w:szCs w:val="24"/>
              </w:rPr>
            </w:pPr>
            <w:r w:rsidRPr="002E6C20">
              <w:rPr>
                <w:rFonts w:ascii="楷体" w:eastAsia="楷体" w:hAnsi="楷体" w:hint="eastAsia"/>
                <w:sz w:val="24"/>
                <w:szCs w:val="24"/>
              </w:rPr>
              <w:t>提供了“销售服务过程检查记录表”，对</w:t>
            </w:r>
            <w:r w:rsidRPr="002E6C20">
              <w:rPr>
                <w:rFonts w:ascii="楷体" w:eastAsia="楷体" w:hAnsi="楷体" w:hint="eastAsia"/>
                <w:sz w:val="24"/>
                <w:szCs w:val="24"/>
              </w:rPr>
              <w:t>接单</w:t>
            </w:r>
            <w:r w:rsidRPr="002E6C20">
              <w:rPr>
                <w:rFonts w:ascii="楷体" w:eastAsia="楷体" w:hAnsi="楷体" w:hint="eastAsia"/>
                <w:sz w:val="24"/>
                <w:szCs w:val="24"/>
              </w:rPr>
              <w:t>、</w:t>
            </w:r>
            <w:r w:rsidRPr="002E6C20">
              <w:rPr>
                <w:rFonts w:ascii="楷体" w:eastAsia="楷体" w:hAnsi="楷体" w:hint="eastAsia"/>
                <w:sz w:val="24"/>
                <w:szCs w:val="24"/>
              </w:rPr>
              <w:t>采购</w:t>
            </w:r>
            <w:r w:rsidRPr="002E6C20">
              <w:rPr>
                <w:rFonts w:ascii="楷体" w:eastAsia="楷体" w:hAnsi="楷体" w:hint="eastAsia"/>
                <w:sz w:val="24"/>
                <w:szCs w:val="24"/>
              </w:rPr>
              <w:t>、</w:t>
            </w:r>
            <w:r w:rsidRPr="002E6C20">
              <w:rPr>
                <w:rFonts w:ascii="楷体" w:eastAsia="楷体" w:hAnsi="楷体" w:hint="eastAsia"/>
                <w:sz w:val="24"/>
                <w:szCs w:val="24"/>
              </w:rPr>
              <w:t>检验</w:t>
            </w:r>
            <w:r w:rsidRPr="002E6C20">
              <w:rPr>
                <w:rFonts w:ascii="楷体" w:eastAsia="楷体" w:hAnsi="楷体" w:hint="eastAsia"/>
                <w:sz w:val="24"/>
                <w:szCs w:val="24"/>
              </w:rPr>
              <w:t>、</w:t>
            </w:r>
            <w:r w:rsidRPr="002E6C20">
              <w:rPr>
                <w:rFonts w:ascii="楷体" w:eastAsia="楷体" w:hAnsi="楷体" w:hint="eastAsia"/>
                <w:sz w:val="24"/>
                <w:szCs w:val="24"/>
              </w:rPr>
              <w:t>交付</w:t>
            </w:r>
            <w:r w:rsidRPr="002E6C20">
              <w:rPr>
                <w:rFonts w:ascii="楷体" w:eastAsia="楷体" w:hAnsi="楷体" w:hint="eastAsia"/>
                <w:sz w:val="24"/>
                <w:szCs w:val="24"/>
              </w:rPr>
              <w:t>、</w:t>
            </w:r>
            <w:r w:rsidRPr="002E6C20">
              <w:rPr>
                <w:rFonts w:ascii="楷体" w:eastAsia="楷体" w:hAnsi="楷体" w:hint="eastAsia"/>
                <w:sz w:val="24"/>
                <w:szCs w:val="24"/>
              </w:rPr>
              <w:t>售后服务</w:t>
            </w:r>
            <w:r w:rsidRPr="002E6C20">
              <w:rPr>
                <w:rFonts w:ascii="楷体" w:eastAsia="楷体" w:hAnsi="楷体" w:hint="eastAsia"/>
                <w:sz w:val="24"/>
                <w:szCs w:val="24"/>
              </w:rPr>
              <w:t>等过程进行了检查，抽查2022.3.22日、2022.5.9日、2022.8.20日检查结果合格，检查人李发起。</w:t>
            </w:r>
          </w:p>
          <w:p w:rsidR="005E4AEE" w:rsidRPr="002E6C20" w:rsidRDefault="00AC549C" w:rsidP="002E6C20">
            <w:pPr>
              <w:spacing w:line="360" w:lineRule="auto"/>
              <w:ind w:rightChars="-3" w:right="-6" w:firstLineChars="200" w:firstLine="480"/>
              <w:rPr>
                <w:rFonts w:ascii="楷体" w:eastAsia="楷体" w:hAnsi="楷体"/>
                <w:sz w:val="24"/>
                <w:szCs w:val="24"/>
              </w:rPr>
            </w:pPr>
            <w:r w:rsidRPr="002E6C20">
              <w:rPr>
                <w:rFonts w:ascii="楷体" w:eastAsia="楷体" w:hAnsi="楷体" w:hint="eastAsia"/>
                <w:sz w:val="24"/>
                <w:szCs w:val="24"/>
              </w:rPr>
              <w:t>（</w:t>
            </w:r>
            <w:r w:rsidRPr="002E6C20">
              <w:rPr>
                <w:rFonts w:ascii="楷体" w:eastAsia="楷体" w:hAnsi="楷体" w:hint="eastAsia"/>
                <w:sz w:val="24"/>
                <w:szCs w:val="24"/>
              </w:rPr>
              <w:t>4</w:t>
            </w:r>
            <w:r w:rsidRPr="002E6C20">
              <w:rPr>
                <w:rFonts w:ascii="楷体" w:eastAsia="楷体" w:hAnsi="楷体" w:hint="eastAsia"/>
                <w:sz w:val="24"/>
                <w:szCs w:val="24"/>
              </w:rPr>
              <w:t>）产品发货前开具发货单、装箱单，装箱人员核对箱内产品名称、规格、数量、外观质量状况，无误后把装箱单贴在包装箱侧面。</w:t>
            </w:r>
          </w:p>
          <w:p w:rsidR="005E4AEE" w:rsidRDefault="00AC549C">
            <w:pPr>
              <w:pStyle w:val="ab"/>
              <w:spacing w:line="360" w:lineRule="auto"/>
              <w:ind w:left="0" w:firstLine="482"/>
              <w:rPr>
                <w:rFonts w:ascii="楷体" w:eastAsia="楷体" w:hAnsi="楷体"/>
                <w:szCs w:val="24"/>
              </w:rPr>
            </w:pPr>
            <w:r>
              <w:rPr>
                <w:rFonts w:ascii="楷体" w:eastAsia="楷体" w:hAnsi="楷体" w:hint="eastAsia"/>
                <w:szCs w:val="24"/>
              </w:rPr>
              <w:lastRenderedPageBreak/>
              <w:t>公司产品监视和测量控制基本有效。</w:t>
            </w:r>
          </w:p>
          <w:p w:rsidR="005E4AEE" w:rsidRDefault="005E4AEE">
            <w:pPr>
              <w:pStyle w:val="ab"/>
              <w:spacing w:line="360" w:lineRule="auto"/>
              <w:ind w:left="0" w:firstLine="482"/>
              <w:rPr>
                <w:rFonts w:ascii="楷体" w:eastAsia="楷体" w:hAnsi="楷体" w:cs="楷体"/>
                <w:color w:val="FF0000"/>
                <w:szCs w:val="24"/>
              </w:rPr>
            </w:pP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1525"/>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5E4AEE" w:rsidRDefault="00AC549C">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5E4AEE" w:rsidRDefault="005E4AEE">
            <w:pPr>
              <w:spacing w:line="360" w:lineRule="auto"/>
              <w:rPr>
                <w:rFonts w:ascii="楷体" w:eastAsia="楷体" w:hAnsi="楷体" w:cs="楷体"/>
                <w:sz w:val="24"/>
                <w:szCs w:val="24"/>
              </w:rPr>
            </w:pPr>
          </w:p>
        </w:tc>
        <w:tc>
          <w:tcPr>
            <w:tcW w:w="10004" w:type="dxa"/>
            <w:vAlign w:val="center"/>
          </w:tcPr>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公司制定并执行了《</w:t>
            </w:r>
            <w:r>
              <w:rPr>
                <w:rFonts w:ascii="楷体" w:eastAsia="楷体" w:hAnsi="楷体" w:hint="eastAsia"/>
                <w:sz w:val="24"/>
                <w:szCs w:val="24"/>
              </w:rPr>
              <w:t>XSJDZQES/QP-2020-16</w:t>
            </w:r>
            <w:r>
              <w:rPr>
                <w:rFonts w:ascii="楷体" w:eastAsia="楷体" w:hAnsi="楷体" w:hint="eastAsia"/>
                <w:sz w:val="24"/>
                <w:szCs w:val="24"/>
              </w:rPr>
              <w:t>不合格输出控制程序》，文件对不合格品的识别、控制方法和职责权限</w:t>
            </w:r>
            <w:proofErr w:type="gramStart"/>
            <w:r>
              <w:rPr>
                <w:rFonts w:ascii="楷体" w:eastAsia="楷体" w:hAnsi="楷体" w:hint="eastAsia"/>
                <w:sz w:val="24"/>
                <w:szCs w:val="24"/>
              </w:rPr>
              <w:t>作出</w:t>
            </w:r>
            <w:proofErr w:type="gramEnd"/>
            <w:r>
              <w:rPr>
                <w:rFonts w:ascii="楷体" w:eastAsia="楷体" w:hAnsi="楷体" w:hint="eastAsia"/>
                <w:sz w:val="24"/>
                <w:szCs w:val="24"/>
              </w:rPr>
              <w:t>了规定，基本符合标准要求。</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抽查</w:t>
            </w:r>
            <w:r>
              <w:rPr>
                <w:rFonts w:ascii="楷体" w:eastAsia="楷体" w:hAnsi="楷体" w:hint="eastAsia"/>
                <w:sz w:val="24"/>
                <w:szCs w:val="24"/>
              </w:rPr>
              <w:t>2021</w:t>
            </w:r>
            <w:r>
              <w:rPr>
                <w:rFonts w:ascii="楷体" w:eastAsia="楷体" w:hAnsi="楷体" w:hint="eastAsia"/>
                <w:sz w:val="24"/>
                <w:szCs w:val="24"/>
              </w:rPr>
              <w:t>年</w:t>
            </w:r>
            <w:r>
              <w:rPr>
                <w:rFonts w:ascii="楷体" w:eastAsia="楷体" w:hAnsi="楷体" w:hint="eastAsia"/>
                <w:sz w:val="24"/>
                <w:szCs w:val="24"/>
              </w:rPr>
              <w:t>12</w:t>
            </w:r>
            <w:r>
              <w:rPr>
                <w:rFonts w:ascii="楷体" w:eastAsia="楷体" w:hAnsi="楷体" w:hint="eastAsia"/>
                <w:sz w:val="24"/>
                <w:szCs w:val="24"/>
              </w:rPr>
              <w:t>月</w:t>
            </w:r>
            <w:r>
              <w:rPr>
                <w:rFonts w:ascii="楷体" w:eastAsia="楷体" w:hAnsi="楷体" w:hint="eastAsia"/>
                <w:sz w:val="24"/>
                <w:szCs w:val="24"/>
              </w:rPr>
              <w:t>19</w:t>
            </w:r>
            <w:r>
              <w:rPr>
                <w:rFonts w:ascii="楷体" w:eastAsia="楷体" w:hAnsi="楷体" w:hint="eastAsia"/>
                <w:sz w:val="24"/>
                <w:szCs w:val="24"/>
              </w:rPr>
              <w:t>日的《不合格品评审处置单》，不合格事实描述：验货时发现含水测定仪接收器</w:t>
            </w:r>
            <w:r>
              <w:rPr>
                <w:rFonts w:ascii="楷体" w:eastAsia="楷体" w:hAnsi="楷体" w:hint="eastAsia"/>
                <w:sz w:val="24"/>
                <w:szCs w:val="24"/>
              </w:rPr>
              <w:t>配件少了一个镊子</w:t>
            </w:r>
            <w:r>
              <w:rPr>
                <w:rFonts w:ascii="楷体" w:eastAsia="楷体" w:hAnsi="楷体" w:hint="eastAsia"/>
                <w:sz w:val="24"/>
                <w:szCs w:val="24"/>
              </w:rPr>
              <w:t>，纠正预防措施：补发</w:t>
            </w:r>
            <w:r>
              <w:rPr>
                <w:rFonts w:ascii="楷体" w:eastAsia="楷体" w:hAnsi="楷体" w:hint="eastAsia"/>
                <w:sz w:val="24"/>
                <w:szCs w:val="24"/>
              </w:rPr>
              <w:t>镊子</w:t>
            </w:r>
            <w:r>
              <w:rPr>
                <w:rFonts w:ascii="楷体" w:eastAsia="楷体" w:hAnsi="楷体" w:hint="eastAsia"/>
                <w:sz w:val="24"/>
                <w:szCs w:val="24"/>
              </w:rPr>
              <w:t>，要求供方对发货人员进行教育培训，要提高服务意识，并在以后的工作中，严禁类似问题的发生，</w:t>
            </w:r>
            <w:r>
              <w:rPr>
                <w:rFonts w:ascii="楷体" w:eastAsia="楷体" w:hAnsi="楷体" w:hint="eastAsia"/>
                <w:sz w:val="24"/>
                <w:szCs w:val="24"/>
              </w:rPr>
              <w:t>2021.</w:t>
            </w:r>
            <w:r>
              <w:rPr>
                <w:rFonts w:ascii="楷体" w:eastAsia="楷体" w:hAnsi="楷体" w:hint="eastAsia"/>
                <w:sz w:val="24"/>
                <w:szCs w:val="24"/>
              </w:rPr>
              <w:t>12</w:t>
            </w:r>
            <w:r>
              <w:rPr>
                <w:rFonts w:ascii="楷体" w:eastAsia="楷体" w:hAnsi="楷体" w:hint="eastAsia"/>
                <w:sz w:val="24"/>
                <w:szCs w:val="24"/>
              </w:rPr>
              <w:t>.25</w:t>
            </w:r>
            <w:r>
              <w:rPr>
                <w:rFonts w:ascii="楷体" w:eastAsia="楷体" w:hAnsi="楷体" w:hint="eastAsia"/>
                <w:sz w:val="24"/>
                <w:szCs w:val="24"/>
              </w:rPr>
              <w:t>日检验合格，检验人：李爱梅。</w:t>
            </w:r>
          </w:p>
          <w:p w:rsidR="005E4AEE" w:rsidRDefault="00AC549C">
            <w:pPr>
              <w:tabs>
                <w:tab w:val="left" w:pos="6597"/>
              </w:tabs>
              <w:spacing w:line="360" w:lineRule="auto"/>
              <w:ind w:firstLineChars="200" w:firstLine="480"/>
              <w:rPr>
                <w:rFonts w:ascii="楷体" w:eastAsia="楷体" w:hAnsi="楷体" w:cs="楷体"/>
                <w:sz w:val="24"/>
                <w:szCs w:val="24"/>
              </w:rPr>
            </w:pPr>
            <w:r>
              <w:rPr>
                <w:rFonts w:ascii="楷体" w:eastAsia="楷体" w:hAnsi="楷体" w:hint="eastAsia"/>
                <w:sz w:val="24"/>
                <w:szCs w:val="24"/>
              </w:rPr>
              <w:t>产品交</w:t>
            </w:r>
            <w:r>
              <w:rPr>
                <w:rFonts w:ascii="楷体" w:eastAsia="楷体" w:hAnsi="楷体" w:cs="楷体" w:hint="eastAsia"/>
                <w:bCs/>
                <w:sz w:val="24"/>
                <w:szCs w:val="24"/>
              </w:rPr>
              <w:t>付后没有发现不合格的情况，不合格品控制有效。</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tc>
      </w:tr>
      <w:tr w:rsidR="005E4AEE">
        <w:trPr>
          <w:trHeight w:val="424"/>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5E4AEE" w:rsidRDefault="00AC549C">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5E4AEE" w:rsidRDefault="00AC549C">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w:t>
            </w:r>
            <w:r>
              <w:rPr>
                <w:rFonts w:ascii="楷体" w:eastAsia="楷体" w:hAnsi="楷体" w:hint="eastAsia"/>
                <w:sz w:val="24"/>
                <w:szCs w:val="24"/>
              </w:rPr>
              <w:t>不满意等四个档次。被调查客户包括：</w:t>
            </w:r>
            <w:proofErr w:type="gramStart"/>
            <w:r>
              <w:rPr>
                <w:rFonts w:ascii="楷体" w:eastAsia="楷体" w:hAnsi="楷体" w:hint="eastAsia"/>
                <w:sz w:val="24"/>
                <w:szCs w:val="24"/>
              </w:rPr>
              <w:t>东明</w:t>
            </w:r>
            <w:r>
              <w:rPr>
                <w:rFonts w:ascii="楷体" w:eastAsia="楷体" w:hAnsi="楷体"/>
                <w:sz w:val="24"/>
                <w:szCs w:val="24"/>
              </w:rPr>
              <w:t>乐胜石油化工</w:t>
            </w:r>
            <w:proofErr w:type="gramEnd"/>
            <w:r>
              <w:rPr>
                <w:rFonts w:ascii="楷体" w:eastAsia="楷体" w:hAnsi="楷体"/>
                <w:sz w:val="24"/>
                <w:szCs w:val="24"/>
              </w:rPr>
              <w:t>有限公司</w:t>
            </w:r>
            <w:r>
              <w:rPr>
                <w:rFonts w:ascii="楷体" w:eastAsia="楷体" w:hAnsi="楷体" w:hint="eastAsia"/>
                <w:sz w:val="24"/>
                <w:szCs w:val="24"/>
              </w:rPr>
              <w:t>等</w:t>
            </w:r>
            <w:r>
              <w:rPr>
                <w:rFonts w:ascii="楷体" w:eastAsia="楷体" w:hAnsi="楷体" w:hint="eastAsia"/>
                <w:sz w:val="24"/>
                <w:szCs w:val="24"/>
              </w:rPr>
              <w:t>3</w:t>
            </w:r>
            <w:r>
              <w:rPr>
                <w:rFonts w:ascii="楷体" w:eastAsia="楷体" w:hAnsi="楷体" w:hint="eastAsia"/>
                <w:sz w:val="24"/>
                <w:szCs w:val="24"/>
              </w:rPr>
              <w:t>个客户，从提供的调查表来看，客户对组织评价均为“很满意”、“满意”。</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w:t>
            </w:r>
            <w:r>
              <w:rPr>
                <w:rFonts w:ascii="楷体" w:eastAsia="楷体" w:hAnsi="楷体" w:hint="eastAsia"/>
                <w:sz w:val="24"/>
                <w:szCs w:val="24"/>
              </w:rPr>
              <w:t>202</w:t>
            </w:r>
            <w:r>
              <w:rPr>
                <w:rFonts w:ascii="楷体" w:eastAsia="楷体" w:hAnsi="楷体" w:hint="eastAsia"/>
                <w:sz w:val="24"/>
                <w:szCs w:val="24"/>
              </w:rPr>
              <w:t>2</w:t>
            </w:r>
            <w:r>
              <w:rPr>
                <w:rFonts w:ascii="楷体" w:eastAsia="楷体" w:hAnsi="楷体" w:hint="eastAsia"/>
                <w:sz w:val="24"/>
                <w:szCs w:val="24"/>
              </w:rPr>
              <w:t>.5.2</w:t>
            </w:r>
            <w:r>
              <w:rPr>
                <w:rFonts w:ascii="楷体" w:eastAsia="楷体" w:hAnsi="楷体" w:hint="eastAsia"/>
                <w:sz w:val="24"/>
                <w:szCs w:val="24"/>
              </w:rPr>
              <w:t>0</w:t>
            </w:r>
            <w:r>
              <w:rPr>
                <w:rFonts w:ascii="楷体" w:eastAsia="楷体" w:hAnsi="楷体" w:hint="eastAsia"/>
                <w:sz w:val="24"/>
                <w:szCs w:val="24"/>
              </w:rPr>
              <w:t>日《顾客满意度调查统计表》，编写薛峰，审批李冬云。对顾客满意度指标完成情况、顾客建议改进方向等予以分析汇总，顾客改进建议：公司统一组织宣传活动，加强形象品牌宣传。</w:t>
            </w:r>
          </w:p>
          <w:p w:rsidR="005E4AEE" w:rsidRDefault="00AC549C">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w:t>
            </w:r>
            <w:r>
              <w:rPr>
                <w:rFonts w:ascii="楷体" w:eastAsia="楷体" w:hAnsi="楷体" w:hint="eastAsia"/>
                <w:sz w:val="24"/>
                <w:szCs w:val="24"/>
              </w:rPr>
              <w:lastRenderedPageBreak/>
              <w:t>处理后顾客满意，但是未保留相关记录，进行了交流改进。</w:t>
            </w:r>
          </w:p>
          <w:p w:rsidR="005E4AEE" w:rsidRDefault="00AC549C">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818"/>
        </w:trPr>
        <w:tc>
          <w:tcPr>
            <w:tcW w:w="1809" w:type="dxa"/>
            <w:vAlign w:val="center"/>
          </w:tcPr>
          <w:p w:rsidR="005E4AEE" w:rsidRDefault="00AC549C">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5E4AEE" w:rsidRDefault="005E4AEE">
            <w:pPr>
              <w:spacing w:line="360" w:lineRule="auto"/>
              <w:rPr>
                <w:rFonts w:ascii="楷体" w:eastAsia="楷体" w:hAnsi="楷体" w:cs="楷体"/>
                <w:sz w:val="24"/>
                <w:szCs w:val="24"/>
              </w:rPr>
            </w:pP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tc>
        <w:tc>
          <w:tcPr>
            <w:tcW w:w="10004" w:type="dxa"/>
            <w:vAlign w:val="center"/>
          </w:tcPr>
          <w:p w:rsidR="005E4AEE" w:rsidRDefault="00AC549C">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Pr>
                <w:rFonts w:ascii="楷体" w:eastAsia="楷体" w:hAnsi="楷体" w:cs="楷体" w:hint="eastAsia"/>
                <w:sz w:val="24"/>
                <w:szCs w:val="24"/>
              </w:rPr>
              <w:t>XSJDZQES/QP-2020-03</w:t>
            </w:r>
            <w:r>
              <w:rPr>
                <w:rFonts w:ascii="楷体" w:eastAsia="楷体" w:hAnsi="楷体" w:cs="楷体" w:hint="eastAsia"/>
                <w:sz w:val="24"/>
                <w:szCs w:val="24"/>
              </w:rPr>
              <w:t>环境因素的识别与评价管理程序》、《</w:t>
            </w:r>
            <w:r>
              <w:rPr>
                <w:rFonts w:ascii="楷体" w:eastAsia="楷体" w:hAnsi="楷体" w:cs="楷体" w:hint="eastAsia"/>
                <w:sz w:val="24"/>
                <w:szCs w:val="24"/>
              </w:rPr>
              <w:t>XSJDZQES/QP-2020-04</w:t>
            </w:r>
            <w:r>
              <w:rPr>
                <w:rFonts w:ascii="楷体" w:eastAsia="楷体" w:hAnsi="楷体" w:cs="楷体" w:hint="eastAsia"/>
                <w:sz w:val="24"/>
                <w:szCs w:val="24"/>
              </w:rPr>
              <w:t>危险源辨识、风险评价和控制措施的控制程序》对办公过程和销售服务过程的环境因素、危险源进行了辨识，辨识时考虑了三种时态：过去、现在和将来，和三种状态：正常、异常和紧急。</w:t>
            </w: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提供“环境因素辨识与评价表”，识别考虑了正常、异常、紧急，过去、现在、未来三种时态，如：打印机噪声污染，空调氟里昂泄漏，电脑使用电的消耗，检查不合格品处理，</w:t>
            </w:r>
            <w:proofErr w:type="gramStart"/>
            <w:r>
              <w:rPr>
                <w:rFonts w:ascii="楷体" w:eastAsia="楷体" w:hAnsi="楷体" w:cs="楷体" w:hint="eastAsia"/>
                <w:sz w:val="24"/>
                <w:szCs w:val="24"/>
              </w:rPr>
              <w:t>废产品</w:t>
            </w:r>
            <w:proofErr w:type="gramEnd"/>
            <w:r>
              <w:rPr>
                <w:rFonts w:ascii="楷体" w:eastAsia="楷体" w:hAnsi="楷体" w:cs="楷体" w:hint="eastAsia"/>
                <w:sz w:val="24"/>
                <w:szCs w:val="24"/>
              </w:rPr>
              <w:t>包装、货运过程物体遗落、意外火灾</w:t>
            </w:r>
            <w:r w:rsidR="00E21D9E">
              <w:rPr>
                <w:rFonts w:ascii="楷体" w:eastAsia="楷体" w:hAnsi="楷体" w:hint="eastAsia"/>
                <w:sz w:val="24"/>
                <w:szCs w:val="24"/>
              </w:rPr>
              <w:t>，近一年无变化</w:t>
            </w:r>
            <w:r>
              <w:rPr>
                <w:rFonts w:ascii="楷体" w:eastAsia="楷体" w:hAnsi="楷体" w:cs="楷体" w:hint="eastAsia"/>
                <w:sz w:val="24"/>
                <w:szCs w:val="24"/>
              </w:rPr>
              <w:t>。</w:t>
            </w:r>
          </w:p>
          <w:p w:rsidR="005E4AEE" w:rsidRDefault="00AC549C" w:rsidP="00EC2A4D">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查“重要环境因素清单”，采取多因子评价</w:t>
            </w:r>
            <w:proofErr w:type="gramStart"/>
            <w:r>
              <w:rPr>
                <w:rFonts w:ascii="楷体" w:eastAsia="楷体" w:hAnsi="楷体" w:cs="楷体" w:hint="eastAsia"/>
                <w:sz w:val="24"/>
                <w:szCs w:val="24"/>
              </w:rPr>
              <w:t>法评价</w:t>
            </w:r>
            <w:proofErr w:type="gramEnd"/>
            <w:r>
              <w:rPr>
                <w:rFonts w:ascii="楷体" w:eastAsia="楷体" w:hAnsi="楷体" w:cs="楷体" w:hint="eastAsia"/>
                <w:sz w:val="24"/>
                <w:szCs w:val="24"/>
              </w:rPr>
              <w:t>出重要环境因素：固体废弃物排放、火灾事故的发生。</w:t>
            </w:r>
          </w:p>
          <w:p w:rsidR="00EC2A4D" w:rsidRDefault="00EC2A4D" w:rsidP="00EC2A4D">
            <w:pPr>
              <w:pStyle w:val="a0"/>
              <w:rPr>
                <w:rFonts w:hint="eastAsia"/>
              </w:rPr>
            </w:pPr>
            <w:r>
              <w:rPr>
                <w:noProof/>
              </w:rPr>
              <w:drawing>
                <wp:anchor distT="0" distB="0" distL="114300" distR="114300" simplePos="0" relativeHeight="251659264" behindDoc="0" locked="0" layoutInCell="1" allowOverlap="1" wp14:anchorId="4179B63B" wp14:editId="7550C9A6">
                  <wp:simplePos x="0" y="0"/>
                  <wp:positionH relativeFrom="column">
                    <wp:posOffset>300990</wp:posOffset>
                  </wp:positionH>
                  <wp:positionV relativeFrom="paragraph">
                    <wp:posOffset>24130</wp:posOffset>
                  </wp:positionV>
                  <wp:extent cx="5111750" cy="218821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5111750" cy="2188210"/>
                          </a:xfrm>
                          <a:prstGeom prst="rect">
                            <a:avLst/>
                          </a:prstGeom>
                        </pic:spPr>
                      </pic:pic>
                    </a:graphicData>
                  </a:graphic>
                  <wp14:sizeRelH relativeFrom="margin">
                    <wp14:pctWidth>0</wp14:pctWidth>
                  </wp14:sizeRelH>
                  <wp14:sizeRelV relativeFrom="margin">
                    <wp14:pctHeight>0</wp14:pctHeight>
                  </wp14:sizeRelV>
                </wp:anchor>
              </w:drawing>
            </w: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EC2A4D" w:rsidRDefault="00EC2A4D" w:rsidP="00EC2A4D">
            <w:pPr>
              <w:pStyle w:val="a0"/>
              <w:rPr>
                <w:rFonts w:hint="eastAsia"/>
              </w:rPr>
            </w:pP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经评价销售部的重要环境因素为：固体废弃物排放、火灾事故的发生。</w:t>
            </w:r>
          </w:p>
          <w:p w:rsidR="005E4AEE" w:rsidRDefault="00AC549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危险源辩识风险评价及风险控制策划表”，识别了办公活动、销售活动、外出等过程的危险源，如冬季用电取暖引发火灾，地面积雪较滑造成人员滑倒摔伤，开车违章驾驶，去供方生产现场未戴安全帽，产品装卸车发生意外、销售人员出差突发疾病等</w:t>
            </w:r>
            <w:r w:rsidR="00E21D9E">
              <w:rPr>
                <w:rFonts w:ascii="楷体" w:eastAsia="楷体" w:hAnsi="楷体" w:hint="eastAsia"/>
                <w:sz w:val="24"/>
                <w:szCs w:val="24"/>
              </w:rPr>
              <w:t>，近一年无变化</w:t>
            </w:r>
            <w:r>
              <w:rPr>
                <w:rFonts w:ascii="楷体" w:eastAsia="楷体" w:hAnsi="楷体" w:cs="楷体" w:hint="eastAsia"/>
                <w:sz w:val="24"/>
                <w:szCs w:val="24"/>
              </w:rPr>
              <w:t>。</w:t>
            </w:r>
          </w:p>
          <w:p w:rsidR="005E4AEE" w:rsidRDefault="00AC549C">
            <w:pPr>
              <w:spacing w:line="360" w:lineRule="auto"/>
              <w:ind w:firstLine="468"/>
              <w:rPr>
                <w:rFonts w:ascii="楷体" w:eastAsia="楷体" w:hAnsi="楷体" w:cs="楷体" w:hint="eastAsia"/>
                <w:sz w:val="24"/>
                <w:szCs w:val="24"/>
              </w:rPr>
            </w:pPr>
            <w:r>
              <w:rPr>
                <w:rFonts w:ascii="楷体" w:eastAsia="楷体" w:hAnsi="楷体" w:cs="楷体" w:hint="eastAsia"/>
                <w:sz w:val="24"/>
                <w:szCs w:val="24"/>
              </w:rPr>
              <w:t>查《重大危险源清单》，涉及本部门的有</w:t>
            </w:r>
            <w:r>
              <w:rPr>
                <w:rFonts w:ascii="楷体" w:eastAsia="楷体" w:hAnsi="楷体" w:cs="楷体" w:hint="eastAsia"/>
                <w:sz w:val="24"/>
                <w:szCs w:val="24"/>
              </w:rPr>
              <w:t>3</w:t>
            </w:r>
            <w:r>
              <w:rPr>
                <w:rFonts w:ascii="楷体" w:eastAsia="楷体" w:hAnsi="楷体" w:cs="楷体" w:hint="eastAsia"/>
                <w:sz w:val="24"/>
                <w:szCs w:val="24"/>
              </w:rPr>
              <w:t>个不可接受风险，包括：触电、火灾、人身伤害等。</w:t>
            </w:r>
          </w:p>
          <w:p w:rsidR="00D16768" w:rsidRDefault="00D16768" w:rsidP="00D16768">
            <w:pPr>
              <w:pStyle w:val="a0"/>
              <w:rPr>
                <w:rFonts w:hint="eastAsia"/>
              </w:rPr>
            </w:pPr>
            <w:r>
              <w:rPr>
                <w:noProof/>
              </w:rPr>
              <w:drawing>
                <wp:anchor distT="0" distB="0" distL="114300" distR="114300" simplePos="0" relativeHeight="251661312" behindDoc="0" locked="0" layoutInCell="1" allowOverlap="1" wp14:anchorId="2A45F156" wp14:editId="58482C09">
                  <wp:simplePos x="0" y="0"/>
                  <wp:positionH relativeFrom="column">
                    <wp:posOffset>99695</wp:posOffset>
                  </wp:positionH>
                  <wp:positionV relativeFrom="paragraph">
                    <wp:posOffset>36195</wp:posOffset>
                  </wp:positionV>
                  <wp:extent cx="5486400" cy="17151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5486400" cy="1715135"/>
                          </a:xfrm>
                          <a:prstGeom prst="rect">
                            <a:avLst/>
                          </a:prstGeom>
                        </pic:spPr>
                      </pic:pic>
                    </a:graphicData>
                  </a:graphic>
                  <wp14:sizeRelH relativeFrom="margin">
                    <wp14:pctWidth>0</wp14:pctWidth>
                  </wp14:sizeRelH>
                  <wp14:sizeRelV relativeFrom="margin">
                    <wp14:pctHeight>0</wp14:pctHeight>
                  </wp14:sizeRelV>
                </wp:anchor>
              </w:drawing>
            </w:r>
          </w:p>
          <w:p w:rsidR="00D16768" w:rsidRDefault="00D16768" w:rsidP="00D16768">
            <w:pPr>
              <w:pStyle w:val="a0"/>
              <w:rPr>
                <w:rFonts w:hint="eastAsia"/>
              </w:rPr>
            </w:pPr>
          </w:p>
          <w:p w:rsidR="00D16768" w:rsidRDefault="00D16768" w:rsidP="00D16768">
            <w:pPr>
              <w:pStyle w:val="a0"/>
              <w:rPr>
                <w:rFonts w:hint="eastAsia"/>
              </w:rPr>
            </w:pPr>
          </w:p>
          <w:p w:rsidR="00D16768" w:rsidRDefault="00D16768" w:rsidP="00D16768">
            <w:pPr>
              <w:pStyle w:val="a0"/>
              <w:rPr>
                <w:rFonts w:hint="eastAsia"/>
              </w:rPr>
            </w:pPr>
          </w:p>
          <w:p w:rsidR="00D16768" w:rsidRDefault="00D16768" w:rsidP="00D16768">
            <w:pPr>
              <w:pStyle w:val="a0"/>
              <w:rPr>
                <w:rFonts w:hint="eastAsia"/>
              </w:rPr>
            </w:pPr>
          </w:p>
          <w:p w:rsidR="00D16768" w:rsidRDefault="00D16768" w:rsidP="00D16768">
            <w:pPr>
              <w:pStyle w:val="a0"/>
              <w:rPr>
                <w:rFonts w:hint="eastAsia"/>
              </w:rPr>
            </w:pPr>
          </w:p>
          <w:p w:rsidR="00D16768" w:rsidRDefault="00D16768" w:rsidP="00D16768">
            <w:pPr>
              <w:pStyle w:val="a0"/>
              <w:rPr>
                <w:rFonts w:hint="eastAsia"/>
              </w:rPr>
            </w:pPr>
          </w:p>
          <w:p w:rsidR="00D16768" w:rsidRDefault="00D16768" w:rsidP="00D16768">
            <w:pPr>
              <w:pStyle w:val="a0"/>
              <w:rPr>
                <w:rFonts w:hint="eastAsia"/>
              </w:rPr>
            </w:pPr>
          </w:p>
          <w:p w:rsidR="00D16768" w:rsidRDefault="00D16768" w:rsidP="00D16768">
            <w:pPr>
              <w:pStyle w:val="a0"/>
              <w:rPr>
                <w:rFonts w:hint="eastAsia"/>
              </w:rPr>
            </w:pPr>
          </w:p>
          <w:p w:rsidR="005E4AEE" w:rsidRDefault="00AC549C">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w:t>
            </w:r>
            <w:r>
              <w:rPr>
                <w:rFonts w:ascii="楷体" w:eastAsia="楷体" w:hAnsi="楷体" w:cs="楷体" w:hint="eastAsia"/>
                <w:sz w:val="24"/>
                <w:szCs w:val="24"/>
              </w:rPr>
              <w:t>个体防护、日常检查、培训教育、应急预案等运行控制措施。</w:t>
            </w:r>
          </w:p>
          <w:p w:rsidR="005E4AEE" w:rsidRDefault="00AC549C">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部门识别和评价基本充分，符合规定要求，运行控制参见</w:t>
            </w:r>
            <w:r>
              <w:rPr>
                <w:rFonts w:ascii="楷体" w:eastAsia="楷体" w:hAnsi="楷体" w:cs="楷体" w:hint="eastAsia"/>
                <w:sz w:val="24"/>
                <w:szCs w:val="24"/>
              </w:rPr>
              <w:t>EO8.1</w:t>
            </w:r>
            <w:r>
              <w:rPr>
                <w:rFonts w:ascii="楷体" w:eastAsia="楷体" w:hAnsi="楷体" w:cs="楷体" w:hint="eastAsia"/>
                <w:sz w:val="24"/>
                <w:szCs w:val="24"/>
              </w:rPr>
              <w:t>审核记录。</w:t>
            </w:r>
          </w:p>
        </w:tc>
        <w:tc>
          <w:tcPr>
            <w:tcW w:w="1585" w:type="dxa"/>
          </w:tcPr>
          <w:p w:rsidR="005E4AEE" w:rsidRDefault="00DC22A4">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5E4AEE">
        <w:trPr>
          <w:trHeight w:val="676"/>
        </w:trPr>
        <w:tc>
          <w:tcPr>
            <w:tcW w:w="1809" w:type="dxa"/>
            <w:vAlign w:val="center"/>
          </w:tcPr>
          <w:p w:rsidR="005E4AEE" w:rsidRDefault="00AC549C">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lastRenderedPageBreak/>
              <w:t>EO</w:t>
            </w:r>
            <w:r>
              <w:rPr>
                <w:rFonts w:ascii="楷体" w:eastAsia="楷体" w:hAnsi="楷体" w:cs="Arial" w:hint="eastAsia"/>
                <w:sz w:val="24"/>
                <w:szCs w:val="24"/>
              </w:rPr>
              <w:t>8.1</w:t>
            </w: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5E4AEE">
            <w:pPr>
              <w:spacing w:line="360" w:lineRule="auto"/>
              <w:rPr>
                <w:rFonts w:ascii="楷体" w:eastAsia="楷体" w:hAnsi="楷体" w:cs="楷体"/>
                <w:sz w:val="24"/>
                <w:szCs w:val="24"/>
              </w:rPr>
            </w:pP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EO:8.1</w:t>
            </w:r>
          </w:p>
          <w:p w:rsidR="005E4AEE" w:rsidRDefault="005E4AEE">
            <w:pPr>
              <w:spacing w:line="360" w:lineRule="auto"/>
              <w:rPr>
                <w:rFonts w:ascii="楷体" w:eastAsia="楷体" w:hAnsi="楷体" w:cs="楷体"/>
                <w:sz w:val="24"/>
                <w:szCs w:val="24"/>
              </w:rPr>
            </w:pPr>
          </w:p>
        </w:tc>
        <w:tc>
          <w:tcPr>
            <w:tcW w:w="10004" w:type="dxa"/>
            <w:vAlign w:val="center"/>
          </w:tcPr>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Pr>
                <w:rFonts w:ascii="楷体" w:eastAsia="楷体" w:hAnsi="楷体" w:cs="楷体" w:hint="eastAsia"/>
                <w:sz w:val="24"/>
                <w:szCs w:val="24"/>
              </w:rPr>
              <w:t>编制并实施《环境管理制度</w:t>
            </w:r>
            <w:r>
              <w:rPr>
                <w:rFonts w:ascii="楷体" w:eastAsia="楷体" w:hAnsi="楷体" w:cs="楷体" w:hint="eastAsia"/>
                <w:sz w:val="24"/>
                <w:szCs w:val="24"/>
              </w:rPr>
              <w:tab/>
              <w:t>XSJDZ-GL-2020-02</w:t>
            </w:r>
            <w:r>
              <w:rPr>
                <w:rFonts w:ascii="楷体" w:eastAsia="楷体" w:hAnsi="楷体" w:cs="楷体" w:hint="eastAsia"/>
                <w:sz w:val="24"/>
                <w:szCs w:val="24"/>
              </w:rPr>
              <w:t>》、《销售管理制度</w:t>
            </w:r>
            <w:r>
              <w:rPr>
                <w:rFonts w:ascii="楷体" w:eastAsia="楷体" w:hAnsi="楷体" w:cs="楷体" w:hint="eastAsia"/>
                <w:sz w:val="24"/>
                <w:szCs w:val="24"/>
              </w:rPr>
              <w:t>XSJDZ-GL-2020-04</w:t>
            </w:r>
            <w:r>
              <w:rPr>
                <w:rFonts w:ascii="楷体" w:eastAsia="楷体" w:hAnsi="楷体" w:cs="楷体" w:hint="eastAsia"/>
                <w:sz w:val="24"/>
                <w:szCs w:val="24"/>
              </w:rPr>
              <w:t>》、《安全消防制度</w:t>
            </w:r>
            <w:r>
              <w:rPr>
                <w:rFonts w:ascii="楷体" w:eastAsia="楷体" w:hAnsi="楷体" w:cs="楷体" w:hint="eastAsia"/>
                <w:sz w:val="24"/>
                <w:szCs w:val="24"/>
              </w:rPr>
              <w:tab/>
              <w:t>XSJDZ-GL-2020-03</w:t>
            </w:r>
            <w:r>
              <w:rPr>
                <w:rFonts w:ascii="楷体" w:eastAsia="楷体" w:hAnsi="楷体" w:cs="楷体" w:hint="eastAsia"/>
                <w:sz w:val="24"/>
                <w:szCs w:val="24"/>
              </w:rPr>
              <w:t>》、《</w:t>
            </w:r>
            <w:r>
              <w:rPr>
                <w:rFonts w:ascii="楷体" w:eastAsia="楷体" w:hAnsi="楷体" w:cs="楷体"/>
                <w:sz w:val="24"/>
                <w:szCs w:val="24"/>
              </w:rPr>
              <w:t>员工守则</w:t>
            </w:r>
            <w:r>
              <w:rPr>
                <w:rFonts w:ascii="楷体" w:eastAsia="楷体" w:hAnsi="楷体" w:cs="楷体" w:hint="eastAsia"/>
                <w:sz w:val="24"/>
                <w:szCs w:val="24"/>
              </w:rPr>
              <w:t>》、《办公区管理规定》等环境、职业</w:t>
            </w:r>
            <w:r>
              <w:rPr>
                <w:rFonts w:ascii="楷体" w:eastAsia="楷体" w:hAnsi="楷体" w:cs="楷体" w:hint="eastAsia"/>
                <w:sz w:val="24"/>
                <w:szCs w:val="24"/>
              </w:rPr>
              <w:lastRenderedPageBreak/>
              <w:t>健康安全控制程序和管理制度。</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2.</w:t>
            </w:r>
            <w:r>
              <w:rPr>
                <w:rFonts w:ascii="楷体" w:eastAsia="楷体" w:hAnsi="楷体" w:cs="楷体" w:hint="eastAsia"/>
                <w:sz w:val="24"/>
                <w:szCs w:val="24"/>
              </w:rPr>
              <w:t>公司通过各地招标或业务洽谈进行销售，流程是业务洽谈</w:t>
            </w:r>
            <w:r>
              <w:rPr>
                <w:rFonts w:ascii="楷体" w:eastAsia="楷体" w:hAnsi="楷体" w:cs="楷体" w:hint="eastAsia"/>
                <w:sz w:val="24"/>
                <w:szCs w:val="24"/>
              </w:rPr>
              <w:t xml:space="preserve"> </w:t>
            </w:r>
            <w:r>
              <w:rPr>
                <w:rFonts w:ascii="楷体" w:eastAsia="楷体" w:hAnsi="楷体" w:cs="楷体" w:hint="eastAsia"/>
                <w:sz w:val="24"/>
                <w:szCs w:val="24"/>
              </w:rPr>
              <w:t>→订单</w:t>
            </w:r>
            <w:r>
              <w:rPr>
                <w:rFonts w:ascii="楷体" w:eastAsia="楷体" w:hAnsi="楷体" w:cs="楷体" w:hint="eastAsia"/>
                <w:sz w:val="24"/>
                <w:szCs w:val="24"/>
              </w:rPr>
              <w:t>/</w:t>
            </w:r>
            <w:r>
              <w:rPr>
                <w:rFonts w:ascii="楷体" w:eastAsia="楷体" w:hAnsi="楷体" w:cs="楷体" w:hint="eastAsia"/>
                <w:sz w:val="24"/>
                <w:szCs w:val="24"/>
              </w:rPr>
              <w:t>合同接收→订单</w:t>
            </w:r>
            <w:r>
              <w:rPr>
                <w:rFonts w:ascii="楷体" w:eastAsia="楷体" w:hAnsi="楷体" w:cs="楷体" w:hint="eastAsia"/>
                <w:sz w:val="24"/>
                <w:szCs w:val="24"/>
              </w:rPr>
              <w:t>/</w:t>
            </w:r>
            <w:r>
              <w:rPr>
                <w:rFonts w:ascii="楷体" w:eastAsia="楷体" w:hAnsi="楷体" w:cs="楷体" w:hint="eastAsia"/>
                <w:sz w:val="24"/>
                <w:szCs w:val="24"/>
              </w:rPr>
              <w:t>合同评审→</w:t>
            </w:r>
            <w:r>
              <w:rPr>
                <w:rFonts w:ascii="楷体" w:eastAsia="楷体" w:hAnsi="楷体" w:cs="楷体" w:hint="eastAsia"/>
                <w:sz w:val="24"/>
                <w:szCs w:val="24"/>
              </w:rPr>
              <w:t xml:space="preserve"> </w:t>
            </w:r>
            <w:r>
              <w:rPr>
                <w:rFonts w:ascii="楷体" w:eastAsia="楷体" w:hAnsi="楷体" w:cs="楷体" w:hint="eastAsia"/>
                <w:sz w:val="24"/>
                <w:szCs w:val="24"/>
              </w:rPr>
              <w:t>采购→验证→入库→</w:t>
            </w:r>
            <w:r>
              <w:rPr>
                <w:rFonts w:ascii="楷体" w:eastAsia="楷体" w:hAnsi="楷体" w:cs="楷体" w:hint="eastAsia"/>
                <w:sz w:val="24"/>
                <w:szCs w:val="24"/>
              </w:rPr>
              <w:t xml:space="preserve"> </w:t>
            </w:r>
            <w:r>
              <w:rPr>
                <w:rFonts w:ascii="楷体" w:eastAsia="楷体" w:hAnsi="楷体" w:cs="楷体" w:hint="eastAsia"/>
                <w:sz w:val="24"/>
                <w:szCs w:val="24"/>
              </w:rPr>
              <w:t>发货。</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公司目前销售的产品主要是：石油设备、实验室仪器仪表、井下工具等产品。以上产品全部由厂家提供，均有合格证。</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4.</w:t>
            </w:r>
            <w:r>
              <w:rPr>
                <w:rFonts w:ascii="楷体" w:eastAsia="楷体" w:hAnsi="楷体" w:cs="楷体" w:hint="eastAsia"/>
                <w:sz w:val="24"/>
                <w:szCs w:val="24"/>
              </w:rPr>
              <w:t>销售部经辨识、评价涉及的重要环境因素、不可接受风险，控制方式：应急预案、控制程序、管理方案、检查、培训等。</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5.</w:t>
            </w:r>
            <w:r>
              <w:rPr>
                <w:rFonts w:ascii="楷体" w:eastAsia="楷体" w:hAnsi="楷体" w:cs="楷体" w:hint="eastAsia"/>
                <w:sz w:val="24"/>
                <w:szCs w:val="24"/>
              </w:rPr>
              <w:t>部门办公产生的废纸、生活垃圾等废弃物，以及危废（硒鼓）分类存放，统一交行政部处理，参见行政部审核记录。办公纸张采取双面打印，定期检查水管跑冒滴漏。用毕电脑关闭电源，离</w:t>
            </w:r>
            <w:r>
              <w:rPr>
                <w:rFonts w:ascii="楷体" w:eastAsia="楷体" w:hAnsi="楷体" w:cs="楷体" w:hint="eastAsia"/>
                <w:sz w:val="24"/>
                <w:szCs w:val="24"/>
              </w:rPr>
              <w:t>开本部门随手关灯。</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6.</w:t>
            </w:r>
            <w:r>
              <w:rPr>
                <w:rFonts w:ascii="楷体" w:eastAsia="楷体" w:hAnsi="楷体" w:cs="楷体" w:hint="eastAsia"/>
                <w:sz w:val="24"/>
                <w:szCs w:val="24"/>
              </w:rPr>
              <w:t>销售部人员参加了办公室组织的环境保护、安全防护方面的培训，并参加了办公室组织的应急演练，对应急消防知识进行了培训。部门日常办公活动中，加强用电安全，禁止私接乱接电气线路，防止触电事故和火灾事故的发生。</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7.</w:t>
            </w:r>
            <w:r>
              <w:rPr>
                <w:rFonts w:ascii="楷体" w:eastAsia="楷体" w:hAnsi="楷体" w:cs="楷体" w:hint="eastAsia"/>
                <w:sz w:val="24"/>
                <w:szCs w:val="24"/>
              </w:rPr>
              <w:t>节能方面：主要是耗电，采取的措施集中开关管理，确保非工作时间不会出现电脑空耗的现象。</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8.</w:t>
            </w:r>
            <w:r>
              <w:rPr>
                <w:rFonts w:ascii="楷体" w:eastAsia="楷体" w:hAnsi="楷体" w:cs="楷体" w:hint="eastAsia"/>
                <w:sz w:val="24"/>
                <w:szCs w:val="24"/>
              </w:rPr>
              <w:t>办公污水排放至市政管道，办公活动无噪声和废气产生。</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9.</w:t>
            </w:r>
            <w:r>
              <w:rPr>
                <w:rFonts w:ascii="楷体" w:eastAsia="楷体" w:hAnsi="楷体" w:cs="楷体" w:hint="eastAsia"/>
                <w:sz w:val="24"/>
                <w:szCs w:val="24"/>
              </w:rPr>
              <w:t>建立并实施了《</w:t>
            </w:r>
            <w:r>
              <w:rPr>
                <w:rFonts w:ascii="楷体" w:eastAsia="楷体" w:hAnsi="楷体" w:cs="楷体" w:hint="eastAsia"/>
                <w:sz w:val="24"/>
                <w:szCs w:val="24"/>
              </w:rPr>
              <w:t>XSJDZQES/QP-2020-11</w:t>
            </w:r>
            <w:r>
              <w:rPr>
                <w:rFonts w:ascii="楷体" w:eastAsia="楷体" w:hAnsi="楷体" w:cs="楷体" w:hint="eastAsia"/>
                <w:sz w:val="24"/>
                <w:szCs w:val="24"/>
              </w:rPr>
              <w:t>与顾客有关的过程控制程序》、《</w:t>
            </w:r>
            <w:r>
              <w:rPr>
                <w:rFonts w:ascii="楷体" w:eastAsia="楷体" w:hAnsi="楷体" w:cs="楷体" w:hint="eastAsia"/>
                <w:sz w:val="24"/>
                <w:szCs w:val="24"/>
              </w:rPr>
              <w:t xml:space="preserve"> </w:t>
            </w:r>
            <w:r>
              <w:rPr>
                <w:rFonts w:ascii="楷体" w:eastAsia="楷体" w:hAnsi="楷体" w:cs="楷体" w:hint="eastAsia"/>
                <w:sz w:val="24"/>
                <w:szCs w:val="24"/>
              </w:rPr>
              <w:t>XSJDZQES/QP-2020-12</w:t>
            </w:r>
            <w:r>
              <w:rPr>
                <w:rFonts w:ascii="楷体" w:eastAsia="楷体" w:hAnsi="楷体" w:cs="楷体" w:hint="eastAsia"/>
                <w:sz w:val="24"/>
                <w:szCs w:val="24"/>
              </w:rPr>
              <w:t>外部提供产品、服务和过程控制程序》，销售部向供应商发放总经理李冬</w:t>
            </w:r>
            <w:proofErr w:type="gramStart"/>
            <w:r>
              <w:rPr>
                <w:rFonts w:ascii="楷体" w:eastAsia="楷体" w:hAnsi="楷体" w:cs="楷体" w:hint="eastAsia"/>
                <w:sz w:val="24"/>
                <w:szCs w:val="24"/>
              </w:rPr>
              <w:t>云签署</w:t>
            </w:r>
            <w:proofErr w:type="gramEnd"/>
            <w:r>
              <w:rPr>
                <w:rFonts w:ascii="楷体" w:eastAsia="楷体" w:hAnsi="楷体" w:cs="楷体" w:hint="eastAsia"/>
                <w:sz w:val="24"/>
                <w:szCs w:val="24"/>
              </w:rPr>
              <w:t>的《致供应商</w:t>
            </w:r>
            <w:r>
              <w:rPr>
                <w:rFonts w:ascii="楷体" w:eastAsia="楷体" w:hAnsi="楷体" w:cs="楷体" w:hint="eastAsia"/>
                <w:sz w:val="24"/>
                <w:szCs w:val="24"/>
              </w:rPr>
              <w:lastRenderedPageBreak/>
              <w:t>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w:t>
            </w:r>
            <w:r>
              <w:rPr>
                <w:rFonts w:ascii="楷体" w:eastAsia="楷体" w:hAnsi="楷体" w:cs="楷体" w:hint="eastAsia"/>
                <w:sz w:val="24"/>
                <w:szCs w:val="24"/>
              </w:rPr>
              <w:t>4</w:t>
            </w:r>
            <w:r>
              <w:rPr>
                <w:rFonts w:ascii="楷体" w:eastAsia="楷体" w:hAnsi="楷体" w:cs="楷体" w:hint="eastAsia"/>
                <w:sz w:val="24"/>
                <w:szCs w:val="24"/>
              </w:rPr>
              <w:t>个小时休息</w:t>
            </w:r>
            <w:r>
              <w:rPr>
                <w:rFonts w:ascii="楷体" w:eastAsia="楷体" w:hAnsi="楷体" w:cs="楷体" w:hint="eastAsia"/>
                <w:sz w:val="24"/>
                <w:szCs w:val="24"/>
              </w:rPr>
              <w:t>1</w:t>
            </w:r>
            <w:r>
              <w:rPr>
                <w:rFonts w:ascii="楷体" w:eastAsia="楷体" w:hAnsi="楷体" w:cs="楷体" w:hint="eastAsia"/>
                <w:sz w:val="24"/>
                <w:szCs w:val="24"/>
              </w:rPr>
              <w:t>次等。</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10.</w:t>
            </w:r>
            <w:r>
              <w:rPr>
                <w:rFonts w:ascii="楷体" w:eastAsia="楷体" w:hAnsi="楷体" w:cs="楷体" w:hint="eastAsia"/>
                <w:sz w:val="24"/>
                <w:szCs w:val="24"/>
              </w:rPr>
              <w:t>提供《对相关方施加影响记录表》，</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.1.1</w:t>
            </w:r>
            <w:r>
              <w:rPr>
                <w:rFonts w:ascii="楷体" w:eastAsia="楷体" w:hAnsi="楷体" w:cs="楷体" w:hint="eastAsia"/>
                <w:sz w:val="24"/>
                <w:szCs w:val="24"/>
              </w:rPr>
              <w:t>0</w:t>
            </w:r>
            <w:r>
              <w:rPr>
                <w:rFonts w:ascii="楷体" w:eastAsia="楷体" w:hAnsi="楷体" w:cs="楷体" w:hint="eastAsia"/>
                <w:sz w:val="24"/>
                <w:szCs w:val="24"/>
              </w:rPr>
              <w:t>日对菏泽鼎新仪器有限公司</w:t>
            </w:r>
            <w:r>
              <w:rPr>
                <w:rFonts w:ascii="楷体" w:eastAsia="楷体" w:hAnsi="楷体" w:cs="楷体" w:hint="eastAsia"/>
                <w:sz w:val="24"/>
                <w:szCs w:val="24"/>
              </w:rPr>
              <w:t>、</w:t>
            </w:r>
            <w:r>
              <w:rPr>
                <w:rFonts w:ascii="楷体" w:eastAsia="楷体" w:hAnsi="楷体" w:cs="楷体" w:hint="eastAsia"/>
                <w:sz w:val="24"/>
                <w:szCs w:val="24"/>
              </w:rPr>
              <w:t>山东天仪仪器有限公司、菏泽市电子控温技术有限公司、山东鲁探机械有限公司、宝鸡市鑫瑞石</w:t>
            </w:r>
            <w:r>
              <w:rPr>
                <w:rFonts w:ascii="楷体" w:eastAsia="楷体" w:hAnsi="楷体" w:cs="楷体" w:hint="eastAsia"/>
                <w:sz w:val="24"/>
                <w:szCs w:val="24"/>
              </w:rPr>
              <w:t>油设备有限公司、天津永利达试验机有限公司、</w:t>
            </w:r>
            <w:proofErr w:type="gramStart"/>
            <w:r>
              <w:rPr>
                <w:rFonts w:ascii="楷体" w:eastAsia="楷体" w:hAnsi="楷体" w:cs="楷体" w:hint="eastAsia"/>
                <w:sz w:val="24"/>
                <w:szCs w:val="24"/>
              </w:rPr>
              <w:t>奥瑞拓能源</w:t>
            </w:r>
            <w:proofErr w:type="gramEnd"/>
            <w:r>
              <w:rPr>
                <w:rFonts w:ascii="楷体" w:eastAsia="楷体" w:hAnsi="楷体" w:cs="楷体" w:hint="eastAsia"/>
                <w:sz w:val="24"/>
                <w:szCs w:val="24"/>
              </w:rPr>
              <w:t>科技股份有限公司等相关方施加影响，内容</w:t>
            </w:r>
            <w:r>
              <w:rPr>
                <w:rFonts w:ascii="楷体" w:eastAsia="楷体" w:hAnsi="楷体" w:cs="楷体" w:hint="eastAsia"/>
                <w:sz w:val="24"/>
                <w:szCs w:val="24"/>
              </w:rPr>
              <w:t>:</w:t>
            </w:r>
            <w:r>
              <w:rPr>
                <w:rFonts w:ascii="楷体" w:eastAsia="楷体" w:hAnsi="楷体" w:cs="楷体" w:hint="eastAsia"/>
                <w:sz w:val="24"/>
                <w:szCs w:val="24"/>
              </w:rPr>
              <w:t>将公司的环境</w:t>
            </w:r>
            <w:r>
              <w:rPr>
                <w:rFonts w:ascii="楷体" w:eastAsia="楷体" w:hAnsi="楷体" w:cs="楷体" w:hint="eastAsia"/>
                <w:sz w:val="24"/>
                <w:szCs w:val="24"/>
              </w:rPr>
              <w:t>/</w:t>
            </w:r>
            <w:r>
              <w:rPr>
                <w:rFonts w:ascii="楷体" w:eastAsia="楷体" w:hAnsi="楷体" w:cs="楷体" w:hint="eastAsia"/>
                <w:sz w:val="24"/>
                <w:szCs w:val="24"/>
              </w:rPr>
              <w:t>职业健康安全方针、重要环境因素</w:t>
            </w:r>
            <w:r>
              <w:rPr>
                <w:rFonts w:ascii="楷体" w:eastAsia="楷体" w:hAnsi="楷体" w:cs="楷体" w:hint="eastAsia"/>
                <w:sz w:val="24"/>
                <w:szCs w:val="24"/>
              </w:rPr>
              <w:t>/</w:t>
            </w:r>
            <w:r>
              <w:rPr>
                <w:rFonts w:ascii="楷体" w:eastAsia="楷体" w:hAnsi="楷体" w:cs="楷体" w:hint="eastAsia"/>
                <w:sz w:val="24"/>
                <w:szCs w:val="24"/>
              </w:rPr>
              <w:t>危险源等，通过发函的方式通知对方，记录人李爱梅。</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对供应商施加影响还包括在评定供应商时，获取质量、环境、职业健康安全管理体系证书则优先，产品必须用环保无毒无害材料、无尖角毛刺等措施。</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产品的检验采取现场查验合格证、外观、数量、包装的方式进行。检验时严格遵守公司的规章制度，尽量采取大箱换小箱的方式节约使用包装物。</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13.</w:t>
            </w:r>
            <w:r>
              <w:rPr>
                <w:rFonts w:ascii="楷体" w:eastAsia="楷体" w:hAnsi="楷体" w:cs="楷体" w:hint="eastAsia"/>
                <w:sz w:val="24"/>
                <w:szCs w:val="24"/>
              </w:rPr>
              <w:t>检验时注意滑倒、碰伤、砸伤，合格品回用，不</w:t>
            </w:r>
            <w:r>
              <w:rPr>
                <w:rFonts w:ascii="楷体" w:eastAsia="楷体" w:hAnsi="楷体" w:cs="楷体" w:hint="eastAsia"/>
                <w:sz w:val="24"/>
                <w:szCs w:val="24"/>
              </w:rPr>
              <w:t>合格品退货处理。</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14.</w:t>
            </w:r>
            <w:r>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15.</w:t>
            </w:r>
            <w:r>
              <w:rPr>
                <w:rFonts w:ascii="楷体" w:eastAsia="楷体" w:hAnsi="楷体" w:cs="楷体" w:hint="eastAsia"/>
                <w:sz w:val="24"/>
                <w:szCs w:val="24"/>
              </w:rPr>
              <w:t>劳动防护用品，提供：口罩、手套、套袖。</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16.</w:t>
            </w:r>
            <w:r>
              <w:rPr>
                <w:rFonts w:ascii="楷体" w:eastAsia="楷体" w:hAnsi="楷体" w:cs="楷体" w:hint="eastAsia"/>
                <w:sz w:val="24"/>
                <w:szCs w:val="24"/>
              </w:rPr>
              <w:t>外出业务洽谈时避免酗酒和吃生冷食物，一般选择火车、飞机。避免长途驾驶和疲劳驾驶操作不当造成人身伤害</w:t>
            </w:r>
            <w:r w:rsidR="00E21D9E">
              <w:rPr>
                <w:rFonts w:ascii="楷体" w:eastAsia="楷体" w:hAnsi="楷体" w:cs="楷体" w:hint="eastAsia"/>
                <w:sz w:val="24"/>
                <w:szCs w:val="24"/>
              </w:rPr>
              <w:t>，做好疫情防控，打疫苗，定期做核酸检测</w:t>
            </w:r>
            <w:r>
              <w:rPr>
                <w:rFonts w:ascii="楷体" w:eastAsia="楷体" w:hAnsi="楷体" w:cs="楷体" w:hint="eastAsia"/>
                <w:sz w:val="24"/>
                <w:szCs w:val="24"/>
              </w:rPr>
              <w:t>。</w:t>
            </w:r>
          </w:p>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lastRenderedPageBreak/>
              <w:t>17.</w:t>
            </w:r>
            <w:r>
              <w:rPr>
                <w:rFonts w:ascii="楷体" w:eastAsia="楷体" w:hAnsi="楷体" w:cs="楷体" w:hint="eastAsia"/>
                <w:sz w:val="24"/>
                <w:szCs w:val="24"/>
              </w:rPr>
              <w:t>为主要长期员</w:t>
            </w:r>
            <w:r w:rsidRPr="00DC22A4">
              <w:rPr>
                <w:rFonts w:ascii="楷体" w:eastAsia="楷体" w:hAnsi="楷体" w:cs="楷体" w:hint="eastAsia"/>
                <w:sz w:val="24"/>
                <w:szCs w:val="24"/>
              </w:rPr>
              <w:t>工上社保，查到了</w:t>
            </w:r>
            <w:r w:rsidRPr="00DC22A4">
              <w:rPr>
                <w:rFonts w:ascii="楷体" w:eastAsia="楷体" w:hAnsi="楷体" w:cs="楷体" w:hint="eastAsia"/>
                <w:sz w:val="24"/>
                <w:szCs w:val="24"/>
              </w:rPr>
              <w:t>202</w:t>
            </w:r>
            <w:r w:rsidR="00DC22A4" w:rsidRPr="00DC22A4">
              <w:rPr>
                <w:rFonts w:ascii="楷体" w:eastAsia="楷体" w:hAnsi="楷体" w:cs="楷体" w:hint="eastAsia"/>
                <w:sz w:val="24"/>
                <w:szCs w:val="24"/>
              </w:rPr>
              <w:t>2</w:t>
            </w:r>
            <w:r w:rsidRPr="00DC22A4">
              <w:rPr>
                <w:rFonts w:ascii="楷体" w:eastAsia="楷体" w:hAnsi="楷体" w:cs="楷体" w:hint="eastAsia"/>
                <w:sz w:val="24"/>
                <w:szCs w:val="24"/>
              </w:rPr>
              <w:t>年</w:t>
            </w:r>
            <w:r w:rsidR="00DC22A4" w:rsidRPr="00DC22A4">
              <w:rPr>
                <w:rFonts w:ascii="楷体" w:eastAsia="楷体" w:hAnsi="楷体" w:cs="楷体" w:hint="eastAsia"/>
                <w:sz w:val="24"/>
                <w:szCs w:val="24"/>
              </w:rPr>
              <w:t>8</w:t>
            </w:r>
            <w:r w:rsidRPr="00DC22A4">
              <w:rPr>
                <w:rFonts w:ascii="楷体" w:eastAsia="楷体" w:hAnsi="楷体" w:cs="楷体" w:hint="eastAsia"/>
                <w:sz w:val="24"/>
                <w:szCs w:val="24"/>
              </w:rPr>
              <w:t>月份缴费</w:t>
            </w:r>
            <w:r w:rsidR="00DC22A4" w:rsidRPr="00DC22A4">
              <w:rPr>
                <w:rFonts w:ascii="楷体" w:eastAsia="楷体" w:hAnsi="楷体" w:cs="楷体" w:hint="eastAsia"/>
                <w:sz w:val="24"/>
                <w:szCs w:val="24"/>
              </w:rPr>
              <w:t>单。</w:t>
            </w:r>
          </w:p>
          <w:p w:rsidR="005E4AEE" w:rsidRDefault="00AC549C">
            <w:pPr>
              <w:spacing w:line="360" w:lineRule="auto"/>
              <w:ind w:firstLineChars="200" w:firstLine="480"/>
              <w:rPr>
                <w:rFonts w:ascii="楷体" w:eastAsia="楷体" w:hAnsi="楷体" w:cs="楷体"/>
                <w:color w:val="FF0000"/>
                <w:sz w:val="24"/>
                <w:szCs w:val="24"/>
              </w:rPr>
            </w:pPr>
            <w:r>
              <w:rPr>
                <w:rFonts w:ascii="楷体" w:eastAsia="楷体" w:hAnsi="楷体" w:cs="楷体" w:hint="eastAsia"/>
                <w:sz w:val="24"/>
                <w:szCs w:val="24"/>
              </w:rPr>
              <w:t>部门运行控制基本符合要求。</w:t>
            </w:r>
          </w:p>
        </w:tc>
        <w:tc>
          <w:tcPr>
            <w:tcW w:w="1585" w:type="dxa"/>
          </w:tcPr>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DC22A4">
            <w:pPr>
              <w:spacing w:line="360" w:lineRule="auto"/>
              <w:rPr>
                <w:rFonts w:ascii="楷体" w:eastAsia="楷体" w:hAnsi="楷体"/>
                <w:sz w:val="24"/>
                <w:szCs w:val="24"/>
              </w:rPr>
            </w:pPr>
            <w:r>
              <w:rPr>
                <w:rFonts w:ascii="楷体" w:eastAsia="楷体" w:hAnsi="楷体" w:hint="eastAsia"/>
                <w:sz w:val="24"/>
                <w:szCs w:val="24"/>
              </w:rPr>
              <w:t>Y</w:t>
            </w: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5E4AEE">
            <w:pPr>
              <w:spacing w:line="360" w:lineRule="auto"/>
              <w:rPr>
                <w:rFonts w:ascii="楷体" w:eastAsia="楷体" w:hAnsi="楷体"/>
                <w:sz w:val="24"/>
                <w:szCs w:val="24"/>
              </w:rPr>
            </w:pPr>
          </w:p>
          <w:p w:rsidR="005E4AEE" w:rsidRDefault="00DC22A4">
            <w:pPr>
              <w:spacing w:line="360" w:lineRule="auto"/>
              <w:rPr>
                <w:rFonts w:ascii="楷体" w:eastAsia="楷体" w:hAnsi="楷体"/>
                <w:sz w:val="24"/>
                <w:szCs w:val="24"/>
              </w:rPr>
            </w:pPr>
            <w:r>
              <w:rPr>
                <w:rFonts w:ascii="楷体" w:eastAsia="楷体" w:hAnsi="楷体" w:hint="eastAsia"/>
                <w:sz w:val="24"/>
                <w:szCs w:val="24"/>
              </w:rPr>
              <w:t xml:space="preserve"> </w:t>
            </w:r>
          </w:p>
        </w:tc>
      </w:tr>
      <w:tr w:rsidR="005E4AEE">
        <w:trPr>
          <w:trHeight w:val="2110"/>
        </w:trPr>
        <w:tc>
          <w:tcPr>
            <w:tcW w:w="1809" w:type="dxa"/>
          </w:tcPr>
          <w:p w:rsidR="005E4AEE" w:rsidRDefault="00AC549C">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5E4AEE" w:rsidRDefault="00AC549C">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p>
        </w:tc>
        <w:tc>
          <w:tcPr>
            <w:tcW w:w="10004" w:type="dxa"/>
          </w:tcPr>
          <w:p w:rsidR="005E4AEE" w:rsidRDefault="00AC549C">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制定实施了《应急准备和响应控制程序</w:t>
            </w:r>
            <w:r>
              <w:rPr>
                <w:rFonts w:ascii="楷体" w:eastAsia="楷体" w:hAnsi="楷体" w:cs="楷体"/>
                <w:sz w:val="24"/>
                <w:szCs w:val="24"/>
              </w:rPr>
              <w:t>XSJDZQES/QP-2020-14</w:t>
            </w:r>
            <w:r>
              <w:rPr>
                <w:rFonts w:ascii="楷体" w:eastAsia="楷体" w:hAnsi="楷体" w:cs="楷体" w:hint="eastAsia"/>
                <w:sz w:val="24"/>
                <w:szCs w:val="24"/>
              </w:rPr>
              <w:t>》，制定了火灾、触电、人员伤亡应急预案。内容包括：目的、适用范围、职责、应急处理细则、演习、必备资料等。</w:t>
            </w:r>
          </w:p>
          <w:p w:rsidR="005E4AEE" w:rsidRDefault="00AC549C">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.4.</w:t>
            </w:r>
            <w:r>
              <w:rPr>
                <w:rFonts w:ascii="楷体" w:eastAsia="楷体" w:hAnsi="楷体" w:cs="楷体" w:hint="eastAsia"/>
                <w:sz w:val="24"/>
                <w:szCs w:val="24"/>
              </w:rPr>
              <w:t>26</w:t>
            </w:r>
            <w:r>
              <w:rPr>
                <w:rFonts w:ascii="楷体" w:eastAsia="楷体" w:hAnsi="楷体" w:cs="楷体" w:hint="eastAsia"/>
                <w:sz w:val="24"/>
                <w:szCs w:val="24"/>
              </w:rPr>
              <w:t>日参加了公司组织的消防演练，</w:t>
            </w:r>
            <w:r>
              <w:rPr>
                <w:rFonts w:ascii="楷体" w:eastAsia="楷体" w:hAnsi="楷体" w:cs="楷体" w:hint="eastAsia"/>
                <w:sz w:val="24"/>
                <w:szCs w:val="24"/>
              </w:rPr>
              <w:t>202</w:t>
            </w:r>
            <w:r>
              <w:rPr>
                <w:rFonts w:ascii="楷体" w:eastAsia="楷体" w:hAnsi="楷体" w:cs="楷体" w:hint="eastAsia"/>
                <w:sz w:val="24"/>
                <w:szCs w:val="24"/>
              </w:rPr>
              <w:t>2</w:t>
            </w:r>
            <w:r>
              <w:rPr>
                <w:rFonts w:ascii="楷体" w:eastAsia="楷体" w:hAnsi="楷体" w:cs="楷体" w:hint="eastAsia"/>
                <w:sz w:val="24"/>
                <w:szCs w:val="24"/>
              </w:rPr>
              <w:t>.5.1</w:t>
            </w:r>
            <w:r>
              <w:rPr>
                <w:rFonts w:ascii="楷体" w:eastAsia="楷体" w:hAnsi="楷体" w:cs="楷体" w:hint="eastAsia"/>
                <w:sz w:val="24"/>
                <w:szCs w:val="24"/>
              </w:rPr>
              <w:t>0</w:t>
            </w:r>
            <w:r>
              <w:rPr>
                <w:rFonts w:ascii="楷体" w:eastAsia="楷体" w:hAnsi="楷体" w:cs="楷体" w:hint="eastAsia"/>
                <w:sz w:val="24"/>
                <w:szCs w:val="24"/>
              </w:rPr>
              <w:t>日参加了公司组织的触电演练。</w:t>
            </w:r>
          </w:p>
          <w:p w:rsidR="005E4AEE" w:rsidRDefault="00AC549C">
            <w:pPr>
              <w:spacing w:line="360" w:lineRule="auto"/>
              <w:ind w:firstLineChars="150" w:firstLine="360"/>
              <w:rPr>
                <w:rFonts w:ascii="楷体" w:eastAsia="楷体" w:hAnsi="楷体" w:cs="楷体"/>
                <w:color w:val="FF0000"/>
                <w:sz w:val="24"/>
                <w:szCs w:val="24"/>
              </w:rPr>
            </w:pPr>
            <w:r>
              <w:rPr>
                <w:rFonts w:ascii="楷体" w:eastAsia="楷体" w:hAnsi="楷体" w:cs="楷体" w:hint="eastAsia"/>
                <w:sz w:val="24"/>
                <w:szCs w:val="24"/>
              </w:rPr>
              <w:t>自体系建立以来未发生紧急情况。</w:t>
            </w:r>
          </w:p>
        </w:tc>
        <w:tc>
          <w:tcPr>
            <w:tcW w:w="1585" w:type="dxa"/>
          </w:tcPr>
          <w:p w:rsidR="005E4AEE" w:rsidRDefault="00E21D9E">
            <w:pPr>
              <w:spacing w:line="360" w:lineRule="auto"/>
              <w:rPr>
                <w:rFonts w:ascii="楷体" w:eastAsia="楷体" w:hAnsi="楷体"/>
                <w:sz w:val="24"/>
                <w:szCs w:val="24"/>
              </w:rPr>
            </w:pPr>
            <w:r>
              <w:rPr>
                <w:rFonts w:ascii="楷体" w:eastAsia="楷体" w:hAnsi="楷体" w:hint="eastAsia"/>
                <w:sz w:val="24"/>
                <w:szCs w:val="24"/>
              </w:rPr>
              <w:t>Y</w:t>
            </w:r>
            <w:bookmarkStart w:id="0" w:name="_GoBack"/>
            <w:bookmarkEnd w:id="0"/>
          </w:p>
        </w:tc>
      </w:tr>
      <w:tr w:rsidR="005E4AEE">
        <w:trPr>
          <w:trHeight w:val="435"/>
        </w:trPr>
        <w:tc>
          <w:tcPr>
            <w:tcW w:w="1809" w:type="dxa"/>
          </w:tcPr>
          <w:p w:rsidR="005E4AEE" w:rsidRDefault="005E4AEE">
            <w:pPr>
              <w:spacing w:line="360" w:lineRule="auto"/>
              <w:rPr>
                <w:rFonts w:ascii="楷体" w:eastAsia="楷体" w:hAnsi="楷体" w:cs="Arial"/>
                <w:sz w:val="24"/>
                <w:szCs w:val="24"/>
              </w:rPr>
            </w:pPr>
          </w:p>
        </w:tc>
        <w:tc>
          <w:tcPr>
            <w:tcW w:w="1311" w:type="dxa"/>
            <w:vAlign w:val="center"/>
          </w:tcPr>
          <w:p w:rsidR="005E4AEE" w:rsidRDefault="005E4AEE">
            <w:pPr>
              <w:tabs>
                <w:tab w:val="left" w:pos="218"/>
              </w:tabs>
              <w:spacing w:line="360" w:lineRule="auto"/>
              <w:rPr>
                <w:rFonts w:ascii="楷体" w:eastAsia="楷体" w:hAnsi="楷体" w:cs="楷体"/>
                <w:sz w:val="24"/>
                <w:szCs w:val="24"/>
              </w:rPr>
            </w:pPr>
          </w:p>
        </w:tc>
        <w:tc>
          <w:tcPr>
            <w:tcW w:w="10004" w:type="dxa"/>
          </w:tcPr>
          <w:p w:rsidR="005E4AEE" w:rsidRDefault="005E4AEE">
            <w:pPr>
              <w:spacing w:line="360" w:lineRule="auto"/>
              <w:rPr>
                <w:rFonts w:ascii="楷体" w:eastAsia="楷体" w:hAnsi="楷体" w:cs="楷体"/>
                <w:sz w:val="24"/>
                <w:szCs w:val="24"/>
              </w:rPr>
            </w:pPr>
          </w:p>
        </w:tc>
        <w:tc>
          <w:tcPr>
            <w:tcW w:w="1585" w:type="dxa"/>
          </w:tcPr>
          <w:p w:rsidR="005E4AEE" w:rsidRDefault="005E4AEE">
            <w:pPr>
              <w:spacing w:line="360" w:lineRule="auto"/>
              <w:rPr>
                <w:rFonts w:ascii="楷体" w:eastAsia="楷体" w:hAnsi="楷体"/>
                <w:sz w:val="24"/>
                <w:szCs w:val="24"/>
              </w:rPr>
            </w:pPr>
          </w:p>
        </w:tc>
      </w:tr>
    </w:tbl>
    <w:p w:rsidR="005E4AEE" w:rsidRDefault="00AC549C">
      <w:pPr>
        <w:rPr>
          <w:rFonts w:ascii="楷体" w:eastAsia="楷体" w:hAnsi="楷体"/>
        </w:rPr>
      </w:pPr>
      <w:r>
        <w:rPr>
          <w:rFonts w:ascii="楷体" w:eastAsia="楷体" w:hAnsi="楷体"/>
        </w:rPr>
        <w:ptab w:relativeTo="margin" w:alignment="center" w:leader="none"/>
      </w:r>
    </w:p>
    <w:p w:rsidR="005E4AEE" w:rsidRDefault="00AC549C">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sectPr w:rsidR="005E4AE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9C" w:rsidRDefault="00AC549C">
      <w:r>
        <w:separator/>
      </w:r>
    </w:p>
  </w:endnote>
  <w:endnote w:type="continuationSeparator" w:id="0">
    <w:p w:rsidR="00AC549C" w:rsidRDefault="00AC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E4AEE" w:rsidRDefault="00AC549C">
            <w:pPr>
              <w:pStyle w:val="a6"/>
              <w:jc w:val="center"/>
            </w:pPr>
            <w:r>
              <w:rPr>
                <w:b/>
                <w:sz w:val="24"/>
                <w:szCs w:val="24"/>
              </w:rPr>
              <w:fldChar w:fldCharType="begin"/>
            </w:r>
            <w:r>
              <w:rPr>
                <w:b/>
              </w:rPr>
              <w:instrText>PAGE</w:instrText>
            </w:r>
            <w:r>
              <w:rPr>
                <w:b/>
                <w:sz w:val="24"/>
                <w:szCs w:val="24"/>
              </w:rPr>
              <w:fldChar w:fldCharType="separate"/>
            </w:r>
            <w:r w:rsidR="00E21D9E">
              <w:rPr>
                <w:b/>
                <w:noProof/>
              </w:rPr>
              <w:t>22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21D9E">
              <w:rPr>
                <w:b/>
                <w:noProof/>
              </w:rPr>
              <w:t>22</w:t>
            </w:r>
            <w:r>
              <w:rPr>
                <w:b/>
                <w:sz w:val="24"/>
                <w:szCs w:val="24"/>
              </w:rPr>
              <w:fldChar w:fldCharType="end"/>
            </w:r>
          </w:p>
        </w:sdtContent>
      </w:sdt>
    </w:sdtContent>
  </w:sdt>
  <w:p w:rsidR="005E4AEE" w:rsidRDefault="005E4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9C" w:rsidRDefault="00AC549C">
      <w:r>
        <w:separator/>
      </w:r>
    </w:p>
  </w:footnote>
  <w:footnote w:type="continuationSeparator" w:id="0">
    <w:p w:rsidR="00AC549C" w:rsidRDefault="00AC5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2A" w:rsidRDefault="00CB3F2A" w:rsidP="00CB3F2A">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6DA667C9" wp14:editId="23E86908">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CB3F2A" w:rsidRDefault="00CB3F2A" w:rsidP="00CB3F2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B3F2A" w:rsidRDefault="00CB3F2A" w:rsidP="00CB3F2A">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E4AEE" w:rsidRPr="00CB3F2A" w:rsidRDefault="005E4AEE" w:rsidP="00CB3F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4597"/>
    <w:rsid w:val="00004817"/>
    <w:rsid w:val="00004D0D"/>
    <w:rsid w:val="00005AA6"/>
    <w:rsid w:val="00010B27"/>
    <w:rsid w:val="00020955"/>
    <w:rsid w:val="000214B6"/>
    <w:rsid w:val="00021551"/>
    <w:rsid w:val="00024E6A"/>
    <w:rsid w:val="0002505F"/>
    <w:rsid w:val="0002531E"/>
    <w:rsid w:val="00027F3C"/>
    <w:rsid w:val="000328AB"/>
    <w:rsid w:val="0003373A"/>
    <w:rsid w:val="000412F6"/>
    <w:rsid w:val="000426B5"/>
    <w:rsid w:val="00045270"/>
    <w:rsid w:val="0004642B"/>
    <w:rsid w:val="00047E49"/>
    <w:rsid w:val="0005199E"/>
    <w:rsid w:val="000534FB"/>
    <w:rsid w:val="0005697E"/>
    <w:rsid w:val="000579CF"/>
    <w:rsid w:val="00072B81"/>
    <w:rsid w:val="00073D52"/>
    <w:rsid w:val="00076A2D"/>
    <w:rsid w:val="00076CD3"/>
    <w:rsid w:val="0007745F"/>
    <w:rsid w:val="000800CE"/>
    <w:rsid w:val="0008033E"/>
    <w:rsid w:val="0008124C"/>
    <w:rsid w:val="00082216"/>
    <w:rsid w:val="00082398"/>
    <w:rsid w:val="000828F8"/>
    <w:rsid w:val="00082F65"/>
    <w:rsid w:val="00083701"/>
    <w:rsid w:val="000849D2"/>
    <w:rsid w:val="00085D74"/>
    <w:rsid w:val="00092FE5"/>
    <w:rsid w:val="0009637B"/>
    <w:rsid w:val="000A0159"/>
    <w:rsid w:val="000A089E"/>
    <w:rsid w:val="000A0ADA"/>
    <w:rsid w:val="000A192B"/>
    <w:rsid w:val="000A226B"/>
    <w:rsid w:val="000A5E44"/>
    <w:rsid w:val="000A6382"/>
    <w:rsid w:val="000A64D1"/>
    <w:rsid w:val="000A7044"/>
    <w:rsid w:val="000B0541"/>
    <w:rsid w:val="000B1394"/>
    <w:rsid w:val="000B25DF"/>
    <w:rsid w:val="000B2E9C"/>
    <w:rsid w:val="000B3B33"/>
    <w:rsid w:val="000B40BD"/>
    <w:rsid w:val="000B530D"/>
    <w:rsid w:val="000B6301"/>
    <w:rsid w:val="000C123B"/>
    <w:rsid w:val="000C2724"/>
    <w:rsid w:val="000C37F4"/>
    <w:rsid w:val="000C408E"/>
    <w:rsid w:val="000D5401"/>
    <w:rsid w:val="000D5976"/>
    <w:rsid w:val="000D697A"/>
    <w:rsid w:val="000D7F6A"/>
    <w:rsid w:val="000E2B69"/>
    <w:rsid w:val="000E2FCD"/>
    <w:rsid w:val="000E557B"/>
    <w:rsid w:val="000E7848"/>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61106"/>
    <w:rsid w:val="00166114"/>
    <w:rsid w:val="001677C1"/>
    <w:rsid w:val="001737D0"/>
    <w:rsid w:val="00173DEB"/>
    <w:rsid w:val="00174B65"/>
    <w:rsid w:val="001779ED"/>
    <w:rsid w:val="00180D2D"/>
    <w:rsid w:val="0018301A"/>
    <w:rsid w:val="001904A8"/>
    <w:rsid w:val="001910FE"/>
    <w:rsid w:val="001918ED"/>
    <w:rsid w:val="00192476"/>
    <w:rsid w:val="00192A7F"/>
    <w:rsid w:val="0019390B"/>
    <w:rsid w:val="001A2221"/>
    <w:rsid w:val="001A2536"/>
    <w:rsid w:val="001A2D7F"/>
    <w:rsid w:val="001A31C8"/>
    <w:rsid w:val="001A3ADC"/>
    <w:rsid w:val="001A3DF8"/>
    <w:rsid w:val="001A3E17"/>
    <w:rsid w:val="001A4A2E"/>
    <w:rsid w:val="001A572D"/>
    <w:rsid w:val="001A5855"/>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2E9D"/>
    <w:rsid w:val="00223E1E"/>
    <w:rsid w:val="00224015"/>
    <w:rsid w:val="002250F7"/>
    <w:rsid w:val="0022717D"/>
    <w:rsid w:val="0023038C"/>
    <w:rsid w:val="0023475C"/>
    <w:rsid w:val="00237202"/>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81EB5"/>
    <w:rsid w:val="002840AC"/>
    <w:rsid w:val="00287084"/>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533F"/>
    <w:rsid w:val="002B7910"/>
    <w:rsid w:val="002C11ED"/>
    <w:rsid w:val="002C1ACE"/>
    <w:rsid w:val="002C1AF9"/>
    <w:rsid w:val="002C3E0D"/>
    <w:rsid w:val="002C47E9"/>
    <w:rsid w:val="002D41FB"/>
    <w:rsid w:val="002D4F8D"/>
    <w:rsid w:val="002E0587"/>
    <w:rsid w:val="002E1E1D"/>
    <w:rsid w:val="002E4C38"/>
    <w:rsid w:val="002E6C20"/>
    <w:rsid w:val="002F05FA"/>
    <w:rsid w:val="002F0C99"/>
    <w:rsid w:val="002F307B"/>
    <w:rsid w:val="002F6B71"/>
    <w:rsid w:val="00301256"/>
    <w:rsid w:val="00301E13"/>
    <w:rsid w:val="0030204B"/>
    <w:rsid w:val="003075BF"/>
    <w:rsid w:val="00310456"/>
    <w:rsid w:val="00312608"/>
    <w:rsid w:val="00314D71"/>
    <w:rsid w:val="00317401"/>
    <w:rsid w:val="0032358B"/>
    <w:rsid w:val="00326FC1"/>
    <w:rsid w:val="00330405"/>
    <w:rsid w:val="0033189B"/>
    <w:rsid w:val="00331EC6"/>
    <w:rsid w:val="00334CC1"/>
    <w:rsid w:val="00336052"/>
    <w:rsid w:val="00337922"/>
    <w:rsid w:val="0034040C"/>
    <w:rsid w:val="00340867"/>
    <w:rsid w:val="00340CC4"/>
    <w:rsid w:val="00342857"/>
    <w:rsid w:val="00342E9F"/>
    <w:rsid w:val="00351CEE"/>
    <w:rsid w:val="003524D2"/>
    <w:rsid w:val="0036033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930A3"/>
    <w:rsid w:val="003A01F2"/>
    <w:rsid w:val="003A12A3"/>
    <w:rsid w:val="003A1E9C"/>
    <w:rsid w:val="003A4884"/>
    <w:rsid w:val="003A7A5C"/>
    <w:rsid w:val="003B4CA7"/>
    <w:rsid w:val="003C2BA7"/>
    <w:rsid w:val="003D2552"/>
    <w:rsid w:val="003D30C1"/>
    <w:rsid w:val="003D42CB"/>
    <w:rsid w:val="003D6BE3"/>
    <w:rsid w:val="003D736E"/>
    <w:rsid w:val="003E0E52"/>
    <w:rsid w:val="003F20A5"/>
    <w:rsid w:val="003F233D"/>
    <w:rsid w:val="003F3F4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17AA"/>
    <w:rsid w:val="00433759"/>
    <w:rsid w:val="0043494E"/>
    <w:rsid w:val="00436ADC"/>
    <w:rsid w:val="00440B76"/>
    <w:rsid w:val="004414A5"/>
    <w:rsid w:val="004450D0"/>
    <w:rsid w:val="004452BE"/>
    <w:rsid w:val="00454A81"/>
    <w:rsid w:val="00456697"/>
    <w:rsid w:val="004566D6"/>
    <w:rsid w:val="00462E74"/>
    <w:rsid w:val="004638EF"/>
    <w:rsid w:val="00464BF7"/>
    <w:rsid w:val="00465FE1"/>
    <w:rsid w:val="0047133E"/>
    <w:rsid w:val="00471378"/>
    <w:rsid w:val="00475491"/>
    <w:rsid w:val="004832F1"/>
    <w:rsid w:val="00486334"/>
    <w:rsid w:val="004869FB"/>
    <w:rsid w:val="00490404"/>
    <w:rsid w:val="00491735"/>
    <w:rsid w:val="00494A46"/>
    <w:rsid w:val="004A1495"/>
    <w:rsid w:val="004A1788"/>
    <w:rsid w:val="004A2C0A"/>
    <w:rsid w:val="004A3C79"/>
    <w:rsid w:val="004B0BF1"/>
    <w:rsid w:val="004B1087"/>
    <w:rsid w:val="004B1EC1"/>
    <w:rsid w:val="004B217F"/>
    <w:rsid w:val="004B3600"/>
    <w:rsid w:val="004B3E7F"/>
    <w:rsid w:val="004B437C"/>
    <w:rsid w:val="004B71EE"/>
    <w:rsid w:val="004B768D"/>
    <w:rsid w:val="004C07FE"/>
    <w:rsid w:val="004C706C"/>
    <w:rsid w:val="004D3E4C"/>
    <w:rsid w:val="004D4061"/>
    <w:rsid w:val="004D4610"/>
    <w:rsid w:val="004D6751"/>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6AA5"/>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1ED1"/>
    <w:rsid w:val="00552F32"/>
    <w:rsid w:val="005577C1"/>
    <w:rsid w:val="00560A2A"/>
    <w:rsid w:val="005613BC"/>
    <w:rsid w:val="00564E53"/>
    <w:rsid w:val="00564E58"/>
    <w:rsid w:val="00570D1C"/>
    <w:rsid w:val="00571DE8"/>
    <w:rsid w:val="00574F8E"/>
    <w:rsid w:val="0057559A"/>
    <w:rsid w:val="00580224"/>
    <w:rsid w:val="00580C5E"/>
    <w:rsid w:val="00581B74"/>
    <w:rsid w:val="00583277"/>
    <w:rsid w:val="00583744"/>
    <w:rsid w:val="00584A21"/>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13A2"/>
    <w:rsid w:val="005E4859"/>
    <w:rsid w:val="005E4AEE"/>
    <w:rsid w:val="005E60A7"/>
    <w:rsid w:val="005E67A8"/>
    <w:rsid w:val="005F3F52"/>
    <w:rsid w:val="005F4B95"/>
    <w:rsid w:val="005F6C65"/>
    <w:rsid w:val="005F7743"/>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77FB5"/>
    <w:rsid w:val="006836D9"/>
    <w:rsid w:val="00686699"/>
    <w:rsid w:val="00686D0C"/>
    <w:rsid w:val="00695256"/>
    <w:rsid w:val="00695570"/>
    <w:rsid w:val="00696AF1"/>
    <w:rsid w:val="006A3B31"/>
    <w:rsid w:val="006A66C1"/>
    <w:rsid w:val="006A68F3"/>
    <w:rsid w:val="006A6B89"/>
    <w:rsid w:val="006A73E8"/>
    <w:rsid w:val="006A79CE"/>
    <w:rsid w:val="006B06F4"/>
    <w:rsid w:val="006B2C6D"/>
    <w:rsid w:val="006B4127"/>
    <w:rsid w:val="006C24BF"/>
    <w:rsid w:val="006C40B9"/>
    <w:rsid w:val="006C6653"/>
    <w:rsid w:val="006D4D2C"/>
    <w:rsid w:val="006E1A01"/>
    <w:rsid w:val="006E3160"/>
    <w:rsid w:val="006E37AE"/>
    <w:rsid w:val="006E40FA"/>
    <w:rsid w:val="006E678B"/>
    <w:rsid w:val="006F4705"/>
    <w:rsid w:val="006F50AA"/>
    <w:rsid w:val="006F5843"/>
    <w:rsid w:val="006F599A"/>
    <w:rsid w:val="006F7580"/>
    <w:rsid w:val="00703009"/>
    <w:rsid w:val="0070367F"/>
    <w:rsid w:val="00712F3C"/>
    <w:rsid w:val="00713183"/>
    <w:rsid w:val="007154C3"/>
    <w:rsid w:val="00715C27"/>
    <w:rsid w:val="0071620F"/>
    <w:rsid w:val="007170AA"/>
    <w:rsid w:val="00722A29"/>
    <w:rsid w:val="00727677"/>
    <w:rsid w:val="00732B66"/>
    <w:rsid w:val="00737484"/>
    <w:rsid w:val="00737C8F"/>
    <w:rsid w:val="007406DE"/>
    <w:rsid w:val="00740DCC"/>
    <w:rsid w:val="00742186"/>
    <w:rsid w:val="00743E79"/>
    <w:rsid w:val="00744BEA"/>
    <w:rsid w:val="00746F49"/>
    <w:rsid w:val="00751532"/>
    <w:rsid w:val="00751C37"/>
    <w:rsid w:val="0075411F"/>
    <w:rsid w:val="0075769B"/>
    <w:rsid w:val="007616AA"/>
    <w:rsid w:val="00763DF8"/>
    <w:rsid w:val="007656B6"/>
    <w:rsid w:val="007659F4"/>
    <w:rsid w:val="00765FEB"/>
    <w:rsid w:val="0077198E"/>
    <w:rsid w:val="007730CF"/>
    <w:rsid w:val="007757F3"/>
    <w:rsid w:val="007815DC"/>
    <w:rsid w:val="00787AEA"/>
    <w:rsid w:val="007902AD"/>
    <w:rsid w:val="00793469"/>
    <w:rsid w:val="00796E4A"/>
    <w:rsid w:val="0079748D"/>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0250"/>
    <w:rsid w:val="00806CD1"/>
    <w:rsid w:val="008079FA"/>
    <w:rsid w:val="00810D58"/>
    <w:rsid w:val="0081321A"/>
    <w:rsid w:val="008162DE"/>
    <w:rsid w:val="008177CB"/>
    <w:rsid w:val="00817F1B"/>
    <w:rsid w:val="00822446"/>
    <w:rsid w:val="00823B39"/>
    <w:rsid w:val="00823D48"/>
    <w:rsid w:val="00825286"/>
    <w:rsid w:val="0082611C"/>
    <w:rsid w:val="0083210C"/>
    <w:rsid w:val="008336D7"/>
    <w:rsid w:val="00835B31"/>
    <w:rsid w:val="00835DC5"/>
    <w:rsid w:val="00844B5D"/>
    <w:rsid w:val="00845F70"/>
    <w:rsid w:val="008463E6"/>
    <w:rsid w:val="0084793C"/>
    <w:rsid w:val="00850413"/>
    <w:rsid w:val="008540B5"/>
    <w:rsid w:val="00857B4A"/>
    <w:rsid w:val="00857D48"/>
    <w:rsid w:val="00860633"/>
    <w:rsid w:val="008646DE"/>
    <w:rsid w:val="00864902"/>
    <w:rsid w:val="00864BE7"/>
    <w:rsid w:val="00865200"/>
    <w:rsid w:val="008664F2"/>
    <w:rsid w:val="008673A7"/>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688C"/>
    <w:rsid w:val="008C7870"/>
    <w:rsid w:val="008D089D"/>
    <w:rsid w:val="008E1DD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4D34"/>
    <w:rsid w:val="0093521F"/>
    <w:rsid w:val="00935F75"/>
    <w:rsid w:val="00936368"/>
    <w:rsid w:val="00936493"/>
    <w:rsid w:val="009370D3"/>
    <w:rsid w:val="0094168B"/>
    <w:rsid w:val="00945677"/>
    <w:rsid w:val="00950E55"/>
    <w:rsid w:val="00951FB6"/>
    <w:rsid w:val="00954FA5"/>
    <w:rsid w:val="00955B84"/>
    <w:rsid w:val="00957353"/>
    <w:rsid w:val="009610F8"/>
    <w:rsid w:val="00962113"/>
    <w:rsid w:val="00962F78"/>
    <w:rsid w:val="00964322"/>
    <w:rsid w:val="0096609F"/>
    <w:rsid w:val="00966D8E"/>
    <w:rsid w:val="00971600"/>
    <w:rsid w:val="00973499"/>
    <w:rsid w:val="00976F73"/>
    <w:rsid w:val="009823CC"/>
    <w:rsid w:val="00983B0D"/>
    <w:rsid w:val="00984342"/>
    <w:rsid w:val="0098549D"/>
    <w:rsid w:val="00987356"/>
    <w:rsid w:val="009973B4"/>
    <w:rsid w:val="009A50A4"/>
    <w:rsid w:val="009A5A1A"/>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75E"/>
    <w:rsid w:val="00A458FE"/>
    <w:rsid w:val="00A53106"/>
    <w:rsid w:val="00A6128F"/>
    <w:rsid w:val="00A62C42"/>
    <w:rsid w:val="00A6317F"/>
    <w:rsid w:val="00A63D90"/>
    <w:rsid w:val="00A672B4"/>
    <w:rsid w:val="00A7595A"/>
    <w:rsid w:val="00A76C35"/>
    <w:rsid w:val="00A801DE"/>
    <w:rsid w:val="00A852EC"/>
    <w:rsid w:val="00A86F44"/>
    <w:rsid w:val="00A87A87"/>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49C"/>
    <w:rsid w:val="00AC56CE"/>
    <w:rsid w:val="00AC763E"/>
    <w:rsid w:val="00AD071E"/>
    <w:rsid w:val="00AD1C7F"/>
    <w:rsid w:val="00AD333E"/>
    <w:rsid w:val="00AD6F34"/>
    <w:rsid w:val="00AE3EC3"/>
    <w:rsid w:val="00AF0AAB"/>
    <w:rsid w:val="00AF156F"/>
    <w:rsid w:val="00AF2404"/>
    <w:rsid w:val="00AF4857"/>
    <w:rsid w:val="00AF616B"/>
    <w:rsid w:val="00AF67F5"/>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1420"/>
    <w:rsid w:val="00B374FA"/>
    <w:rsid w:val="00B401F2"/>
    <w:rsid w:val="00B410EE"/>
    <w:rsid w:val="00B429C2"/>
    <w:rsid w:val="00B4369C"/>
    <w:rsid w:val="00B443E9"/>
    <w:rsid w:val="00B5486F"/>
    <w:rsid w:val="00B57EAB"/>
    <w:rsid w:val="00B64949"/>
    <w:rsid w:val="00B759EB"/>
    <w:rsid w:val="00B81284"/>
    <w:rsid w:val="00B8202D"/>
    <w:rsid w:val="00B857F1"/>
    <w:rsid w:val="00B90061"/>
    <w:rsid w:val="00B92515"/>
    <w:rsid w:val="00B929FD"/>
    <w:rsid w:val="00B938DD"/>
    <w:rsid w:val="00B95B99"/>
    <w:rsid w:val="00B95F69"/>
    <w:rsid w:val="00B9622D"/>
    <w:rsid w:val="00BA03FC"/>
    <w:rsid w:val="00BA0438"/>
    <w:rsid w:val="00BA3355"/>
    <w:rsid w:val="00BA56E3"/>
    <w:rsid w:val="00BB1345"/>
    <w:rsid w:val="00BB1B24"/>
    <w:rsid w:val="00BB256C"/>
    <w:rsid w:val="00BB6A56"/>
    <w:rsid w:val="00BC2015"/>
    <w:rsid w:val="00BC26AC"/>
    <w:rsid w:val="00BC36BE"/>
    <w:rsid w:val="00BC6CDF"/>
    <w:rsid w:val="00BC71B0"/>
    <w:rsid w:val="00BD6AC5"/>
    <w:rsid w:val="00BE2675"/>
    <w:rsid w:val="00BE3D53"/>
    <w:rsid w:val="00BE5773"/>
    <w:rsid w:val="00BE6A10"/>
    <w:rsid w:val="00BF3257"/>
    <w:rsid w:val="00BF597E"/>
    <w:rsid w:val="00BF6BF7"/>
    <w:rsid w:val="00C028B7"/>
    <w:rsid w:val="00C0299D"/>
    <w:rsid w:val="00C03098"/>
    <w:rsid w:val="00C0339F"/>
    <w:rsid w:val="00C14685"/>
    <w:rsid w:val="00C15C3C"/>
    <w:rsid w:val="00C173F0"/>
    <w:rsid w:val="00C20938"/>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932ED"/>
    <w:rsid w:val="00CA22B6"/>
    <w:rsid w:val="00CA43A6"/>
    <w:rsid w:val="00CA4D6F"/>
    <w:rsid w:val="00CA5A02"/>
    <w:rsid w:val="00CB0B69"/>
    <w:rsid w:val="00CB11CC"/>
    <w:rsid w:val="00CB260B"/>
    <w:rsid w:val="00CB3F2A"/>
    <w:rsid w:val="00CB728B"/>
    <w:rsid w:val="00CC4A5B"/>
    <w:rsid w:val="00CC50A6"/>
    <w:rsid w:val="00CC6167"/>
    <w:rsid w:val="00CC7645"/>
    <w:rsid w:val="00CD53A5"/>
    <w:rsid w:val="00CD7B7C"/>
    <w:rsid w:val="00CE2A9E"/>
    <w:rsid w:val="00CE315A"/>
    <w:rsid w:val="00CE7BE1"/>
    <w:rsid w:val="00CF147A"/>
    <w:rsid w:val="00CF1723"/>
    <w:rsid w:val="00CF1726"/>
    <w:rsid w:val="00CF324A"/>
    <w:rsid w:val="00CF46F8"/>
    <w:rsid w:val="00CF615B"/>
    <w:rsid w:val="00CF6C5C"/>
    <w:rsid w:val="00CF6F5E"/>
    <w:rsid w:val="00D02852"/>
    <w:rsid w:val="00D02F7F"/>
    <w:rsid w:val="00D03ECD"/>
    <w:rsid w:val="00D06F59"/>
    <w:rsid w:val="00D1189C"/>
    <w:rsid w:val="00D16768"/>
    <w:rsid w:val="00D17463"/>
    <w:rsid w:val="00D2302E"/>
    <w:rsid w:val="00D3392D"/>
    <w:rsid w:val="00D35309"/>
    <w:rsid w:val="00D35353"/>
    <w:rsid w:val="00D363BF"/>
    <w:rsid w:val="00D37F3C"/>
    <w:rsid w:val="00D40286"/>
    <w:rsid w:val="00D4063C"/>
    <w:rsid w:val="00D429D7"/>
    <w:rsid w:val="00D44AD0"/>
    <w:rsid w:val="00D458E8"/>
    <w:rsid w:val="00D51EE6"/>
    <w:rsid w:val="00D5229B"/>
    <w:rsid w:val="00D55BC5"/>
    <w:rsid w:val="00D55E69"/>
    <w:rsid w:val="00D562F6"/>
    <w:rsid w:val="00D566B4"/>
    <w:rsid w:val="00D624A3"/>
    <w:rsid w:val="00D6642D"/>
    <w:rsid w:val="00D66DD1"/>
    <w:rsid w:val="00D744DA"/>
    <w:rsid w:val="00D80F35"/>
    <w:rsid w:val="00D82E3A"/>
    <w:rsid w:val="00D8388C"/>
    <w:rsid w:val="00D87C25"/>
    <w:rsid w:val="00D87E15"/>
    <w:rsid w:val="00D9069D"/>
    <w:rsid w:val="00D9416A"/>
    <w:rsid w:val="00D95656"/>
    <w:rsid w:val="00D96342"/>
    <w:rsid w:val="00D96755"/>
    <w:rsid w:val="00DA0DF0"/>
    <w:rsid w:val="00DA53CD"/>
    <w:rsid w:val="00DA7616"/>
    <w:rsid w:val="00DB42B0"/>
    <w:rsid w:val="00DB46D0"/>
    <w:rsid w:val="00DB53E7"/>
    <w:rsid w:val="00DB7C43"/>
    <w:rsid w:val="00DC22A4"/>
    <w:rsid w:val="00DC4F7D"/>
    <w:rsid w:val="00DC632A"/>
    <w:rsid w:val="00DD04F5"/>
    <w:rsid w:val="00DD1C8E"/>
    <w:rsid w:val="00DE146D"/>
    <w:rsid w:val="00DE1582"/>
    <w:rsid w:val="00DE2D80"/>
    <w:rsid w:val="00DE2EAE"/>
    <w:rsid w:val="00DE50F7"/>
    <w:rsid w:val="00DE6FCE"/>
    <w:rsid w:val="00DE771A"/>
    <w:rsid w:val="00DF3923"/>
    <w:rsid w:val="00DF3ECC"/>
    <w:rsid w:val="00DF4A32"/>
    <w:rsid w:val="00DF76DB"/>
    <w:rsid w:val="00E02739"/>
    <w:rsid w:val="00E038E4"/>
    <w:rsid w:val="00E04ED8"/>
    <w:rsid w:val="00E07DAF"/>
    <w:rsid w:val="00E13D9A"/>
    <w:rsid w:val="00E21843"/>
    <w:rsid w:val="00E21D9E"/>
    <w:rsid w:val="00E21E7D"/>
    <w:rsid w:val="00E314D1"/>
    <w:rsid w:val="00E32D13"/>
    <w:rsid w:val="00E42ACD"/>
    <w:rsid w:val="00E43822"/>
    <w:rsid w:val="00E43A99"/>
    <w:rsid w:val="00E44012"/>
    <w:rsid w:val="00E44C05"/>
    <w:rsid w:val="00E467AB"/>
    <w:rsid w:val="00E52076"/>
    <w:rsid w:val="00E54035"/>
    <w:rsid w:val="00E60F91"/>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42D1"/>
    <w:rsid w:val="00EB4470"/>
    <w:rsid w:val="00EB5DF5"/>
    <w:rsid w:val="00EB65F7"/>
    <w:rsid w:val="00EC2231"/>
    <w:rsid w:val="00EC2A4D"/>
    <w:rsid w:val="00EC42F5"/>
    <w:rsid w:val="00EC5015"/>
    <w:rsid w:val="00EC6702"/>
    <w:rsid w:val="00ED0F62"/>
    <w:rsid w:val="00ED2789"/>
    <w:rsid w:val="00ED47C6"/>
    <w:rsid w:val="00ED4BD5"/>
    <w:rsid w:val="00EE7B72"/>
    <w:rsid w:val="00EF36E7"/>
    <w:rsid w:val="00EF7DA6"/>
    <w:rsid w:val="00F0181D"/>
    <w:rsid w:val="00F05A8B"/>
    <w:rsid w:val="00F06D09"/>
    <w:rsid w:val="00F1012B"/>
    <w:rsid w:val="00F101A2"/>
    <w:rsid w:val="00F11201"/>
    <w:rsid w:val="00F11D78"/>
    <w:rsid w:val="00F11E8A"/>
    <w:rsid w:val="00F1280B"/>
    <w:rsid w:val="00F1321B"/>
    <w:rsid w:val="00F14D99"/>
    <w:rsid w:val="00F14E62"/>
    <w:rsid w:val="00F15E39"/>
    <w:rsid w:val="00F17434"/>
    <w:rsid w:val="00F26793"/>
    <w:rsid w:val="00F27E9C"/>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0C6E"/>
    <w:rsid w:val="00F83639"/>
    <w:rsid w:val="00F840C3"/>
    <w:rsid w:val="00F856F5"/>
    <w:rsid w:val="00F860D7"/>
    <w:rsid w:val="00F86153"/>
    <w:rsid w:val="00F862A2"/>
    <w:rsid w:val="00F87F8F"/>
    <w:rsid w:val="00F948BE"/>
    <w:rsid w:val="00F956F5"/>
    <w:rsid w:val="00FA0833"/>
    <w:rsid w:val="00FA1C9B"/>
    <w:rsid w:val="00FA350D"/>
    <w:rsid w:val="00FA4D7C"/>
    <w:rsid w:val="00FA54C0"/>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D769C"/>
    <w:rsid w:val="00FE065B"/>
    <w:rsid w:val="00FE09C9"/>
    <w:rsid w:val="00FE5DE6"/>
    <w:rsid w:val="00FE6237"/>
    <w:rsid w:val="00FF0214"/>
    <w:rsid w:val="01017684"/>
    <w:rsid w:val="014557C2"/>
    <w:rsid w:val="01973B44"/>
    <w:rsid w:val="01E44FDB"/>
    <w:rsid w:val="02581525"/>
    <w:rsid w:val="0291685F"/>
    <w:rsid w:val="02AB358F"/>
    <w:rsid w:val="02C32E43"/>
    <w:rsid w:val="05B66C8F"/>
    <w:rsid w:val="06090CB8"/>
    <w:rsid w:val="0633208D"/>
    <w:rsid w:val="07375BAD"/>
    <w:rsid w:val="080261BB"/>
    <w:rsid w:val="08253C58"/>
    <w:rsid w:val="09273A00"/>
    <w:rsid w:val="0A0F3905"/>
    <w:rsid w:val="0A165F4E"/>
    <w:rsid w:val="0A621193"/>
    <w:rsid w:val="0B3643CE"/>
    <w:rsid w:val="0C656D19"/>
    <w:rsid w:val="0CBD4DA7"/>
    <w:rsid w:val="0D4829AA"/>
    <w:rsid w:val="0D4C7ED9"/>
    <w:rsid w:val="0E63372C"/>
    <w:rsid w:val="0EE91E83"/>
    <w:rsid w:val="0F827BE2"/>
    <w:rsid w:val="0FD22917"/>
    <w:rsid w:val="0FDF0BB3"/>
    <w:rsid w:val="0FF52AA9"/>
    <w:rsid w:val="108219C2"/>
    <w:rsid w:val="10E5667A"/>
    <w:rsid w:val="10FD16FB"/>
    <w:rsid w:val="1120341A"/>
    <w:rsid w:val="11360C84"/>
    <w:rsid w:val="11586E4C"/>
    <w:rsid w:val="11FA6155"/>
    <w:rsid w:val="12E7492B"/>
    <w:rsid w:val="139115F3"/>
    <w:rsid w:val="14221993"/>
    <w:rsid w:val="142831E3"/>
    <w:rsid w:val="14795EEB"/>
    <w:rsid w:val="15311E8E"/>
    <w:rsid w:val="15C745A0"/>
    <w:rsid w:val="16581010"/>
    <w:rsid w:val="16CE195E"/>
    <w:rsid w:val="16E166AA"/>
    <w:rsid w:val="174D2976"/>
    <w:rsid w:val="175207E1"/>
    <w:rsid w:val="17DD00AB"/>
    <w:rsid w:val="18C96881"/>
    <w:rsid w:val="191915B7"/>
    <w:rsid w:val="1AAE21D3"/>
    <w:rsid w:val="1B164E12"/>
    <w:rsid w:val="1B4D0BEE"/>
    <w:rsid w:val="1BA84E74"/>
    <w:rsid w:val="1BEF4851"/>
    <w:rsid w:val="1D7274E7"/>
    <w:rsid w:val="1DC85359"/>
    <w:rsid w:val="1DF4614E"/>
    <w:rsid w:val="1E340C41"/>
    <w:rsid w:val="1EA90CE7"/>
    <w:rsid w:val="1EE7180F"/>
    <w:rsid w:val="1F1545CE"/>
    <w:rsid w:val="1F2667DB"/>
    <w:rsid w:val="1F3F00B4"/>
    <w:rsid w:val="1FC3402A"/>
    <w:rsid w:val="20DD111C"/>
    <w:rsid w:val="210448FA"/>
    <w:rsid w:val="21B53E47"/>
    <w:rsid w:val="21DA1AFF"/>
    <w:rsid w:val="22910410"/>
    <w:rsid w:val="233B7CFA"/>
    <w:rsid w:val="24B228BF"/>
    <w:rsid w:val="25A43D67"/>
    <w:rsid w:val="25DC5E46"/>
    <w:rsid w:val="262275D1"/>
    <w:rsid w:val="262E5325"/>
    <w:rsid w:val="268B161A"/>
    <w:rsid w:val="26AF355A"/>
    <w:rsid w:val="281D44F4"/>
    <w:rsid w:val="28331A56"/>
    <w:rsid w:val="2849353B"/>
    <w:rsid w:val="29253660"/>
    <w:rsid w:val="2B7B3A0B"/>
    <w:rsid w:val="2BEF7F55"/>
    <w:rsid w:val="2C6D1D86"/>
    <w:rsid w:val="2D482013"/>
    <w:rsid w:val="2E690493"/>
    <w:rsid w:val="2EFA733D"/>
    <w:rsid w:val="2F22540A"/>
    <w:rsid w:val="2FA774C5"/>
    <w:rsid w:val="2FC5794B"/>
    <w:rsid w:val="2FFA3A98"/>
    <w:rsid w:val="30A13F14"/>
    <w:rsid w:val="31684A32"/>
    <w:rsid w:val="321E3342"/>
    <w:rsid w:val="33CD3272"/>
    <w:rsid w:val="35170C48"/>
    <w:rsid w:val="3555351F"/>
    <w:rsid w:val="356D0868"/>
    <w:rsid w:val="35F42D38"/>
    <w:rsid w:val="361B4247"/>
    <w:rsid w:val="36853990"/>
    <w:rsid w:val="36FB1EA4"/>
    <w:rsid w:val="374101FF"/>
    <w:rsid w:val="377A4960"/>
    <w:rsid w:val="378974B0"/>
    <w:rsid w:val="37974803"/>
    <w:rsid w:val="37D20E57"/>
    <w:rsid w:val="3825542A"/>
    <w:rsid w:val="39882115"/>
    <w:rsid w:val="39A71E6F"/>
    <w:rsid w:val="39EE5CF0"/>
    <w:rsid w:val="3C1E46D5"/>
    <w:rsid w:val="3C366193"/>
    <w:rsid w:val="3C90308E"/>
    <w:rsid w:val="3C926E07"/>
    <w:rsid w:val="3D1C4922"/>
    <w:rsid w:val="3DA90F76"/>
    <w:rsid w:val="3DA9388D"/>
    <w:rsid w:val="3DAE7C70"/>
    <w:rsid w:val="3E815385"/>
    <w:rsid w:val="3EB017C6"/>
    <w:rsid w:val="3ECB4852"/>
    <w:rsid w:val="3F6727CC"/>
    <w:rsid w:val="3F696545"/>
    <w:rsid w:val="3F6A7BC7"/>
    <w:rsid w:val="3FF51B86"/>
    <w:rsid w:val="403F06BB"/>
    <w:rsid w:val="40B7508E"/>
    <w:rsid w:val="40DA6FCE"/>
    <w:rsid w:val="44056110"/>
    <w:rsid w:val="44973997"/>
    <w:rsid w:val="45755315"/>
    <w:rsid w:val="459C1081"/>
    <w:rsid w:val="45E737A4"/>
    <w:rsid w:val="465774CF"/>
    <w:rsid w:val="47777325"/>
    <w:rsid w:val="4780267D"/>
    <w:rsid w:val="47874676"/>
    <w:rsid w:val="478F28C0"/>
    <w:rsid w:val="47B440D5"/>
    <w:rsid w:val="486E0728"/>
    <w:rsid w:val="48C52312"/>
    <w:rsid w:val="48E72288"/>
    <w:rsid w:val="4A123335"/>
    <w:rsid w:val="4B2E419E"/>
    <w:rsid w:val="4B850B76"/>
    <w:rsid w:val="4BB52B12"/>
    <w:rsid w:val="4BB943B0"/>
    <w:rsid w:val="4BCF5981"/>
    <w:rsid w:val="4C4C7539"/>
    <w:rsid w:val="4C997D3D"/>
    <w:rsid w:val="4D445EFB"/>
    <w:rsid w:val="4D461C73"/>
    <w:rsid w:val="4D6B5B48"/>
    <w:rsid w:val="4D6E4D26"/>
    <w:rsid w:val="4DA846DC"/>
    <w:rsid w:val="4FA7451F"/>
    <w:rsid w:val="4FAB18F7"/>
    <w:rsid w:val="4FDA66A3"/>
    <w:rsid w:val="50B05655"/>
    <w:rsid w:val="513B5867"/>
    <w:rsid w:val="51622DF4"/>
    <w:rsid w:val="519A433C"/>
    <w:rsid w:val="51B3364F"/>
    <w:rsid w:val="536E65EE"/>
    <w:rsid w:val="541D3002"/>
    <w:rsid w:val="54422A68"/>
    <w:rsid w:val="54695A2E"/>
    <w:rsid w:val="56EE0C86"/>
    <w:rsid w:val="57914433"/>
    <w:rsid w:val="57AB79F3"/>
    <w:rsid w:val="58BC728D"/>
    <w:rsid w:val="58C13E3C"/>
    <w:rsid w:val="58DD2C31"/>
    <w:rsid w:val="59A246D5"/>
    <w:rsid w:val="5A711B7C"/>
    <w:rsid w:val="5B6A1223"/>
    <w:rsid w:val="5BE72873"/>
    <w:rsid w:val="5C182A2D"/>
    <w:rsid w:val="5C8E0F41"/>
    <w:rsid w:val="5CBA7F88"/>
    <w:rsid w:val="5D5A0E23"/>
    <w:rsid w:val="5D6D6DA8"/>
    <w:rsid w:val="5DE30E18"/>
    <w:rsid w:val="5E316028"/>
    <w:rsid w:val="5E547F68"/>
    <w:rsid w:val="5E7B6408"/>
    <w:rsid w:val="5EA12B9A"/>
    <w:rsid w:val="5F50072F"/>
    <w:rsid w:val="6013562A"/>
    <w:rsid w:val="6031230F"/>
    <w:rsid w:val="604C7149"/>
    <w:rsid w:val="6085610A"/>
    <w:rsid w:val="6170330B"/>
    <w:rsid w:val="61F555BE"/>
    <w:rsid w:val="62683FE2"/>
    <w:rsid w:val="627C183B"/>
    <w:rsid w:val="63161258"/>
    <w:rsid w:val="634405AB"/>
    <w:rsid w:val="638766EA"/>
    <w:rsid w:val="638B61DA"/>
    <w:rsid w:val="639F1C85"/>
    <w:rsid w:val="64CF1141"/>
    <w:rsid w:val="654660A5"/>
    <w:rsid w:val="65837B28"/>
    <w:rsid w:val="65D75707"/>
    <w:rsid w:val="65FF07B9"/>
    <w:rsid w:val="66C51A03"/>
    <w:rsid w:val="6751773B"/>
    <w:rsid w:val="67C756F2"/>
    <w:rsid w:val="67EC599B"/>
    <w:rsid w:val="68437083"/>
    <w:rsid w:val="68DA74A9"/>
    <w:rsid w:val="6A2C1D99"/>
    <w:rsid w:val="6B7E03D2"/>
    <w:rsid w:val="6C4D41DC"/>
    <w:rsid w:val="6D54763D"/>
    <w:rsid w:val="6D934609"/>
    <w:rsid w:val="6E5673E4"/>
    <w:rsid w:val="6EC60E3B"/>
    <w:rsid w:val="6F5778B8"/>
    <w:rsid w:val="6FCF744E"/>
    <w:rsid w:val="6FE0165C"/>
    <w:rsid w:val="70E64A50"/>
    <w:rsid w:val="716D5171"/>
    <w:rsid w:val="71903AC8"/>
    <w:rsid w:val="71950224"/>
    <w:rsid w:val="71ED1E0E"/>
    <w:rsid w:val="72121874"/>
    <w:rsid w:val="729D55E2"/>
    <w:rsid w:val="72DD2473"/>
    <w:rsid w:val="73C53042"/>
    <w:rsid w:val="743D707D"/>
    <w:rsid w:val="74A7099A"/>
    <w:rsid w:val="74AC7D5E"/>
    <w:rsid w:val="74BD01BD"/>
    <w:rsid w:val="753C7334"/>
    <w:rsid w:val="76FF2D0F"/>
    <w:rsid w:val="772E0EFE"/>
    <w:rsid w:val="77534E09"/>
    <w:rsid w:val="77B92EBE"/>
    <w:rsid w:val="77BC29AE"/>
    <w:rsid w:val="78420CD7"/>
    <w:rsid w:val="788F3C1F"/>
    <w:rsid w:val="78CF04BF"/>
    <w:rsid w:val="7AAF05A8"/>
    <w:rsid w:val="7B454A69"/>
    <w:rsid w:val="7BE73D72"/>
    <w:rsid w:val="7DEA3E93"/>
    <w:rsid w:val="7ED93E46"/>
    <w:rsid w:val="7EF50554"/>
    <w:rsid w:val="7F8C76A3"/>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link w:val="Char"/>
    <w:qFormat/>
    <w:pPr>
      <w:widowControl/>
      <w:spacing w:after="120"/>
      <w:ind w:leftChars="200" w:left="420"/>
      <w:jc w:val="left"/>
    </w:pPr>
    <w:rPr>
      <w:kern w:val="0"/>
      <w:sz w:val="20"/>
      <w:lang w:eastAsia="en-US"/>
    </w:rPr>
  </w:style>
  <w:style w:type="paragraph" w:styleId="a5">
    <w:name w:val="Balloon Text"/>
    <w:basedOn w:val="a"/>
    <w:link w:val="Char0"/>
    <w:unhideWhenUsed/>
    <w:qFormat/>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3"/>
    <w:qFormat/>
    <w:pPr>
      <w:widowControl/>
      <w:jc w:val="center"/>
    </w:pPr>
    <w:rPr>
      <w:rFonts w:ascii="Book Antiqua" w:hAnsi="Book Antiqua"/>
      <w:b/>
      <w:kern w:val="0"/>
      <w:sz w:val="31"/>
      <w:szCs w:val="31"/>
      <w:u w:val="single"/>
      <w:lang w:eastAsia="en-US"/>
    </w:rPr>
  </w:style>
  <w:style w:type="character" w:styleId="a9">
    <w:name w:val="Emphasis"/>
    <w:basedOn w:val="a1"/>
    <w:uiPriority w:val="20"/>
    <w:qFormat/>
    <w:rPr>
      <w:i/>
      <w:iCs/>
    </w:rPr>
  </w:style>
  <w:style w:type="character" w:styleId="aa">
    <w:name w:val="Hyperlink"/>
    <w:basedOn w:val="a1"/>
    <w:uiPriority w:val="99"/>
    <w:unhideWhenUsed/>
    <w:qFormat/>
    <w:rPr>
      <w:color w:val="0000FF" w:themeColor="hyperlink"/>
      <w:u w:val="single"/>
    </w:rPr>
  </w:style>
  <w:style w:type="character" w:customStyle="1" w:styleId="Char0">
    <w:name w:val="批注框文本 Char"/>
    <w:basedOn w:val="a1"/>
    <w:link w:val="a5"/>
    <w:qFormat/>
    <w:rPr>
      <w:rFonts w:ascii="Times New Roman" w:eastAsia="宋体" w:hAnsi="Times New Roman" w:cs="Times New Roman"/>
      <w:sz w:val="18"/>
      <w:szCs w:val="18"/>
    </w:rPr>
  </w:style>
  <w:style w:type="character" w:customStyle="1" w:styleId="Char1">
    <w:name w:val="页脚 Char"/>
    <w:basedOn w:val="a1"/>
    <w:link w:val="a6"/>
    <w:qFormat/>
    <w:rPr>
      <w:rFonts w:ascii="Times New Roman" w:eastAsia="宋体" w:hAnsi="Times New Roman" w:cs="Times New Roman"/>
      <w:sz w:val="18"/>
      <w:szCs w:val="18"/>
    </w:rPr>
  </w:style>
  <w:style w:type="character" w:customStyle="1" w:styleId="Char2">
    <w:name w:val="页眉 Char"/>
    <w:basedOn w:val="a1"/>
    <w:link w:val="a7"/>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c">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
    <w:name w:val="正文文本缩进 Char"/>
    <w:basedOn w:val="a1"/>
    <w:link w:val="a4"/>
    <w:qFormat/>
    <w:rPr>
      <w:rFonts w:ascii="Times New Roman" w:eastAsia="宋体" w:hAnsi="Times New Roman" w:cs="Times New Roman"/>
      <w:lang w:eastAsia="en-US"/>
    </w:rPr>
  </w:style>
  <w:style w:type="character" w:customStyle="1" w:styleId="Char3">
    <w:name w:val="标题 Char"/>
    <w:basedOn w:val="a1"/>
    <w:link w:val="a8"/>
    <w:qFormat/>
    <w:rPr>
      <w:rFonts w:ascii="Book Antiqua" w:eastAsia="宋体" w:hAnsi="Book Antiqua" w:cs="Times New Roman"/>
      <w:b/>
      <w:sz w:val="31"/>
      <w:szCs w:val="31"/>
      <w:u w:val="single"/>
      <w:lang w:eastAsia="en-US"/>
    </w:rPr>
  </w:style>
  <w:style w:type="paragraph" w:styleId="ad">
    <w:name w:val="List Paragraph"/>
    <w:basedOn w:val="a"/>
    <w:uiPriority w:val="99"/>
    <w:unhideWhenUsed/>
    <w:qFormat/>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1247</cp:revision>
  <dcterms:created xsi:type="dcterms:W3CDTF">2015-06-17T12:51:00Z</dcterms:created>
  <dcterms:modified xsi:type="dcterms:W3CDTF">2022-10-08T05:12:00Z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7CB2060A570C44DA99F26BC17D192BF6</vt:lpwstr>
  </property>
</Properties>
</file>