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D8" w:rsidRDefault="00CA5C3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41"/>
        <w:gridCol w:w="993"/>
      </w:tblGrid>
      <w:tr w:rsidR="00C977D8">
        <w:trPr>
          <w:trHeight w:val="515"/>
        </w:trPr>
        <w:tc>
          <w:tcPr>
            <w:tcW w:w="2160" w:type="dxa"/>
            <w:vMerge w:val="restart"/>
            <w:vAlign w:val="center"/>
          </w:tcPr>
          <w:p w:rsidR="00C977D8" w:rsidRDefault="00CA5C35">
            <w:pPr>
              <w:spacing w:before="12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过程与活动、</w:t>
            </w:r>
          </w:p>
          <w:p w:rsidR="00C977D8" w:rsidRDefault="00CA5C3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涉及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受审核部门：</w:t>
            </w:r>
            <w:r>
              <w:rPr>
                <w:rFonts w:ascii="楷体" w:eastAsia="楷体" w:hAnsi="楷体" w:cs="楷体" w:hint="eastAsia"/>
                <w:szCs w:val="21"/>
                <w:lang w:val="de-DE"/>
              </w:rPr>
              <w:t>技术中心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  </w:t>
            </w:r>
            <w:r>
              <w:rPr>
                <w:rFonts w:ascii="楷体" w:eastAsia="楷体" w:hAnsi="楷体" w:cs="楷体" w:hint="eastAsia"/>
                <w:szCs w:val="21"/>
              </w:rPr>
              <w:t>主管领导：</w:t>
            </w:r>
            <w:r>
              <w:rPr>
                <w:rFonts w:ascii="楷体" w:eastAsia="楷体" w:hAnsi="楷体" w:cs="楷体" w:hint="eastAsia"/>
                <w:szCs w:val="21"/>
              </w:rPr>
              <w:t>李文杰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  </w:t>
            </w:r>
            <w:r>
              <w:rPr>
                <w:rFonts w:ascii="楷体" w:eastAsia="楷体" w:hAnsi="楷体" w:cs="楷体" w:hint="eastAsia"/>
                <w:szCs w:val="21"/>
              </w:rPr>
              <w:t>陪同人员：</w:t>
            </w:r>
            <w:r>
              <w:rPr>
                <w:rFonts w:ascii="楷体" w:eastAsia="楷体" w:hAnsi="楷体" w:cs="楷体" w:hint="eastAsia"/>
                <w:szCs w:val="21"/>
              </w:rPr>
              <w:t>张海东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判定</w:t>
            </w:r>
          </w:p>
        </w:tc>
      </w:tr>
      <w:tr w:rsidR="00C977D8">
        <w:trPr>
          <w:trHeight w:val="403"/>
        </w:trPr>
        <w:tc>
          <w:tcPr>
            <w:tcW w:w="2160" w:type="dxa"/>
            <w:vMerge/>
            <w:vAlign w:val="center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977D8" w:rsidRDefault="00CA5C35">
            <w:pPr>
              <w:spacing w:before="12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审核员：</w:t>
            </w:r>
            <w:r>
              <w:rPr>
                <w:rFonts w:ascii="楷体" w:eastAsia="楷体" w:hAnsi="楷体" w:cs="楷体" w:hint="eastAsia"/>
                <w:szCs w:val="21"/>
              </w:rPr>
              <w:t>张磊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cs="楷体" w:hint="eastAsia"/>
                <w:szCs w:val="21"/>
              </w:rPr>
              <w:t>审核时间：</w:t>
            </w:r>
            <w:r>
              <w:rPr>
                <w:rFonts w:ascii="楷体" w:eastAsia="楷体" w:hAnsi="楷体" w:cs="楷体" w:hint="eastAsia"/>
                <w:szCs w:val="21"/>
              </w:rPr>
              <w:t>202</w:t>
            </w:r>
            <w:r>
              <w:rPr>
                <w:rFonts w:ascii="楷体" w:eastAsia="楷体" w:hAnsi="楷体" w:cs="楷体" w:hint="eastAsia"/>
                <w:szCs w:val="21"/>
              </w:rPr>
              <w:t>2.9.21</w:t>
            </w:r>
          </w:p>
        </w:tc>
        <w:tc>
          <w:tcPr>
            <w:tcW w:w="1134" w:type="dxa"/>
            <w:gridSpan w:val="2"/>
            <w:vMerge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C977D8" w:rsidRPr="00DF3C17">
        <w:trPr>
          <w:trHeight w:val="516"/>
        </w:trPr>
        <w:tc>
          <w:tcPr>
            <w:tcW w:w="2160" w:type="dxa"/>
            <w:vMerge/>
            <w:vAlign w:val="center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977D8" w:rsidRDefault="00CA5C35">
            <w:pPr>
              <w:rPr>
                <w:szCs w:val="21"/>
                <w:lang w:val="de-DE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审核条款：</w:t>
            </w:r>
            <w:r>
              <w:rPr>
                <w:rFonts w:hint="eastAsia"/>
                <w:szCs w:val="21"/>
                <w:lang w:val="de-DE"/>
              </w:rPr>
              <w:t>Q</w:t>
            </w:r>
            <w:r>
              <w:rPr>
                <w:szCs w:val="21"/>
                <w:lang w:val="de-DE"/>
              </w:rPr>
              <w:t>MS:</w:t>
            </w:r>
            <w:r>
              <w:rPr>
                <w:rFonts w:hint="eastAsia"/>
                <w:szCs w:val="21"/>
                <w:lang w:val="de-DE"/>
              </w:rPr>
              <w:t xml:space="preserve"> 5.3</w:t>
            </w:r>
            <w:r>
              <w:rPr>
                <w:rFonts w:hint="eastAsia"/>
                <w:szCs w:val="21"/>
                <w:lang w:val="de-DE"/>
              </w:rPr>
              <w:t>、</w:t>
            </w:r>
            <w:r>
              <w:rPr>
                <w:rFonts w:hint="eastAsia"/>
                <w:szCs w:val="21"/>
                <w:lang w:val="de-DE"/>
              </w:rPr>
              <w:t>6.2</w:t>
            </w:r>
            <w:r>
              <w:rPr>
                <w:rFonts w:hint="eastAsia"/>
                <w:szCs w:val="21"/>
                <w:lang w:val="de-DE"/>
              </w:rPr>
              <w:t>、</w:t>
            </w:r>
            <w:r>
              <w:rPr>
                <w:rFonts w:hint="eastAsia"/>
                <w:szCs w:val="21"/>
                <w:lang w:val="de-DE"/>
              </w:rPr>
              <w:t>8.1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de-DE"/>
              </w:rPr>
              <w:t>8.3</w:t>
            </w:r>
            <w:r>
              <w:rPr>
                <w:rFonts w:hint="eastAsia"/>
                <w:szCs w:val="21"/>
                <w:lang w:val="de-DE"/>
              </w:rPr>
              <w:t>、</w:t>
            </w:r>
            <w:r>
              <w:rPr>
                <w:rFonts w:hint="eastAsia"/>
                <w:szCs w:val="21"/>
                <w:lang w:val="de-DE"/>
              </w:rPr>
              <w:t>8.5.1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  <w:lang w:val="de-DE"/>
              </w:rPr>
              <w:t xml:space="preserve"> </w:t>
            </w:r>
          </w:p>
          <w:p w:rsidR="00C977D8" w:rsidRDefault="00CA5C35">
            <w:pPr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t>EMS: 5.3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de-DE"/>
              </w:rPr>
              <w:t>6.2</w:t>
            </w:r>
            <w:r>
              <w:rPr>
                <w:rFonts w:hint="eastAsia"/>
                <w:szCs w:val="21"/>
                <w:lang w:val="de-DE"/>
              </w:rPr>
              <w:t>，</w:t>
            </w:r>
            <w:r>
              <w:rPr>
                <w:szCs w:val="21"/>
                <w:lang w:val="de-DE"/>
              </w:rPr>
              <w:t>6.1.2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  <w:lang w:val="de-DE"/>
              </w:rPr>
              <w:t>8.1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  <w:lang w:val="de-DE"/>
              </w:rPr>
              <w:t>8.2</w:t>
            </w:r>
            <w:r>
              <w:rPr>
                <w:rFonts w:hint="eastAsia"/>
                <w:szCs w:val="21"/>
                <w:lang w:val="de-DE"/>
              </w:rPr>
              <w:t>，</w:t>
            </w:r>
          </w:p>
          <w:p w:rsidR="00C977D8" w:rsidRPr="00DF3C17" w:rsidRDefault="00CA5C35">
            <w:pPr>
              <w:rPr>
                <w:rFonts w:ascii="楷体" w:eastAsia="楷体" w:hAnsi="楷体" w:cs="楷体"/>
                <w:szCs w:val="21"/>
                <w:lang w:val="de-DE"/>
              </w:rPr>
            </w:pPr>
            <w:r w:rsidRPr="00DF3C17">
              <w:rPr>
                <w:szCs w:val="21"/>
                <w:lang w:val="de-DE"/>
              </w:rPr>
              <w:t>OHS:</w:t>
            </w:r>
            <w:r w:rsidRPr="00DF3C17">
              <w:rPr>
                <w:rFonts w:eastAsiaTheme="minorEastAsia" w:hint="eastAsia"/>
                <w:szCs w:val="21"/>
                <w:lang w:val="de-DE"/>
              </w:rPr>
              <w:t xml:space="preserve"> </w:t>
            </w:r>
            <w:r w:rsidRPr="00DF3C17">
              <w:rPr>
                <w:szCs w:val="21"/>
                <w:lang w:val="de-DE"/>
              </w:rPr>
              <w:t>5.3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DF3C17">
              <w:rPr>
                <w:rFonts w:hint="eastAsia"/>
                <w:szCs w:val="21"/>
                <w:lang w:val="de-DE"/>
              </w:rPr>
              <w:t>6.2</w:t>
            </w:r>
            <w:r w:rsidRPr="00DF3C17">
              <w:rPr>
                <w:rFonts w:ascii="宋体" w:hAnsi="宋体" w:cs="宋体" w:hint="eastAsia"/>
                <w:szCs w:val="21"/>
                <w:lang w:val="de-DE"/>
              </w:rPr>
              <w:t>，</w:t>
            </w:r>
            <w:r w:rsidRPr="00DF3C17">
              <w:rPr>
                <w:szCs w:val="21"/>
                <w:lang w:val="de-DE"/>
              </w:rPr>
              <w:t>6.1.2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DF3C17">
              <w:rPr>
                <w:szCs w:val="21"/>
                <w:lang w:val="de-DE"/>
              </w:rPr>
              <w:t>8.1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DF3C17">
              <w:rPr>
                <w:szCs w:val="21"/>
                <w:lang w:val="de-DE"/>
              </w:rPr>
              <w:t>8.2</w:t>
            </w:r>
            <w:r w:rsidRPr="00DF3C17">
              <w:rPr>
                <w:rFonts w:ascii="宋体" w:hAnsi="宋体" w:cs="宋体" w:hint="eastAsia"/>
                <w:szCs w:val="21"/>
                <w:lang w:val="de-DE"/>
              </w:rPr>
              <w:t>，</w:t>
            </w:r>
            <w:r w:rsidRPr="00DF3C17">
              <w:rPr>
                <w:rFonts w:ascii="宋体" w:hAnsi="宋体" w:cs="Arial" w:hint="eastAsia"/>
                <w:szCs w:val="21"/>
                <w:lang w:val="de-DE"/>
              </w:rPr>
              <w:t xml:space="preserve"> </w:t>
            </w:r>
          </w:p>
        </w:tc>
        <w:tc>
          <w:tcPr>
            <w:tcW w:w="1134" w:type="dxa"/>
            <w:gridSpan w:val="2"/>
            <w:vMerge/>
          </w:tcPr>
          <w:p w:rsidR="00C977D8" w:rsidRPr="00DF3C17" w:rsidRDefault="00C977D8">
            <w:pPr>
              <w:rPr>
                <w:rFonts w:ascii="楷体" w:eastAsia="楷体" w:hAnsi="楷体" w:cs="楷体"/>
                <w:szCs w:val="21"/>
                <w:lang w:val="de-DE"/>
              </w:rPr>
            </w:pPr>
          </w:p>
        </w:tc>
      </w:tr>
      <w:tr w:rsidR="00C977D8">
        <w:trPr>
          <w:trHeight w:val="986"/>
        </w:trPr>
        <w:tc>
          <w:tcPr>
            <w:tcW w:w="21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部门负责人：</w:t>
            </w:r>
            <w:r>
              <w:rPr>
                <w:rFonts w:ascii="楷体" w:eastAsia="楷体" w:hAnsi="楷体" w:cs="楷体" w:hint="eastAsia"/>
                <w:szCs w:val="21"/>
              </w:rPr>
              <w:t>李文杰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查企业提供的资料见《岗位任职要求》中，规定了公司各个岗位的主要职责和相关要求。</w:t>
            </w:r>
            <w:r>
              <w:rPr>
                <w:rFonts w:ascii="楷体" w:eastAsia="楷体" w:hAnsi="楷体" w:cs="楷体" w:hint="eastAsia"/>
                <w:szCs w:val="21"/>
              </w:rPr>
              <w:t>设计</w:t>
            </w:r>
            <w:r>
              <w:rPr>
                <w:rFonts w:ascii="楷体" w:eastAsia="楷体" w:hAnsi="楷体" w:cs="楷体" w:hint="eastAsia"/>
                <w:szCs w:val="21"/>
              </w:rPr>
              <w:t>部的主要职责有：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负责公司产品的研发设计，保证产品设计质量与进度，技术文件归档；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负责产品标准化、系列化与改进、定型，产品标准的制修订与实施；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负责专利、科技项目、科研奖项申报、成果鉴定的技术资料准备；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负责专机成线产品的售前技术交流、技术方案评审、技术方案制定、主要元器件和设备重量清单，产品技术协议评审；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及时有效地做好生产服务、产品调试和售后技术服务。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负责本部门环境因素、危险源的识别、评价、控制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与负责人沟通，</w:t>
            </w:r>
            <w:r>
              <w:rPr>
                <w:rFonts w:ascii="楷体" w:eastAsia="楷体" w:hAnsi="楷体" w:cs="楷体" w:hint="eastAsia"/>
                <w:szCs w:val="21"/>
              </w:rPr>
              <w:t>制造部</w:t>
            </w:r>
            <w:r>
              <w:rPr>
                <w:rFonts w:ascii="楷体" w:eastAsia="楷体" w:hAnsi="楷体" w:cs="楷体" w:hint="eastAsia"/>
                <w:szCs w:val="21"/>
              </w:rPr>
              <w:t>经理明确其基本职责和权限。</w:t>
            </w:r>
          </w:p>
        </w:tc>
        <w:tc>
          <w:tcPr>
            <w:tcW w:w="1134" w:type="dxa"/>
            <w:gridSpan w:val="2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C977D8">
        <w:trPr>
          <w:trHeight w:val="1255"/>
        </w:trPr>
        <w:tc>
          <w:tcPr>
            <w:tcW w:w="21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目标</w:t>
            </w:r>
          </w:p>
        </w:tc>
        <w:tc>
          <w:tcPr>
            <w:tcW w:w="9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部门质量目标：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                  </w:t>
            </w:r>
            <w:r>
              <w:rPr>
                <w:rFonts w:ascii="楷体" w:eastAsia="楷体" w:hAnsi="楷体" w:cs="楷体" w:hint="eastAsia"/>
                <w:szCs w:val="21"/>
              </w:rPr>
              <w:t>考核情况（</w:t>
            </w:r>
            <w:r>
              <w:rPr>
                <w:rFonts w:ascii="楷体" w:eastAsia="楷体" w:hAnsi="楷体" w:cs="楷体" w:hint="eastAsia"/>
                <w:szCs w:val="21"/>
              </w:rPr>
              <w:t>1-6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 w:hint="eastAsia"/>
                <w:szCs w:val="21"/>
              </w:rPr>
              <w:t>）</w:t>
            </w:r>
          </w:p>
          <w:p w:rsidR="00C977D8" w:rsidRDefault="00CA5C35">
            <w:pPr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计量器具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送检率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100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                    100%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公司出厂产品合格率</w:t>
            </w:r>
            <w:r>
              <w:rPr>
                <w:rFonts w:ascii="楷体" w:eastAsia="楷体" w:hAnsi="楷体" w:cs="楷体" w:hint="eastAsia"/>
                <w:bCs/>
                <w:szCs w:val="21"/>
              </w:rPr>
              <w:t xml:space="preserve">100   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            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100%</w:t>
            </w:r>
          </w:p>
          <w:p w:rsidR="00C977D8" w:rsidRDefault="00CA5C35">
            <w:pPr>
              <w:pStyle w:val="a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设计任务完成率</w:t>
            </w:r>
            <w:r>
              <w:rPr>
                <w:rFonts w:ascii="楷体" w:eastAsia="楷体" w:hAnsi="楷体" w:cs="楷体" w:hint="eastAsia"/>
                <w:szCs w:val="21"/>
              </w:rPr>
              <w:t>100                         100%</w:t>
            </w:r>
          </w:p>
          <w:p w:rsidR="00C977D8" w:rsidRDefault="00CA5C35">
            <w:pPr>
              <w:pStyle w:val="a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技术文件准确率</w:t>
            </w:r>
            <w:r>
              <w:rPr>
                <w:rFonts w:ascii="楷体" w:eastAsia="楷体" w:hAnsi="楷体" w:cs="楷体" w:hint="eastAsia"/>
                <w:szCs w:val="21"/>
              </w:rPr>
              <w:t>100                         100%</w:t>
            </w:r>
          </w:p>
          <w:p w:rsidR="00C977D8" w:rsidRDefault="00CA5C35">
            <w:pPr>
              <w:pStyle w:val="a0"/>
              <w:rPr>
                <w:rFonts w:ascii="楷体" w:eastAsia="楷体" w:hAnsi="楷体" w:cs="宋体"/>
                <w:b/>
              </w:rPr>
            </w:pPr>
            <w:r>
              <w:rPr>
                <w:rFonts w:ascii="楷体" w:eastAsia="楷体" w:hAnsi="楷体" w:cs="宋体" w:hint="eastAsia"/>
                <w:b/>
              </w:rPr>
              <w:t>环境目标：</w:t>
            </w:r>
          </w:p>
          <w:p w:rsidR="00C977D8" w:rsidRDefault="00CA5C35">
            <w:pPr>
              <w:pStyle w:val="a0"/>
              <w:rPr>
                <w:rFonts w:ascii="楷体" w:eastAsia="楷体" w:hAnsi="楷体" w:cs="宋体"/>
                <w:bCs w:val="0"/>
              </w:rPr>
            </w:pPr>
            <w:r>
              <w:rPr>
                <w:rFonts w:ascii="楷体" w:eastAsia="楷体" w:hAnsi="楷体" w:cs="宋体" w:hint="eastAsia"/>
                <w:bCs w:val="0"/>
              </w:rPr>
              <w:t>1.</w:t>
            </w:r>
            <w:r>
              <w:rPr>
                <w:rFonts w:ascii="楷体" w:eastAsia="楷体" w:hAnsi="楷体" w:cs="宋体" w:hint="eastAsia"/>
                <w:bCs w:val="0"/>
              </w:rPr>
              <w:t>噪声达标排放；</w:t>
            </w:r>
            <w:r>
              <w:rPr>
                <w:rFonts w:ascii="楷体" w:eastAsia="楷体" w:hAnsi="楷体" w:cs="宋体" w:hint="eastAsia"/>
                <w:bCs w:val="0"/>
              </w:rPr>
              <w:t xml:space="preserve">                     100</w:t>
            </w:r>
          </w:p>
          <w:p w:rsidR="00C977D8" w:rsidRDefault="00CA5C35">
            <w:pPr>
              <w:pStyle w:val="a0"/>
              <w:rPr>
                <w:rFonts w:ascii="楷体" w:eastAsia="楷体" w:hAnsi="楷体" w:cs="宋体"/>
                <w:bCs w:val="0"/>
              </w:rPr>
            </w:pPr>
            <w:r>
              <w:rPr>
                <w:rFonts w:ascii="楷体" w:eastAsia="楷体" w:hAnsi="楷体" w:cs="宋体" w:hint="eastAsia"/>
                <w:bCs w:val="0"/>
              </w:rPr>
              <w:t>2.</w:t>
            </w:r>
            <w:r>
              <w:rPr>
                <w:rFonts w:ascii="楷体" w:eastAsia="楷体" w:hAnsi="楷体" w:cs="宋体" w:hint="eastAsia"/>
                <w:bCs w:val="0"/>
              </w:rPr>
              <w:t>杜绝火灾事故；</w:t>
            </w:r>
            <w:r>
              <w:rPr>
                <w:rFonts w:ascii="楷体" w:eastAsia="楷体" w:hAnsi="楷体" w:cs="宋体" w:hint="eastAsia"/>
                <w:bCs w:val="0"/>
              </w:rPr>
              <w:t xml:space="preserve">                       0</w:t>
            </w:r>
          </w:p>
          <w:p w:rsidR="00C977D8" w:rsidRDefault="00CA5C35">
            <w:pPr>
              <w:pStyle w:val="a0"/>
              <w:rPr>
                <w:rFonts w:ascii="楷体" w:eastAsia="楷体" w:hAnsi="楷体" w:cs="宋体"/>
                <w:b/>
              </w:rPr>
            </w:pPr>
            <w:r>
              <w:rPr>
                <w:rFonts w:ascii="楷体" w:eastAsia="楷体" w:hAnsi="楷体" w:cs="宋体" w:hint="eastAsia"/>
                <w:bCs w:val="0"/>
              </w:rPr>
              <w:t>3.</w:t>
            </w:r>
            <w:r>
              <w:rPr>
                <w:rFonts w:ascii="楷体" w:eastAsia="楷体" w:hAnsi="楷体" w:cs="宋体" w:hint="eastAsia"/>
                <w:bCs w:val="0"/>
              </w:rPr>
              <w:t>固体废弃物分类收集处理</w:t>
            </w:r>
            <w:r>
              <w:rPr>
                <w:rFonts w:ascii="楷体" w:eastAsia="楷体" w:hAnsi="楷体" w:cs="宋体" w:hint="eastAsia"/>
                <w:bCs w:val="0"/>
              </w:rPr>
              <w:t xml:space="preserve">              100</w:t>
            </w:r>
          </w:p>
          <w:p w:rsidR="00C977D8" w:rsidRDefault="00CA5C35">
            <w:pPr>
              <w:pStyle w:val="a0"/>
              <w:rPr>
                <w:rFonts w:ascii="楷体" w:eastAsia="楷体" w:hAnsi="楷体" w:cs="宋体"/>
                <w:b/>
              </w:rPr>
            </w:pPr>
            <w:r>
              <w:rPr>
                <w:rFonts w:ascii="楷体" w:eastAsia="楷体" w:hAnsi="楷体" w:cs="宋体" w:hint="eastAsia"/>
                <w:b/>
              </w:rPr>
              <w:lastRenderedPageBreak/>
              <w:t>职业健康安全目标：</w:t>
            </w:r>
          </w:p>
          <w:p w:rsidR="00C977D8" w:rsidRDefault="00CA5C35">
            <w:pPr>
              <w:pStyle w:val="a0"/>
              <w:rPr>
                <w:rFonts w:ascii="楷体" w:eastAsia="楷体" w:hAnsi="楷体" w:cs="宋体"/>
                <w:bCs w:val="0"/>
              </w:rPr>
            </w:pPr>
            <w:r>
              <w:rPr>
                <w:rFonts w:ascii="楷体" w:eastAsia="楷体" w:hAnsi="楷体" w:cs="宋体" w:hint="eastAsia"/>
                <w:bCs w:val="0"/>
              </w:rPr>
              <w:t>1.</w:t>
            </w:r>
            <w:r>
              <w:rPr>
                <w:rFonts w:ascii="楷体" w:eastAsia="楷体" w:hAnsi="楷体" w:cs="宋体" w:hint="eastAsia"/>
                <w:bCs w:val="0"/>
              </w:rPr>
              <w:t>杜绝机械事故；</w:t>
            </w:r>
            <w:r>
              <w:rPr>
                <w:rFonts w:ascii="楷体" w:eastAsia="楷体" w:hAnsi="楷体" w:cs="宋体" w:hint="eastAsia"/>
                <w:bCs w:val="0"/>
              </w:rPr>
              <w:t xml:space="preserve">                      0</w:t>
            </w:r>
          </w:p>
          <w:p w:rsidR="00C977D8" w:rsidRDefault="00CA5C35">
            <w:pPr>
              <w:pStyle w:val="a0"/>
              <w:rPr>
                <w:rFonts w:ascii="楷体" w:eastAsia="楷体" w:hAnsi="楷体" w:cs="宋体"/>
                <w:bCs w:val="0"/>
              </w:rPr>
            </w:pPr>
            <w:r>
              <w:rPr>
                <w:rFonts w:ascii="楷体" w:eastAsia="楷体" w:hAnsi="楷体" w:cs="宋体" w:hint="eastAsia"/>
                <w:bCs w:val="0"/>
              </w:rPr>
              <w:t>2.</w:t>
            </w:r>
            <w:r>
              <w:rPr>
                <w:rFonts w:ascii="楷体" w:eastAsia="楷体" w:hAnsi="楷体" w:cs="宋体" w:hint="eastAsia"/>
                <w:bCs w:val="0"/>
              </w:rPr>
              <w:t>杜绝触电事故；</w:t>
            </w:r>
            <w:r>
              <w:rPr>
                <w:rFonts w:ascii="楷体" w:eastAsia="楷体" w:hAnsi="楷体" w:cs="宋体" w:hint="eastAsia"/>
                <w:bCs w:val="0"/>
              </w:rPr>
              <w:t xml:space="preserve">                      0</w:t>
            </w:r>
          </w:p>
          <w:p w:rsidR="00C977D8" w:rsidRDefault="00CA5C35">
            <w:pPr>
              <w:pStyle w:val="a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宋体" w:hint="eastAsia"/>
                <w:bCs w:val="0"/>
              </w:rPr>
              <w:t>3.</w:t>
            </w:r>
            <w:r>
              <w:rPr>
                <w:rFonts w:ascii="楷体" w:eastAsia="楷体" w:hAnsi="楷体" w:cs="宋体" w:hint="eastAsia"/>
                <w:bCs w:val="0"/>
              </w:rPr>
              <w:t>杜绝火灾事故</w:t>
            </w:r>
            <w:r>
              <w:rPr>
                <w:rFonts w:ascii="楷体" w:eastAsia="楷体" w:hAnsi="楷体" w:cs="宋体" w:hint="eastAsia"/>
                <w:bCs w:val="0"/>
              </w:rPr>
              <w:t xml:space="preserve">                        0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  <w:gridSpan w:val="2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C977D8">
        <w:trPr>
          <w:trHeight w:val="1255"/>
        </w:trPr>
        <w:tc>
          <w:tcPr>
            <w:tcW w:w="2160" w:type="dxa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hint="eastAsia"/>
              </w:rPr>
              <w:lastRenderedPageBreak/>
              <w:t>组织的环境因素、危险源辨识和职业安全风险评价</w:t>
            </w:r>
          </w:p>
        </w:tc>
        <w:tc>
          <w:tcPr>
            <w:tcW w:w="960" w:type="dxa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hint="eastAsia"/>
              </w:rPr>
              <w:t>EO</w:t>
            </w:r>
            <w:r>
              <w:rPr>
                <w:rFonts w:ascii="楷体" w:eastAsia="楷体" w:hAnsi="楷体" w:hint="eastAsia"/>
              </w:rPr>
              <w:t>：</w:t>
            </w:r>
            <w:r>
              <w:rPr>
                <w:rFonts w:ascii="楷体" w:eastAsia="楷体" w:hAnsi="楷体" w:hint="eastAsia"/>
              </w:rPr>
              <w:t>6.1.2</w:t>
            </w:r>
          </w:p>
        </w:tc>
        <w:tc>
          <w:tcPr>
            <w:tcW w:w="10455" w:type="dxa"/>
            <w:vAlign w:val="center"/>
          </w:tcPr>
          <w:p w:rsidR="00C977D8" w:rsidRDefault="00CA5C3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sym w:font="Wingdings 2" w:char="F098"/>
            </w:r>
            <w:r>
              <w:rPr>
                <w:rFonts w:ascii="楷体" w:eastAsia="楷体" w:hAnsi="楷体" w:hint="eastAsia"/>
              </w:rPr>
              <w:t>组织根据手册第</w:t>
            </w:r>
            <w:r>
              <w:rPr>
                <w:rFonts w:ascii="楷体" w:eastAsia="楷体" w:hAnsi="楷体" w:hint="eastAsia"/>
              </w:rPr>
              <w:t>6.1.2</w:t>
            </w:r>
            <w:r>
              <w:rPr>
                <w:rFonts w:ascii="楷体" w:eastAsia="楷体" w:hAnsi="楷体" w:hint="eastAsia"/>
              </w:rPr>
              <w:t>条款、《环境因素识别和评价控制程序》要求，由综合事务部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 w:hint="eastAsia"/>
              </w:rPr>
              <w:t>负责指导各部门环境因素的调查、评价、汇总、登记、审定及更新，各部门负责组织实施，综合事务部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 w:hint="eastAsia"/>
              </w:rPr>
              <w:t>负责汇总整理。</w:t>
            </w:r>
          </w:p>
          <w:p w:rsidR="00C977D8" w:rsidRDefault="00CA5C3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查看组织《环境因素识别登记表》，组织在办公区、厂区仓库、车间等场所，按照活动过程调查、识别和确定了环境因素及其环境影响，对环境因素的正常、异常、紧急状态进行评价，对应责任部门明确，有相应的保存期限、责任人和制定日期，基本满足环境因素识别、确定和保持要求。</w:t>
            </w:r>
          </w:p>
          <w:p w:rsidR="00C977D8" w:rsidRDefault="00CA5C3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组织按照《环境因素识别和评价控制程序》准则确定了重要环境因素，抽查组织《重大环境因素清单》内容如下：</w:t>
            </w:r>
          </w:p>
          <w:tbl>
            <w:tblPr>
              <w:tblW w:w="10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1430"/>
              <w:gridCol w:w="2020"/>
              <w:gridCol w:w="3260"/>
              <w:gridCol w:w="2806"/>
            </w:tblGrid>
            <w:tr w:rsidR="00C977D8">
              <w:trPr>
                <w:cantSplit/>
              </w:trPr>
              <w:tc>
                <w:tcPr>
                  <w:tcW w:w="779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序号</w:t>
                  </w:r>
                </w:p>
              </w:tc>
              <w:tc>
                <w:tcPr>
                  <w:tcW w:w="1430" w:type="dxa"/>
                  <w:tcBorders>
                    <w:top w:val="single" w:sz="8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地点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产品、活动和服务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环境因素</w:t>
                  </w:r>
                </w:p>
              </w:tc>
              <w:tc>
                <w:tcPr>
                  <w:tcW w:w="2806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采取的措施</w:t>
                  </w:r>
                </w:p>
              </w:tc>
            </w:tr>
            <w:tr w:rsidR="00C977D8">
              <w:trPr>
                <w:cantSplit/>
                <w:trHeight w:val="652"/>
              </w:trPr>
              <w:tc>
                <w:tcPr>
                  <w:tcW w:w="779" w:type="dxa"/>
                  <w:tcBorders>
                    <w:left w:val="single" w:sz="8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1</w:t>
                  </w:r>
                </w:p>
              </w:tc>
              <w:tc>
                <w:tcPr>
                  <w:tcW w:w="1430" w:type="dxa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各办公室、车间</w:t>
                  </w:r>
                </w:p>
              </w:tc>
              <w:tc>
                <w:tcPr>
                  <w:tcW w:w="2020" w:type="dxa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生产、办公活动</w:t>
                  </w:r>
                </w:p>
              </w:tc>
              <w:tc>
                <w:tcPr>
                  <w:tcW w:w="3260" w:type="dxa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废日光灯管、废旧电池的废弃、报废电脑零件、报废墨盒、废色带、废碳粉</w:t>
                  </w:r>
                </w:p>
              </w:tc>
              <w:tc>
                <w:tcPr>
                  <w:tcW w:w="2806" w:type="dxa"/>
                  <w:tcBorders>
                    <w:right w:val="single" w:sz="8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《废弃物处理管理规定》</w:t>
                  </w:r>
                </w:p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管理方案</w:t>
                  </w:r>
                </w:p>
              </w:tc>
            </w:tr>
            <w:tr w:rsidR="00C977D8">
              <w:trPr>
                <w:cantSplit/>
                <w:trHeight w:val="90"/>
              </w:trPr>
              <w:tc>
                <w:tcPr>
                  <w:tcW w:w="779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厂区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生产活动、化验活动、相关方基建活动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火灾</w:t>
                  </w:r>
                </w:p>
              </w:tc>
              <w:tc>
                <w:tcPr>
                  <w:tcW w:w="2806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见《消防安全管理规定》和《火警紧急预案》</w:t>
                  </w:r>
                </w:p>
              </w:tc>
            </w:tr>
            <w:tr w:rsidR="00C977D8">
              <w:trPr>
                <w:cantSplit/>
                <w:trHeight w:val="492"/>
              </w:trPr>
              <w:tc>
                <w:tcPr>
                  <w:tcW w:w="779" w:type="dxa"/>
                  <w:tcBorders>
                    <w:left w:val="single" w:sz="8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4</w:t>
                  </w:r>
                </w:p>
              </w:tc>
              <w:tc>
                <w:tcPr>
                  <w:tcW w:w="1430" w:type="dxa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各部门、车间</w:t>
                  </w:r>
                </w:p>
              </w:tc>
              <w:tc>
                <w:tcPr>
                  <w:tcW w:w="2020" w:type="dxa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生产、办公活动</w:t>
                  </w:r>
                </w:p>
              </w:tc>
              <w:tc>
                <w:tcPr>
                  <w:tcW w:w="3260" w:type="dxa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资源消耗（电能）</w:t>
                  </w:r>
                </w:p>
              </w:tc>
              <w:tc>
                <w:tcPr>
                  <w:tcW w:w="2806" w:type="dxa"/>
                  <w:tcBorders>
                    <w:right w:val="single" w:sz="8" w:space="0" w:color="auto"/>
                  </w:tcBorders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能资源管理制度</w:t>
                  </w:r>
                </w:p>
              </w:tc>
            </w:tr>
          </w:tbl>
          <w:p w:rsidR="00C977D8" w:rsidRDefault="00CA5C3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重要环境因素识别、评价与实际吻合，控制措施基本能够满足控制要求。</w:t>
            </w:r>
          </w:p>
          <w:p w:rsidR="00C977D8" w:rsidRDefault="00CA5C3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组织根据手册</w:t>
            </w:r>
            <w:r>
              <w:rPr>
                <w:rFonts w:ascii="楷体" w:eastAsia="楷体" w:hAnsi="楷体" w:hint="eastAsia"/>
              </w:rPr>
              <w:t>6.1.2</w:t>
            </w:r>
            <w:r>
              <w:rPr>
                <w:rFonts w:ascii="楷体" w:eastAsia="楷体" w:hAnsi="楷体" w:hint="eastAsia"/>
              </w:rPr>
              <w:t>条款、《危险源辨识、风险评价和措施确定控制程序》要求，由综合事务部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 w:hint="eastAsia"/>
              </w:rPr>
              <w:t>负责编制《危险源辨识与风险评价表》，指导各职能部门（基层单位）开展危险、有害因素风险识别、评价，负责各职能部门（基层单位）风险评价记录的审查与控制效果有效性验证。组织有建立、更新《重大危险源》。内容如下：</w:t>
            </w:r>
          </w:p>
          <w:tbl>
            <w:tblPr>
              <w:tblW w:w="10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2370"/>
              <w:gridCol w:w="3540"/>
              <w:gridCol w:w="1290"/>
            </w:tblGrid>
            <w:tr w:rsidR="00C977D8">
              <w:tc>
                <w:tcPr>
                  <w:tcW w:w="3084" w:type="dxa"/>
                  <w:shd w:val="clear" w:color="auto" w:fill="auto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重大危险源</w:t>
                  </w:r>
                </w:p>
              </w:tc>
              <w:tc>
                <w:tcPr>
                  <w:tcW w:w="2370" w:type="dxa"/>
                  <w:shd w:val="clear" w:color="auto" w:fill="auto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职业健康安全风险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控制措施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责任部门</w:t>
                  </w:r>
                </w:p>
              </w:tc>
            </w:tr>
            <w:tr w:rsidR="00C977D8">
              <w:tc>
                <w:tcPr>
                  <w:tcW w:w="3084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道路交通事故</w:t>
                  </w:r>
                </w:p>
              </w:tc>
              <w:tc>
                <w:tcPr>
                  <w:tcW w:w="2370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人身事故安全</w:t>
                  </w:r>
                </w:p>
              </w:tc>
              <w:tc>
                <w:tcPr>
                  <w:tcW w:w="3540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加强车辆管理，人员遵守交通法规教育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综合事务部</w:t>
                  </w:r>
                </w:p>
              </w:tc>
            </w:tr>
            <w:tr w:rsidR="00C977D8">
              <w:tc>
                <w:tcPr>
                  <w:tcW w:w="3084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明火、消防器材不全或失效</w:t>
                  </w:r>
                </w:p>
              </w:tc>
              <w:tc>
                <w:tcPr>
                  <w:tcW w:w="2370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  <w:lang w:val="en-GB"/>
                    </w:rPr>
                  </w:pPr>
                  <w:r>
                    <w:rPr>
                      <w:rFonts w:ascii="楷体" w:eastAsia="楷体" w:hAnsi="楷体" w:hint="eastAsia"/>
                    </w:rPr>
                    <w:t>火灾</w:t>
                  </w:r>
                </w:p>
              </w:tc>
              <w:tc>
                <w:tcPr>
                  <w:tcW w:w="3540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落实消防安全制度，配置灭火器材，</w:t>
                  </w:r>
                  <w:r>
                    <w:rPr>
                      <w:rFonts w:ascii="楷体" w:eastAsia="楷体" w:hAnsi="楷体" w:hint="eastAsia"/>
                    </w:rPr>
                    <w:lastRenderedPageBreak/>
                    <w:t>制定应急预案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lastRenderedPageBreak/>
                    <w:t>综合事务部</w:t>
                  </w:r>
                  <w:r>
                    <w:rPr>
                      <w:rFonts w:ascii="楷体" w:eastAsia="楷体" w:hAnsi="楷体" w:hint="eastAsia"/>
                    </w:rPr>
                    <w:t xml:space="preserve"> </w:t>
                  </w:r>
                </w:p>
              </w:tc>
            </w:tr>
            <w:tr w:rsidR="00C977D8">
              <w:trPr>
                <w:trHeight w:val="90"/>
              </w:trPr>
              <w:tc>
                <w:tcPr>
                  <w:tcW w:w="3084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lastRenderedPageBreak/>
                    <w:t>作业未用劳保用品</w:t>
                  </w:r>
                </w:p>
              </w:tc>
              <w:tc>
                <w:tcPr>
                  <w:tcW w:w="2370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机械伤害</w:t>
                  </w:r>
                </w:p>
              </w:tc>
              <w:tc>
                <w:tcPr>
                  <w:tcW w:w="3540" w:type="dxa"/>
                  <w:vMerge w:val="restart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制定安全操作规程和安全生产制度并加强安全生产教育；</w:t>
                  </w:r>
                </w:p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加强设备保养工作时做好检查监护；</w:t>
                  </w:r>
                </w:p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配置灭火器材，制定应急方案，管理方案。</w:t>
                  </w:r>
                </w:p>
              </w:tc>
              <w:tc>
                <w:tcPr>
                  <w:tcW w:w="1290" w:type="dxa"/>
                  <w:vMerge w:val="restart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生产</w:t>
                  </w:r>
                  <w:proofErr w:type="gramStart"/>
                  <w:r>
                    <w:rPr>
                      <w:rFonts w:ascii="楷体" w:eastAsia="楷体" w:hAnsi="楷体" w:hint="eastAsia"/>
                    </w:rPr>
                    <w:t>保证部</w:t>
                  </w:r>
                  <w:proofErr w:type="gramEnd"/>
                </w:p>
              </w:tc>
            </w:tr>
            <w:tr w:rsidR="00C977D8">
              <w:tc>
                <w:tcPr>
                  <w:tcW w:w="3084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违规用电</w:t>
                  </w:r>
                </w:p>
              </w:tc>
              <w:tc>
                <w:tcPr>
                  <w:tcW w:w="2370" w:type="dxa"/>
                  <w:shd w:val="clear" w:color="auto" w:fill="auto"/>
                  <w:vAlign w:val="center"/>
                </w:tcPr>
                <w:p w:rsidR="00C977D8" w:rsidRDefault="00CA5C35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触电伤亡</w:t>
                  </w:r>
                </w:p>
              </w:tc>
              <w:tc>
                <w:tcPr>
                  <w:tcW w:w="3540" w:type="dxa"/>
                  <w:vMerge/>
                  <w:shd w:val="clear" w:color="auto" w:fill="auto"/>
                  <w:vAlign w:val="center"/>
                </w:tcPr>
                <w:p w:rsidR="00C977D8" w:rsidRDefault="00C977D8">
                  <w:pPr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:rsidR="00C977D8" w:rsidRDefault="00C977D8">
                  <w:pPr>
                    <w:rPr>
                      <w:rFonts w:ascii="楷体" w:eastAsia="楷体" w:hAnsi="楷体"/>
                    </w:rPr>
                  </w:pPr>
                </w:p>
              </w:tc>
            </w:tr>
          </w:tbl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hint="eastAsia"/>
              </w:rPr>
              <w:t>组织的职业健康安全风险与危险源辨识清单判定的内容一致，综合事务部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 w:hint="eastAsia"/>
              </w:rPr>
              <w:t>负责人在访谈时介绍，组织会在危险源和风险识别、确定和应对的过程中寻找机遇，包括：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）使工作、工作组织和工作环境适合于工作人员；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）消除危险源和降低职业健康安全风险等，基本与</w:t>
            </w:r>
            <w:r>
              <w:rPr>
                <w:rFonts w:ascii="楷体" w:eastAsia="楷体" w:hAnsi="楷体" w:hint="eastAsia"/>
              </w:rPr>
              <w:t>ISO45001</w:t>
            </w:r>
            <w:r>
              <w:rPr>
                <w:rFonts w:ascii="楷体" w:eastAsia="楷体" w:hAnsi="楷体" w:hint="eastAsia"/>
              </w:rPr>
              <w:t>和企业手册以及程序文件要求识别的机遇一致，符合要求。</w:t>
            </w:r>
          </w:p>
        </w:tc>
        <w:tc>
          <w:tcPr>
            <w:tcW w:w="1134" w:type="dxa"/>
            <w:gridSpan w:val="2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C977D8">
        <w:trPr>
          <w:trHeight w:val="1255"/>
        </w:trPr>
        <w:tc>
          <w:tcPr>
            <w:tcW w:w="21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60" w:type="dxa"/>
            <w:vAlign w:val="center"/>
          </w:tcPr>
          <w:p w:rsidR="00C977D8" w:rsidRDefault="00DF3C1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Q</w:t>
            </w:r>
            <w:r w:rsidR="00CA5C35">
              <w:rPr>
                <w:rFonts w:ascii="楷体" w:eastAsia="楷体" w:hAnsi="楷体" w:cs="楷体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策划了生产流程：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bCs/>
                <w:kern w:val="0"/>
                <w:szCs w:val="21"/>
              </w:rPr>
              <w:t>）设计研发流程：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kern w:val="0"/>
                <w:szCs w:val="21"/>
              </w:rPr>
              <w:t>设计开发策划→设计开发计划→设计开发输入→设计输入方案评审→设计开发输出→设计开发评审→设计开发验证→设计开发确认→设计开发更改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确定产品和服务的要求：客户要求；技术协议；参考机械加工手册、</w:t>
            </w:r>
            <w:hyperlink r:id="rId9" w:tgtFrame="http://www.bzxzk.net/e/search/result/_blank" w:history="1">
              <w:r>
                <w:rPr>
                  <w:rFonts w:ascii="楷体" w:eastAsia="楷体" w:hAnsi="楷体" w:cs="楷体" w:hint="eastAsia"/>
                  <w:szCs w:val="21"/>
                </w:rPr>
                <w:t>GBT50670-2011</w:t>
              </w:r>
              <w:r>
                <w:rPr>
                  <w:rFonts w:ascii="楷体" w:eastAsia="楷体" w:hAnsi="楷体" w:cs="楷体" w:hint="eastAsia"/>
                  <w:szCs w:val="21"/>
                </w:rPr>
                <w:t>《</w:t>
              </w:r>
              <w:r>
                <w:rPr>
                  <w:rFonts w:ascii="楷体" w:eastAsia="楷体" w:hAnsi="楷体" w:cs="楷体" w:hint="eastAsia"/>
                  <w:szCs w:val="21"/>
                </w:rPr>
                <w:t xml:space="preserve"> </w:t>
              </w:r>
              <w:r>
                <w:rPr>
                  <w:rFonts w:ascii="楷体" w:eastAsia="楷体" w:hAnsi="楷体" w:cs="楷体" w:hint="eastAsia"/>
                  <w:szCs w:val="21"/>
                </w:rPr>
                <w:t>机械设备安装工程术语标准</w:t>
              </w:r>
            </w:hyperlink>
            <w:r>
              <w:rPr>
                <w:rFonts w:ascii="楷体" w:eastAsia="楷体" w:hAnsi="楷体" w:cs="楷体" w:hint="eastAsia"/>
                <w:szCs w:val="21"/>
              </w:rPr>
              <w:t>》、</w:t>
            </w:r>
            <w:r>
              <w:rPr>
                <w:rFonts w:ascii="楷体" w:eastAsia="楷体" w:hAnsi="楷体" w:cs="楷体" w:hint="eastAsia"/>
                <w:szCs w:val="21"/>
              </w:rPr>
              <w:t>GB/T 7935</w:t>
            </w:r>
            <w:r>
              <w:rPr>
                <w:rFonts w:ascii="楷体" w:eastAsia="楷体" w:hAnsi="楷体" w:cs="楷体" w:hint="eastAsia"/>
                <w:szCs w:val="21"/>
              </w:rPr>
              <w:t>-2005</w:t>
            </w:r>
            <w:r>
              <w:rPr>
                <w:rFonts w:ascii="楷体" w:eastAsia="楷体" w:hAnsi="楷体" w:cs="楷体" w:hint="eastAsia"/>
                <w:szCs w:val="21"/>
              </w:rPr>
              <w:tab/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液压元件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通用技术条件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GB/T 9969</w:t>
            </w:r>
            <w:r>
              <w:rPr>
                <w:rFonts w:ascii="楷体" w:eastAsia="楷体" w:hAnsi="楷体" w:cs="楷体" w:hint="eastAsia"/>
                <w:szCs w:val="21"/>
              </w:rPr>
              <w:t>-2008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>
              <w:rPr>
                <w:rFonts w:ascii="楷体" w:eastAsia="楷体" w:hAnsi="楷体" w:cs="楷体" w:hint="eastAsia"/>
                <w:szCs w:val="21"/>
              </w:rPr>
              <w:t>工业产品使用说明书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总则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GB/T 12361</w:t>
            </w:r>
            <w:r>
              <w:rPr>
                <w:rFonts w:ascii="楷体" w:eastAsia="楷体" w:hAnsi="楷体" w:cs="楷体" w:hint="eastAsia"/>
                <w:szCs w:val="21"/>
              </w:rPr>
              <w:t>-2016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</w:t>
            </w:r>
            <w:r>
              <w:rPr>
                <w:rFonts w:ascii="楷体" w:eastAsia="楷体" w:hAnsi="楷体" w:cs="楷体" w:hint="eastAsia"/>
                <w:szCs w:val="21"/>
              </w:rPr>
              <w:t>钢质模锻件通用技术条件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 17120</w:t>
            </w:r>
            <w:r>
              <w:rPr>
                <w:rFonts w:ascii="楷体" w:eastAsia="楷体" w:hAnsi="楷体" w:cs="楷体" w:hint="eastAsia"/>
                <w:szCs w:val="21"/>
              </w:rPr>
              <w:t>-2012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>
              <w:rPr>
                <w:rFonts w:ascii="楷体" w:eastAsia="楷体" w:hAnsi="楷体" w:cs="楷体" w:hint="eastAsia"/>
                <w:szCs w:val="21"/>
              </w:rPr>
              <w:t>锻压机械安全技术条件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GB/T 230.1</w:t>
            </w:r>
            <w:r>
              <w:rPr>
                <w:rFonts w:ascii="楷体" w:eastAsia="楷体" w:hAnsi="楷体" w:cs="楷体" w:hint="eastAsia"/>
                <w:szCs w:val="21"/>
              </w:rPr>
              <w:t>-2018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</w:t>
            </w:r>
            <w:r>
              <w:rPr>
                <w:rFonts w:ascii="楷体" w:eastAsia="楷体" w:hAnsi="楷体" w:cs="楷体" w:hint="eastAsia"/>
                <w:szCs w:val="21"/>
              </w:rPr>
              <w:t>金属材料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洛氏硬度试验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GB/T 23281</w:t>
            </w:r>
            <w:r>
              <w:rPr>
                <w:rFonts w:ascii="楷体" w:eastAsia="楷体" w:hAnsi="楷体" w:cs="楷体" w:hint="eastAsia"/>
                <w:szCs w:val="21"/>
              </w:rPr>
              <w:t>-2009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</w:t>
            </w:r>
            <w:r>
              <w:rPr>
                <w:rFonts w:ascii="楷体" w:eastAsia="楷体" w:hAnsi="楷体" w:cs="楷体" w:hint="eastAsia"/>
                <w:szCs w:val="21"/>
              </w:rPr>
              <w:t>锻压机械噪声声压级测量方法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 50231</w:t>
            </w:r>
            <w:r>
              <w:rPr>
                <w:rFonts w:ascii="楷体" w:eastAsia="楷体" w:hAnsi="楷体" w:cs="楷体" w:hint="eastAsia"/>
                <w:szCs w:val="21"/>
              </w:rPr>
              <w:t>-2009</w:t>
            </w:r>
            <w:r>
              <w:rPr>
                <w:rFonts w:ascii="楷体" w:eastAsia="楷体" w:hAnsi="楷体" w:cs="楷体" w:hint="eastAsia"/>
                <w:szCs w:val="21"/>
              </w:rPr>
              <w:tab/>
              <w:t xml:space="preserve">        </w:t>
            </w:r>
            <w:r>
              <w:rPr>
                <w:rFonts w:ascii="楷体" w:eastAsia="楷体" w:hAnsi="楷体" w:cs="楷体" w:hint="eastAsia"/>
                <w:szCs w:val="21"/>
              </w:rPr>
              <w:t>机械设备安装工程施工及验收通用规范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 50272</w:t>
            </w:r>
            <w:r>
              <w:rPr>
                <w:rFonts w:ascii="楷体" w:eastAsia="楷体" w:hAnsi="楷体" w:cs="楷体" w:hint="eastAsia"/>
                <w:szCs w:val="21"/>
              </w:rPr>
              <w:t>-2009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ab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</w:t>
            </w:r>
            <w:r>
              <w:rPr>
                <w:rFonts w:ascii="楷体" w:eastAsia="楷体" w:hAnsi="楷体" w:cs="楷体" w:hint="eastAsia"/>
                <w:szCs w:val="21"/>
              </w:rPr>
              <w:t>锻压设备安装工程施工及验收规范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JB/T 1829</w:t>
            </w:r>
            <w:r>
              <w:rPr>
                <w:rFonts w:ascii="楷体" w:eastAsia="楷体" w:hAnsi="楷体" w:cs="楷体" w:hint="eastAsia"/>
                <w:szCs w:val="21"/>
              </w:rPr>
              <w:t>-2014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>
              <w:rPr>
                <w:rFonts w:ascii="楷体" w:eastAsia="楷体" w:hAnsi="楷体" w:cs="楷体" w:hint="eastAsia"/>
                <w:szCs w:val="21"/>
              </w:rPr>
              <w:t>锻压机械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通用技术条件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JB/T 1093</w:t>
            </w:r>
            <w:r>
              <w:rPr>
                <w:rFonts w:ascii="楷体" w:eastAsia="楷体" w:hAnsi="楷体" w:cs="楷体" w:hint="eastAsia"/>
                <w:szCs w:val="21"/>
              </w:rPr>
              <w:t>-2014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>
              <w:rPr>
                <w:rFonts w:ascii="楷体" w:eastAsia="楷体" w:hAnsi="楷体" w:cs="楷体" w:hint="eastAsia"/>
                <w:szCs w:val="21"/>
              </w:rPr>
              <w:t>汽车纵梁成型生产线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JB/T 5994</w:t>
            </w:r>
            <w:r>
              <w:rPr>
                <w:rFonts w:ascii="楷体" w:eastAsia="楷体" w:hAnsi="楷体" w:cs="楷体" w:hint="eastAsia"/>
                <w:szCs w:val="21"/>
              </w:rPr>
              <w:t>-1992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>
              <w:rPr>
                <w:rFonts w:ascii="楷体" w:eastAsia="楷体" w:hAnsi="楷体" w:cs="楷体" w:hint="eastAsia"/>
                <w:szCs w:val="21"/>
              </w:rPr>
              <w:t>装配通用技术要求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等标准相关内容进行生产。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制定目标，目标基本合理、可测量、可达到。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策划所需资源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、其中主要生产设备有：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主要生产设备：</w:t>
            </w:r>
            <w:r>
              <w:rPr>
                <w:rFonts w:ascii="楷体" w:eastAsia="楷体" w:hAnsi="楷体" w:cs="楷体" w:hint="eastAsia"/>
                <w:szCs w:val="21"/>
              </w:rPr>
              <w:t>电脑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打印机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攻丝机</w:t>
            </w:r>
            <w:r>
              <w:rPr>
                <w:rFonts w:ascii="楷体" w:eastAsia="楷体" w:hAnsi="楷体" w:cs="楷体" w:hint="eastAsia"/>
                <w:szCs w:val="21"/>
              </w:rPr>
              <w:t>、天车等满足生产需求；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  <w:highlight w:val="yellow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、检测设备主要有：游标卡尺、千分尺、</w:t>
            </w:r>
            <w:r>
              <w:rPr>
                <w:rFonts w:ascii="楷体" w:eastAsia="楷体" w:hAnsi="楷体" w:cs="楷体" w:hint="eastAsia"/>
                <w:szCs w:val="21"/>
              </w:rPr>
              <w:t>万用表</w:t>
            </w:r>
            <w:r>
              <w:rPr>
                <w:rFonts w:ascii="楷体" w:eastAsia="楷体" w:hAnsi="楷体" w:cs="楷体" w:hint="eastAsia"/>
                <w:szCs w:val="21"/>
              </w:rPr>
              <w:t>等，满足检验需求；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szCs w:val="21"/>
              </w:rPr>
              <w:t>、确定胜任人员需求，经</w:t>
            </w:r>
            <w:r>
              <w:rPr>
                <w:rFonts w:ascii="楷体" w:eastAsia="楷体" w:hAnsi="楷体" w:cs="楷体" w:hint="eastAsia"/>
                <w:szCs w:val="21"/>
              </w:rPr>
              <w:t>过培训、考核合格后上岗；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抽查研发人员资质：段光伟，自动化专业，本科学历，太原科技大学；刘继盛，电气工程及其自动化机专业，本科学历，黑龙江大学。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●</w:t>
            </w:r>
            <w:r>
              <w:rPr>
                <w:rFonts w:ascii="楷体" w:eastAsia="楷体" w:hAnsi="楷体" w:cs="楷体" w:hint="eastAsia"/>
                <w:szCs w:val="21"/>
              </w:rPr>
              <w:t>过程控制策划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遵照岗位职责、工艺流程、</w:t>
            </w:r>
            <w:r>
              <w:rPr>
                <w:rFonts w:ascii="楷体" w:eastAsia="楷体" w:hAnsi="楷体" w:cs="楷体" w:hint="eastAsia"/>
                <w:szCs w:val="21"/>
              </w:rPr>
              <w:t>销售合同、客户需求</w:t>
            </w:r>
            <w:r>
              <w:rPr>
                <w:rFonts w:ascii="楷体" w:eastAsia="楷体" w:hAnsi="楷体" w:cs="楷体" w:hint="eastAsia"/>
                <w:szCs w:val="21"/>
              </w:rPr>
              <w:t>等作业指导文件实施过程控制。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产品通过检验来对产品实现过程进行控制。生产过程中由负责人组织进行检查，产品完成后由客户进行验收，符合要求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策划了产品</w:t>
            </w:r>
            <w:r>
              <w:rPr>
                <w:rFonts w:ascii="楷体" w:eastAsia="楷体" w:hAnsi="楷体" w:cs="楷体" w:hint="eastAsia"/>
                <w:szCs w:val="21"/>
              </w:rPr>
              <w:t>研发</w:t>
            </w:r>
            <w:r>
              <w:rPr>
                <w:rFonts w:ascii="楷体" w:eastAsia="楷体" w:hAnsi="楷体" w:cs="楷体" w:hint="eastAsia"/>
                <w:szCs w:val="21"/>
              </w:rPr>
              <w:t>记录等，记录均保期</w:t>
            </w:r>
            <w:r>
              <w:rPr>
                <w:rFonts w:ascii="楷体" w:eastAsia="楷体" w:hAnsi="楷体" w:cs="楷体" w:hint="eastAsia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szCs w:val="21"/>
              </w:rPr>
              <w:t>年。由</w:t>
            </w:r>
            <w:r>
              <w:rPr>
                <w:rFonts w:ascii="楷体" w:eastAsia="楷体" w:hAnsi="楷体" w:cs="楷体" w:hint="eastAsia"/>
                <w:szCs w:val="21"/>
              </w:rPr>
              <w:t>生产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保证部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统一汇总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交</w:t>
            </w:r>
            <w:r>
              <w:rPr>
                <w:rFonts w:ascii="楷体" w:eastAsia="楷体" w:hAnsi="楷体" w:cs="楷体" w:hint="eastAsia"/>
                <w:szCs w:val="21"/>
              </w:rPr>
              <w:t>综合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事务部</w:t>
            </w:r>
            <w:r>
              <w:rPr>
                <w:rFonts w:ascii="楷体" w:eastAsia="楷体" w:hAnsi="楷体" w:cs="楷体" w:hint="eastAsia"/>
                <w:szCs w:val="21"/>
              </w:rPr>
              <w:t>存储。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通过识别与评价对公司目标和战略方向相关，影响其实现质量管理体系预期结果的各种内外部环境因素，有效应对风险和机遇。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策划适合组织体系运行需要，未发生更改，策划情况符合标准要求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●产品实现策划的输出的信息充分，输出内容满足标准要求和企业实际。</w:t>
            </w:r>
          </w:p>
        </w:tc>
        <w:tc>
          <w:tcPr>
            <w:tcW w:w="1134" w:type="dxa"/>
            <w:gridSpan w:val="2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C977D8">
        <w:trPr>
          <w:trHeight w:val="405"/>
        </w:trPr>
        <w:tc>
          <w:tcPr>
            <w:tcW w:w="21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总则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设计和开发</w:t>
            </w:r>
            <w:r>
              <w:rPr>
                <w:rFonts w:ascii="楷体" w:eastAsia="楷体" w:hAnsi="楷体" w:cs="楷体" w:hint="eastAsia"/>
                <w:szCs w:val="21"/>
              </w:rPr>
              <w:t>的策划</w:t>
            </w:r>
          </w:p>
        </w:tc>
        <w:tc>
          <w:tcPr>
            <w:tcW w:w="960" w:type="dxa"/>
            <w:vAlign w:val="center"/>
          </w:tcPr>
          <w:p w:rsidR="00C977D8" w:rsidRDefault="00DF3C1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Q</w:t>
            </w:r>
            <w:r w:rsidR="00CA5C35">
              <w:rPr>
                <w:rFonts w:ascii="楷体" w:eastAsia="楷体" w:hAnsi="楷体" w:cs="楷体" w:hint="eastAsia"/>
                <w:szCs w:val="21"/>
              </w:rPr>
              <w:t>8.3.1/8.3.2</w:t>
            </w:r>
          </w:p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hint="eastAsia"/>
              </w:rPr>
              <w:t>●</w:t>
            </w:r>
            <w:r>
              <w:rPr>
                <w:rFonts w:ascii="楷体" w:eastAsia="楷体" w:hAnsi="楷体" w:cs="楷体" w:hint="eastAsia"/>
                <w:szCs w:val="21"/>
              </w:rPr>
              <w:t>编制有《管理手册》，明确了设计和开发过程。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部门负责人介绍</w:t>
            </w:r>
            <w:r>
              <w:rPr>
                <w:rFonts w:ascii="楷体" w:eastAsia="楷体" w:hAnsi="楷体" w:cs="楷体" w:hint="eastAsia"/>
                <w:szCs w:val="21"/>
              </w:rPr>
              <w:t>：</w:t>
            </w:r>
            <w:r>
              <w:rPr>
                <w:rFonts w:ascii="楷体" w:eastAsia="楷体" w:hAnsi="楷体" w:cs="楷体" w:hint="eastAsia"/>
                <w:szCs w:val="21"/>
              </w:rPr>
              <w:t>由于企业自新冠疫情以来，订单大幅度减少，新公司尚无新项目立项，目前设计任务主要是</w:t>
            </w:r>
            <w:r>
              <w:rPr>
                <w:rFonts w:ascii="楷体" w:eastAsia="楷体" w:hAnsi="楷体" w:cs="楷体" w:hint="eastAsia"/>
                <w:szCs w:val="21"/>
              </w:rPr>
              <w:t>21</w:t>
            </w:r>
            <w:r>
              <w:rPr>
                <w:rFonts w:ascii="楷体" w:eastAsia="楷体" w:hAnsi="楷体" w:cs="楷体" w:hint="eastAsia"/>
                <w:szCs w:val="21"/>
              </w:rPr>
              <w:t>年未完成项目。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项目名称：</w:t>
            </w:r>
            <w:r>
              <w:rPr>
                <w:rFonts w:ascii="楷体" w:eastAsia="楷体" w:hAnsi="楷体" w:cs="楷体" w:hint="eastAsia"/>
                <w:szCs w:val="21"/>
              </w:rPr>
              <w:t>汽车</w:t>
            </w:r>
            <w:r>
              <w:rPr>
                <w:rFonts w:ascii="楷体" w:eastAsia="楷体" w:hAnsi="楷体" w:cs="楷体" w:hint="eastAsia"/>
                <w:szCs w:val="21"/>
              </w:rPr>
              <w:t>U</w:t>
            </w:r>
            <w:r>
              <w:rPr>
                <w:rFonts w:ascii="楷体" w:eastAsia="楷体" w:hAnsi="楷体" w:cs="楷体" w:hint="eastAsia"/>
                <w:szCs w:val="21"/>
              </w:rPr>
              <w:t>型纵梁三主机三面数控冲孔生产线</w:t>
            </w:r>
            <w:r w:rsidR="00DF3C17">
              <w:rPr>
                <w:rFonts w:ascii="楷体" w:eastAsia="楷体" w:hAnsi="楷体" w:cs="楷体" w:hint="eastAsia"/>
                <w:szCs w:val="21"/>
              </w:rPr>
              <w:t>，</w:t>
            </w:r>
            <w:bookmarkStart w:id="0" w:name="_GoBack"/>
            <w:bookmarkEnd w:id="0"/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3560445</wp:posOffset>
                  </wp:positionH>
                  <wp:positionV relativeFrom="paragraph">
                    <wp:posOffset>234950</wp:posOffset>
                  </wp:positionV>
                  <wp:extent cx="3034665" cy="2891790"/>
                  <wp:effectExtent l="0" t="0" r="635" b="3810"/>
                  <wp:wrapTight wrapText="bothSides">
                    <wp:wrapPolygon edited="0">
                      <wp:start x="0" y="0"/>
                      <wp:lineTo x="0" y="21534"/>
                      <wp:lineTo x="21514" y="21534"/>
                      <wp:lineTo x="21514" y="0"/>
                      <wp:lineTo x="0" y="0"/>
                    </wp:wrapPolygon>
                  </wp:wrapTight>
                  <wp:docPr id="1" name="图片 1" descr="d43ff364a6f927f51556405a8678e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43ff364a6f927f51556405a8678ed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921" r="12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665" cy="289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cs="楷体" w:hint="eastAsia"/>
                <w:szCs w:val="21"/>
              </w:rPr>
              <w:t>提</w:t>
            </w:r>
            <w:r>
              <w:rPr>
                <w:rFonts w:ascii="楷体" w:eastAsia="楷体" w:hAnsi="楷体" w:cs="楷体" w:hint="eastAsia"/>
                <w:szCs w:val="21"/>
              </w:rPr>
              <w:t>供</w:t>
            </w:r>
            <w:r>
              <w:rPr>
                <w:rFonts w:ascii="楷体" w:eastAsia="楷体" w:hAnsi="楷体" w:cs="楷体" w:hint="eastAsia"/>
                <w:szCs w:val="21"/>
              </w:rPr>
              <w:t>《</w:t>
            </w:r>
            <w:r>
              <w:rPr>
                <w:rFonts w:ascii="楷体" w:eastAsia="楷体" w:hAnsi="楷体" w:cs="楷体" w:hint="eastAsia"/>
                <w:szCs w:val="21"/>
              </w:rPr>
              <w:t>项目建议书》、《项目执行节点评估表》</w:t>
            </w:r>
            <w:r>
              <w:rPr>
                <w:rFonts w:ascii="楷体" w:eastAsia="楷体" w:hAnsi="楷体" w:cs="楷体" w:hint="eastAsia"/>
                <w:szCs w:val="21"/>
              </w:rPr>
              <w:t>，起止日期：</w:t>
            </w:r>
            <w:r>
              <w:rPr>
                <w:rFonts w:ascii="楷体" w:eastAsia="楷体" w:hAnsi="楷体" w:cs="楷体" w:hint="eastAsia"/>
                <w:szCs w:val="21"/>
              </w:rPr>
              <w:t>202</w:t>
            </w: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szCs w:val="21"/>
              </w:rPr>
              <w:t>6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9</w:t>
            </w:r>
            <w:r>
              <w:rPr>
                <w:rFonts w:ascii="楷体" w:eastAsia="楷体" w:hAnsi="楷体" w:cs="楷体" w:hint="eastAsia"/>
                <w:szCs w:val="21"/>
              </w:rPr>
              <w:t>日至</w:t>
            </w:r>
            <w:r>
              <w:rPr>
                <w:rFonts w:ascii="楷体" w:eastAsia="楷体" w:hAnsi="楷体" w:cs="楷体" w:hint="eastAsia"/>
                <w:szCs w:val="21"/>
              </w:rPr>
              <w:t>12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 w:hint="eastAsia"/>
                <w:szCs w:val="21"/>
              </w:rPr>
              <w:t>31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项目负责人：</w:t>
            </w:r>
            <w:r>
              <w:rPr>
                <w:rFonts w:ascii="楷体" w:eastAsia="楷体" w:hAnsi="楷体" w:cs="楷体" w:hint="eastAsia"/>
                <w:szCs w:val="21"/>
              </w:rPr>
              <w:t>孟宪亮</w:t>
            </w:r>
            <w:r>
              <w:rPr>
                <w:rFonts w:ascii="楷体" w:eastAsia="楷体" w:hAnsi="楷体" w:cs="楷体" w:hint="eastAsia"/>
                <w:szCs w:val="21"/>
              </w:rPr>
              <w:t>，内容包括：</w:t>
            </w:r>
            <w:r>
              <w:rPr>
                <w:rFonts w:ascii="楷体" w:eastAsia="楷体" w:hAnsi="楷体" w:cs="楷体" w:hint="eastAsia"/>
                <w:szCs w:val="21"/>
              </w:rPr>
              <w:t>市场预测分析</w:t>
            </w:r>
            <w:r>
              <w:rPr>
                <w:rFonts w:ascii="楷体" w:eastAsia="楷体" w:hAnsi="楷体" w:cs="楷体" w:hint="eastAsia"/>
                <w:szCs w:val="21"/>
              </w:rPr>
              <w:t>、项目要求、经费预算、时间计划、目标要求及成果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设计人员：</w:t>
            </w:r>
            <w:r>
              <w:rPr>
                <w:rFonts w:ascii="楷体" w:eastAsia="楷体" w:hAnsi="楷体" w:cs="楷体" w:hint="eastAsia"/>
                <w:szCs w:val="21"/>
              </w:rPr>
              <w:t>孟宪亮、王振、陈博、李文杰、刘纪盛等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设计阶段的划分：</w:t>
            </w:r>
          </w:p>
          <w:p w:rsidR="00C977D8" w:rsidRDefault="00C977D8">
            <w:pPr>
              <w:pStyle w:val="a0"/>
              <w:rPr>
                <w:rFonts w:eastAsia="楷体"/>
              </w:rPr>
            </w:pPr>
          </w:p>
        </w:tc>
        <w:tc>
          <w:tcPr>
            <w:tcW w:w="1134" w:type="dxa"/>
            <w:gridSpan w:val="2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C977D8">
        <w:trPr>
          <w:trHeight w:val="1058"/>
        </w:trPr>
        <w:tc>
          <w:tcPr>
            <w:tcW w:w="21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设计和开发输入</w:t>
            </w:r>
          </w:p>
        </w:tc>
        <w:tc>
          <w:tcPr>
            <w:tcW w:w="9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Q8.3.3</w:t>
            </w:r>
          </w:p>
        </w:tc>
        <w:tc>
          <w:tcPr>
            <w:tcW w:w="10455" w:type="dxa"/>
            <w:vAlign w:val="center"/>
          </w:tcPr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提供“设计开发输入清单”，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确定产品和服务的要求：客户要求；技术协议；参考机械加工手册、</w:t>
            </w:r>
            <w:hyperlink r:id="rId11" w:tgtFrame="http://www.bzxzk.net/e/search/result/_blank" w:history="1">
              <w:r>
                <w:rPr>
                  <w:rFonts w:ascii="楷体" w:eastAsia="楷体" w:hAnsi="楷体" w:cs="楷体" w:hint="eastAsia"/>
                  <w:szCs w:val="21"/>
                </w:rPr>
                <w:t>GBT50670-2011</w:t>
              </w:r>
              <w:r>
                <w:rPr>
                  <w:rFonts w:ascii="楷体" w:eastAsia="楷体" w:hAnsi="楷体" w:cs="楷体" w:hint="eastAsia"/>
                  <w:szCs w:val="21"/>
                </w:rPr>
                <w:t>《</w:t>
              </w:r>
              <w:r>
                <w:rPr>
                  <w:rFonts w:ascii="楷体" w:eastAsia="楷体" w:hAnsi="楷体" w:cs="楷体" w:hint="eastAsia"/>
                  <w:szCs w:val="21"/>
                </w:rPr>
                <w:t xml:space="preserve"> </w:t>
              </w:r>
              <w:r>
                <w:rPr>
                  <w:rFonts w:ascii="楷体" w:eastAsia="楷体" w:hAnsi="楷体" w:cs="楷体" w:hint="eastAsia"/>
                  <w:szCs w:val="21"/>
                </w:rPr>
                <w:t>机械设备安装工程术语标准</w:t>
              </w:r>
            </w:hyperlink>
            <w:r>
              <w:rPr>
                <w:rFonts w:ascii="楷体" w:eastAsia="楷体" w:hAnsi="楷体" w:cs="楷体" w:hint="eastAsia"/>
                <w:szCs w:val="21"/>
              </w:rPr>
              <w:t>》、</w:t>
            </w:r>
            <w:r>
              <w:rPr>
                <w:rFonts w:ascii="楷体" w:eastAsia="楷体" w:hAnsi="楷体" w:cs="楷体" w:hint="eastAsia"/>
                <w:szCs w:val="21"/>
              </w:rPr>
              <w:t>GB/T 7935</w:t>
            </w:r>
            <w:r>
              <w:rPr>
                <w:rFonts w:ascii="楷体" w:eastAsia="楷体" w:hAnsi="楷体" w:cs="楷体" w:hint="eastAsia"/>
                <w:szCs w:val="21"/>
              </w:rPr>
              <w:t>-2005</w:t>
            </w:r>
            <w:r>
              <w:rPr>
                <w:rFonts w:ascii="楷体" w:eastAsia="楷体" w:hAnsi="楷体" w:cs="楷体" w:hint="eastAsia"/>
                <w:szCs w:val="21"/>
              </w:rPr>
              <w:tab/>
              <w:t xml:space="preserve">       </w:t>
            </w:r>
            <w:r>
              <w:rPr>
                <w:rFonts w:ascii="楷体" w:eastAsia="楷体" w:hAnsi="楷体" w:cs="楷体" w:hint="eastAsia"/>
                <w:szCs w:val="21"/>
              </w:rPr>
              <w:t>液压元件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通用技术条件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GB/T 9969</w:t>
            </w:r>
            <w:r>
              <w:rPr>
                <w:rFonts w:ascii="楷体" w:eastAsia="楷体" w:hAnsi="楷体" w:cs="楷体" w:hint="eastAsia"/>
                <w:szCs w:val="21"/>
              </w:rPr>
              <w:t>-2008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>
              <w:rPr>
                <w:rFonts w:ascii="楷体" w:eastAsia="楷体" w:hAnsi="楷体" w:cs="楷体" w:hint="eastAsia"/>
                <w:szCs w:val="21"/>
              </w:rPr>
              <w:t>工业产品使用说明书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总则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GB/T 12361</w:t>
            </w:r>
            <w:r>
              <w:rPr>
                <w:rFonts w:ascii="楷体" w:eastAsia="楷体" w:hAnsi="楷体" w:cs="楷体" w:hint="eastAsia"/>
                <w:szCs w:val="21"/>
              </w:rPr>
              <w:t>-2016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</w:t>
            </w:r>
            <w:r>
              <w:rPr>
                <w:rFonts w:ascii="楷体" w:eastAsia="楷体" w:hAnsi="楷体" w:cs="楷体" w:hint="eastAsia"/>
                <w:szCs w:val="21"/>
              </w:rPr>
              <w:t>钢质模锻件通用技术条件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 17120</w:t>
            </w:r>
            <w:r>
              <w:rPr>
                <w:rFonts w:ascii="楷体" w:eastAsia="楷体" w:hAnsi="楷体" w:cs="楷体" w:hint="eastAsia"/>
                <w:szCs w:val="21"/>
              </w:rPr>
              <w:t>-2012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>
              <w:rPr>
                <w:rFonts w:ascii="楷体" w:eastAsia="楷体" w:hAnsi="楷体" w:cs="楷体" w:hint="eastAsia"/>
                <w:szCs w:val="21"/>
              </w:rPr>
              <w:t>锻压机械安全技术条件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GB/T 230.1</w:t>
            </w:r>
            <w:r>
              <w:rPr>
                <w:rFonts w:ascii="楷体" w:eastAsia="楷体" w:hAnsi="楷体" w:cs="楷体" w:hint="eastAsia"/>
                <w:szCs w:val="21"/>
              </w:rPr>
              <w:t>-2018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</w:t>
            </w:r>
            <w:r>
              <w:rPr>
                <w:rFonts w:ascii="楷体" w:eastAsia="楷体" w:hAnsi="楷体" w:cs="楷体" w:hint="eastAsia"/>
                <w:szCs w:val="21"/>
              </w:rPr>
              <w:t>金属材料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洛氏硬度试验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G</w:t>
            </w:r>
            <w:r>
              <w:rPr>
                <w:rFonts w:ascii="楷体" w:eastAsia="楷体" w:hAnsi="楷体" w:cs="楷体" w:hint="eastAsia"/>
                <w:szCs w:val="21"/>
              </w:rPr>
              <w:t>B/T 23281</w:t>
            </w:r>
            <w:r>
              <w:rPr>
                <w:rFonts w:ascii="楷体" w:eastAsia="楷体" w:hAnsi="楷体" w:cs="楷体" w:hint="eastAsia"/>
                <w:szCs w:val="21"/>
              </w:rPr>
              <w:t>-2009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</w:t>
            </w:r>
            <w:r>
              <w:rPr>
                <w:rFonts w:ascii="楷体" w:eastAsia="楷体" w:hAnsi="楷体" w:cs="楷体" w:hint="eastAsia"/>
                <w:szCs w:val="21"/>
              </w:rPr>
              <w:t>锻压机械噪声声压级测量方法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 50231</w:t>
            </w:r>
            <w:r>
              <w:rPr>
                <w:rFonts w:ascii="楷体" w:eastAsia="楷体" w:hAnsi="楷体" w:cs="楷体" w:hint="eastAsia"/>
                <w:szCs w:val="21"/>
              </w:rPr>
              <w:t>-2009</w:t>
            </w:r>
            <w:r>
              <w:rPr>
                <w:rFonts w:ascii="楷体" w:eastAsia="楷体" w:hAnsi="楷体" w:cs="楷体" w:hint="eastAsia"/>
                <w:szCs w:val="21"/>
              </w:rPr>
              <w:tab/>
              <w:t xml:space="preserve">        </w:t>
            </w:r>
            <w:r>
              <w:rPr>
                <w:rFonts w:ascii="楷体" w:eastAsia="楷体" w:hAnsi="楷体" w:cs="楷体" w:hint="eastAsia"/>
                <w:szCs w:val="21"/>
              </w:rPr>
              <w:t>机械设备安装工程施工及验收通用规范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GB 50272</w:t>
            </w:r>
            <w:r>
              <w:rPr>
                <w:rFonts w:ascii="楷体" w:eastAsia="楷体" w:hAnsi="楷体" w:cs="楷体" w:hint="eastAsia"/>
                <w:szCs w:val="21"/>
              </w:rPr>
              <w:t>-2009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ab/>
              <w:t xml:space="preserve">        </w:t>
            </w:r>
            <w:r>
              <w:rPr>
                <w:rFonts w:ascii="楷体" w:eastAsia="楷体" w:hAnsi="楷体" w:cs="楷体" w:hint="eastAsia"/>
                <w:szCs w:val="21"/>
              </w:rPr>
              <w:t>锻压设备安装工程施工及验收规范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JB/T 1829</w:t>
            </w:r>
            <w:r>
              <w:rPr>
                <w:rFonts w:ascii="楷体" w:eastAsia="楷体" w:hAnsi="楷体" w:cs="楷体" w:hint="eastAsia"/>
                <w:szCs w:val="21"/>
              </w:rPr>
              <w:t>-2014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>
              <w:rPr>
                <w:rFonts w:ascii="楷体" w:eastAsia="楷体" w:hAnsi="楷体" w:cs="楷体" w:hint="eastAsia"/>
                <w:szCs w:val="21"/>
              </w:rPr>
              <w:t>锻压机械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通用技术条件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JB/T 1093</w:t>
            </w:r>
            <w:r>
              <w:rPr>
                <w:rFonts w:ascii="楷体" w:eastAsia="楷体" w:hAnsi="楷体" w:cs="楷体" w:hint="eastAsia"/>
                <w:szCs w:val="21"/>
              </w:rPr>
              <w:t>-2014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>
              <w:rPr>
                <w:rFonts w:ascii="楷体" w:eastAsia="楷体" w:hAnsi="楷体" w:cs="楷体" w:hint="eastAsia"/>
                <w:szCs w:val="21"/>
              </w:rPr>
              <w:t>汽车纵梁成型生产线</w:t>
            </w:r>
          </w:p>
          <w:p w:rsidR="00C977D8" w:rsidRDefault="00CA5C35">
            <w:pPr>
              <w:spacing w:line="276" w:lineRule="auto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JB/T 5994</w:t>
            </w:r>
            <w:r>
              <w:rPr>
                <w:rFonts w:ascii="楷体" w:eastAsia="楷体" w:hAnsi="楷体" w:cs="楷体" w:hint="eastAsia"/>
                <w:szCs w:val="21"/>
              </w:rPr>
              <w:t>-1992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>
              <w:rPr>
                <w:rFonts w:ascii="楷体" w:eastAsia="楷体" w:hAnsi="楷体" w:cs="楷体" w:hint="eastAsia"/>
                <w:szCs w:val="21"/>
              </w:rPr>
              <w:t>装配通用技术要求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人员配置：孟宪亮、王振、陈博、李文杰、刘纪盛等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检测设备：万用表、游标卡尺、外径千分尺等</w:t>
            </w:r>
          </w:p>
          <w:p w:rsidR="00C977D8" w:rsidRDefault="00CA5C35">
            <w:pPr>
              <w:pStyle w:val="a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cs="楷体" w:hint="eastAsia"/>
                <w:szCs w:val="21"/>
              </w:rPr>
              <w:t>基本要求：基本要求</w:t>
            </w:r>
            <w:r>
              <w:rPr>
                <w:rFonts w:ascii="楷体" w:eastAsia="楷体" w:hAnsi="楷体" w:cs="楷体" w:hint="eastAsia"/>
                <w:szCs w:val="21"/>
              </w:rPr>
              <w:t>:(</w:t>
            </w:r>
            <w:r>
              <w:rPr>
                <w:rFonts w:ascii="楷体" w:eastAsia="楷体" w:hAnsi="楷体" w:cs="楷体" w:hint="eastAsia"/>
                <w:szCs w:val="21"/>
              </w:rPr>
              <w:t>包括主要功能、性能、结构、外观包装、技术参数等</w:t>
            </w:r>
            <w:r>
              <w:rPr>
                <w:rFonts w:ascii="楷体" w:eastAsia="楷体" w:hAnsi="楷体" w:cs="楷体" w:hint="eastAsia"/>
                <w:szCs w:val="21"/>
              </w:rPr>
              <w:t>)</w:t>
            </w:r>
          </w:p>
          <w:p w:rsidR="00C977D8" w:rsidRDefault="00CA5C35">
            <w:pPr>
              <w:pStyle w:val="a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设备用于汽车</w:t>
            </w:r>
            <w:r>
              <w:rPr>
                <w:rFonts w:ascii="楷体" w:eastAsia="楷体" w:hAnsi="楷体" w:cs="楷体" w:hint="eastAsia"/>
                <w:szCs w:val="21"/>
              </w:rPr>
              <w:t>U</w:t>
            </w:r>
            <w:r>
              <w:rPr>
                <w:rFonts w:ascii="楷体" w:eastAsia="楷体" w:hAnsi="楷体" w:cs="楷体" w:hint="eastAsia"/>
                <w:szCs w:val="21"/>
              </w:rPr>
              <w:t>型纵梁三主机三面数控冲孔生产线，其功能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能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主要包括</w:t>
            </w:r>
            <w:r>
              <w:rPr>
                <w:rFonts w:ascii="楷体" w:eastAsia="楷体" w:hAnsi="楷体" w:cs="楷体" w:hint="eastAsia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自动上料、自动送进精确定位、自动冲孔、自动下料、自动码垛等</w:t>
            </w:r>
          </w:p>
          <w:p w:rsidR="00C977D8" w:rsidRDefault="00CA5C35">
            <w:pPr>
              <w:pStyle w:val="a0"/>
              <w:rPr>
                <w:rFonts w:eastAsia="楷体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工作节拍</w:t>
            </w:r>
            <w:r>
              <w:rPr>
                <w:rFonts w:ascii="楷体" w:eastAsia="楷体" w:hAnsi="楷体" w:cs="楷体" w:hint="eastAsia"/>
                <w:szCs w:val="21"/>
              </w:rPr>
              <w:t>:4.5min/</w:t>
            </w:r>
            <w:r>
              <w:rPr>
                <w:rFonts w:ascii="楷体" w:eastAsia="楷体" w:hAnsi="楷体" w:cs="楷体" w:hint="eastAsia"/>
                <w:szCs w:val="21"/>
              </w:rPr>
              <w:t>件</w:t>
            </w:r>
            <w:r>
              <w:rPr>
                <w:rFonts w:ascii="楷体" w:eastAsia="楷体" w:hAnsi="楷体" w:cs="楷体" w:hint="eastAsia"/>
                <w:szCs w:val="21"/>
              </w:rPr>
              <w:t>;</w:t>
            </w:r>
            <w:r>
              <w:rPr>
                <w:rFonts w:ascii="楷体" w:eastAsia="楷体" w:hAnsi="楷体" w:cs="楷体" w:hint="eastAsia"/>
                <w:szCs w:val="21"/>
              </w:rPr>
              <w:t>宽度范围</w:t>
            </w:r>
            <w:r>
              <w:rPr>
                <w:rFonts w:ascii="楷体" w:eastAsia="楷体" w:hAnsi="楷体" w:cs="楷体" w:hint="eastAsia"/>
                <w:szCs w:val="21"/>
              </w:rPr>
              <w:t>:200-360mm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陈博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审批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梁国镇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日期：</w:t>
            </w:r>
            <w:r>
              <w:rPr>
                <w:rFonts w:ascii="楷体" w:eastAsia="楷体" w:hAnsi="楷体" w:cs="楷体" w:hint="eastAsia"/>
                <w:szCs w:val="21"/>
              </w:rPr>
              <w:t>202</w:t>
            </w: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szCs w:val="21"/>
              </w:rPr>
              <w:t>6.25</w:t>
            </w:r>
          </w:p>
        </w:tc>
        <w:tc>
          <w:tcPr>
            <w:tcW w:w="1134" w:type="dxa"/>
            <w:gridSpan w:val="2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C977D8">
        <w:trPr>
          <w:trHeight w:val="1255"/>
        </w:trPr>
        <w:tc>
          <w:tcPr>
            <w:tcW w:w="21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设计和开发控制</w:t>
            </w:r>
          </w:p>
        </w:tc>
        <w:tc>
          <w:tcPr>
            <w:tcW w:w="9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Q8.3.4</w:t>
            </w:r>
          </w:p>
        </w:tc>
        <w:tc>
          <w:tcPr>
            <w:tcW w:w="10455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提供“设计评审报告”，</w:t>
            </w:r>
            <w:r>
              <w:rPr>
                <w:rFonts w:ascii="楷体" w:eastAsia="楷体" w:hAnsi="楷体" w:cs="楷体" w:hint="eastAsia"/>
                <w:szCs w:val="21"/>
              </w:rPr>
              <w:t>针对方案设计阶段、技术设计、图纸设计进行评审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内容包括：项目要求、经费预算、目标要求及成果等符合要求。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评审人：</w:t>
            </w:r>
            <w:r>
              <w:rPr>
                <w:rFonts w:ascii="楷体" w:eastAsia="楷体" w:hAnsi="楷体" w:cs="楷体" w:hint="eastAsia"/>
                <w:szCs w:val="21"/>
              </w:rPr>
              <w:t>孟宪亮、王振、陈博、李文杰、张海东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结论：符合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202</w:t>
            </w: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szCs w:val="21"/>
              </w:rPr>
              <w:t>8</w:t>
            </w:r>
            <w:r>
              <w:rPr>
                <w:rFonts w:ascii="楷体" w:eastAsia="楷体" w:hAnsi="楷体" w:cs="楷体" w:hint="eastAsia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szCs w:val="21"/>
              </w:rPr>
              <w:t>17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提供“设计验证报告”，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内容包括：</w:t>
            </w:r>
            <w:r>
              <w:rPr>
                <w:rFonts w:ascii="楷体" w:eastAsia="楷体" w:hAnsi="楷体" w:cs="楷体" w:hint="eastAsia"/>
                <w:szCs w:val="21"/>
              </w:rPr>
              <w:t>床身强度、刚性满足冲孔油缸</w:t>
            </w:r>
            <w:r>
              <w:rPr>
                <w:rFonts w:ascii="楷体" w:eastAsia="楷体" w:hAnsi="楷体" w:cs="楷体" w:hint="eastAsia"/>
                <w:szCs w:val="21"/>
              </w:rPr>
              <w:t>80T</w:t>
            </w:r>
            <w:r>
              <w:rPr>
                <w:rFonts w:ascii="楷体" w:eastAsia="楷体" w:hAnsi="楷体" w:cs="楷体" w:hint="eastAsia"/>
                <w:szCs w:val="21"/>
              </w:rPr>
              <w:t>的强度要求，载荷安全系数</w:t>
            </w:r>
            <w:r>
              <w:rPr>
                <w:rFonts w:ascii="楷体" w:eastAsia="楷体" w:hAnsi="楷体" w:cs="楷体" w:hint="eastAsia"/>
                <w:szCs w:val="21"/>
              </w:rPr>
              <w:t>2.5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评审人：</w:t>
            </w:r>
            <w:r>
              <w:rPr>
                <w:rFonts w:ascii="楷体" w:eastAsia="楷体" w:hAnsi="楷体" w:cs="楷体" w:hint="eastAsia"/>
                <w:szCs w:val="21"/>
              </w:rPr>
              <w:t>孟宪亮、王振、陈博、李文杰等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结论：符合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202</w:t>
            </w: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szCs w:val="21"/>
              </w:rPr>
              <w:t>8</w:t>
            </w:r>
            <w:r>
              <w:rPr>
                <w:rFonts w:ascii="楷体" w:eastAsia="楷体" w:hAnsi="楷体" w:cs="楷体" w:hint="eastAsia"/>
                <w:szCs w:val="21"/>
              </w:rPr>
              <w:t>.2</w:t>
            </w:r>
            <w:r>
              <w:rPr>
                <w:rFonts w:ascii="楷体" w:eastAsia="楷体" w:hAnsi="楷体" w:cs="楷体" w:hint="eastAsia"/>
                <w:szCs w:val="21"/>
              </w:rPr>
              <w:t>5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提供“设计</w:t>
            </w:r>
            <w:r>
              <w:rPr>
                <w:rFonts w:ascii="楷体" w:eastAsia="楷体" w:hAnsi="楷体" w:cs="楷体" w:hint="eastAsia"/>
                <w:szCs w:val="21"/>
              </w:rPr>
              <w:t>和</w:t>
            </w:r>
            <w:r>
              <w:rPr>
                <w:rFonts w:ascii="楷体" w:eastAsia="楷体" w:hAnsi="楷体" w:cs="楷体" w:hint="eastAsia"/>
                <w:szCs w:val="21"/>
              </w:rPr>
              <w:t>开发确认</w:t>
            </w:r>
            <w:r>
              <w:rPr>
                <w:rFonts w:ascii="楷体" w:eastAsia="楷体" w:hAnsi="楷体" w:cs="楷体" w:hint="eastAsia"/>
                <w:szCs w:val="21"/>
              </w:rPr>
              <w:t>记录</w:t>
            </w:r>
            <w:r>
              <w:rPr>
                <w:rFonts w:ascii="楷体" w:eastAsia="楷体" w:hAnsi="楷体" w:cs="楷体" w:hint="eastAsia"/>
                <w:szCs w:val="21"/>
              </w:rPr>
              <w:t>”，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内容包括：测试日期、</w:t>
            </w:r>
            <w:r>
              <w:rPr>
                <w:rFonts w:ascii="楷体" w:eastAsia="楷体" w:hAnsi="楷体" w:cs="楷体" w:hint="eastAsia"/>
                <w:szCs w:val="21"/>
              </w:rPr>
              <w:t>顾客要求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技术资料审查意见等</w:t>
            </w:r>
          </w:p>
          <w:p w:rsidR="00C977D8" w:rsidRDefault="00CA5C35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验证结论：本公司</w:t>
            </w:r>
            <w:r>
              <w:rPr>
                <w:rFonts w:ascii="楷体" w:eastAsia="楷体" w:hAnsi="楷体" w:cs="楷体" w:hint="eastAsia"/>
                <w:szCs w:val="21"/>
              </w:rPr>
              <w:t>7</w:t>
            </w:r>
            <w:r>
              <w:rPr>
                <w:rFonts w:ascii="楷体" w:eastAsia="楷体" w:hAnsi="楷体" w:cs="楷体" w:hint="eastAsia"/>
                <w:szCs w:val="21"/>
              </w:rPr>
              <w:t>月份开始的汽车</w:t>
            </w:r>
            <w:r>
              <w:rPr>
                <w:rFonts w:ascii="楷体" w:eastAsia="楷体" w:hAnsi="楷体" w:cs="楷体" w:hint="eastAsia"/>
                <w:szCs w:val="21"/>
              </w:rPr>
              <w:t>U</w:t>
            </w:r>
            <w:r>
              <w:rPr>
                <w:rFonts w:ascii="楷体" w:eastAsia="楷体" w:hAnsi="楷体" w:cs="楷体" w:hint="eastAsia"/>
                <w:szCs w:val="21"/>
              </w:rPr>
              <w:t>型纵梁三主机三面数控冲孔生产线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XMHP1612-3 </w:t>
            </w:r>
            <w:r>
              <w:rPr>
                <w:rFonts w:ascii="楷体" w:eastAsia="楷体" w:hAnsi="楷体" w:cs="楷体" w:hint="eastAsia"/>
                <w:szCs w:val="21"/>
              </w:rPr>
              <w:t>的技术设计及研发，经过多方的努力现在已获得成功</w:t>
            </w:r>
            <w:r>
              <w:rPr>
                <w:rFonts w:ascii="楷体" w:eastAsia="楷体" w:hAnsi="楷体" w:cs="楷体" w:hint="eastAsia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产品的各项指标等及机械性能等完全达到了相关国家标准的要求，顾客要求全部满足。</w:t>
            </w:r>
          </w:p>
          <w:p w:rsidR="00C977D8" w:rsidRDefault="00CA5C35">
            <w:pPr>
              <w:pStyle w:val="ab"/>
              <w:ind w:firstLineChars="0" w:firstLine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经审查，生产线相关技术资料，包括生产流程，生产现场监控方法、产品检验方法、生产作业指导书、检验规程、质量管理体系文件等，能够满足生产线生产的要求，达到了预计效果。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评审人：</w:t>
            </w:r>
            <w:r>
              <w:rPr>
                <w:rFonts w:ascii="楷体" w:eastAsia="楷体" w:hAnsi="楷体" w:cs="楷体" w:hint="eastAsia"/>
                <w:szCs w:val="21"/>
              </w:rPr>
              <w:t>段光伟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刘纪盛、李文杰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结论：符合立项提出的要求，</w:t>
            </w:r>
            <w:r>
              <w:rPr>
                <w:rFonts w:ascii="楷体" w:eastAsia="楷体" w:hAnsi="楷体" w:cs="楷体" w:hint="eastAsia"/>
                <w:szCs w:val="21"/>
              </w:rPr>
              <w:t>202</w:t>
            </w: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szCs w:val="21"/>
              </w:rPr>
              <w:t>8</w:t>
            </w:r>
            <w:r>
              <w:rPr>
                <w:rFonts w:ascii="楷体" w:eastAsia="楷体" w:hAnsi="楷体" w:cs="楷体" w:hint="eastAsia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szCs w:val="21"/>
              </w:rPr>
              <w:t>30</w:t>
            </w:r>
          </w:p>
        </w:tc>
        <w:tc>
          <w:tcPr>
            <w:tcW w:w="1134" w:type="dxa"/>
            <w:gridSpan w:val="2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C977D8">
        <w:trPr>
          <w:trHeight w:val="689"/>
        </w:trPr>
        <w:tc>
          <w:tcPr>
            <w:tcW w:w="21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设计和开发输出</w:t>
            </w:r>
          </w:p>
        </w:tc>
        <w:tc>
          <w:tcPr>
            <w:tcW w:w="9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Q8.3.5</w:t>
            </w:r>
          </w:p>
        </w:tc>
        <w:tc>
          <w:tcPr>
            <w:tcW w:w="10455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提供“设计和开发输出清单”，</w:t>
            </w:r>
          </w:p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2444750</wp:posOffset>
                  </wp:positionH>
                  <wp:positionV relativeFrom="paragraph">
                    <wp:posOffset>7620</wp:posOffset>
                  </wp:positionV>
                  <wp:extent cx="1937385" cy="2848610"/>
                  <wp:effectExtent l="0" t="0" r="5715" b="8890"/>
                  <wp:wrapTight wrapText="bothSides">
                    <wp:wrapPolygon edited="0">
                      <wp:start x="0" y="0"/>
                      <wp:lineTo x="0" y="21475"/>
                      <wp:lineTo x="21522" y="21475"/>
                      <wp:lineTo x="21522" y="0"/>
                      <wp:lineTo x="0" y="0"/>
                    </wp:wrapPolygon>
                  </wp:wrapTight>
                  <wp:docPr id="2" name="图片 2" descr="fec927ca8ec528122f839dbeb76be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ec927ca8ec528122f839dbeb76bec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284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cs="楷体" w:hint="eastAsia"/>
                <w:szCs w:val="21"/>
              </w:rPr>
              <w:t>内容包括：图纸、原材料清单</w:t>
            </w:r>
          </w:p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C977D8">
        <w:trPr>
          <w:trHeight w:val="1255"/>
        </w:trPr>
        <w:tc>
          <w:tcPr>
            <w:tcW w:w="21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设计和开发的更改</w:t>
            </w:r>
          </w:p>
        </w:tc>
        <w:tc>
          <w:tcPr>
            <w:tcW w:w="960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Q8.3.6</w:t>
            </w:r>
          </w:p>
        </w:tc>
        <w:tc>
          <w:tcPr>
            <w:tcW w:w="10455" w:type="dxa"/>
            <w:vAlign w:val="center"/>
          </w:tcPr>
          <w:p w:rsidR="00C977D8" w:rsidRDefault="00CA5C3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该设计开发项目没有发生更改，若有更改，应对更改的内容进行评审、验证和确认。</w:t>
            </w:r>
          </w:p>
        </w:tc>
        <w:tc>
          <w:tcPr>
            <w:tcW w:w="1134" w:type="dxa"/>
            <w:gridSpan w:val="2"/>
          </w:tcPr>
          <w:p w:rsidR="00C977D8" w:rsidRDefault="00C977D8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C977D8">
        <w:trPr>
          <w:trHeight w:val="1255"/>
        </w:trPr>
        <w:tc>
          <w:tcPr>
            <w:tcW w:w="2160" w:type="dxa"/>
          </w:tcPr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运行策划和控制</w:t>
            </w:r>
          </w:p>
          <w:p w:rsidR="00C977D8" w:rsidRDefault="00C977D8">
            <w:pPr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960" w:type="dxa"/>
          </w:tcPr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EO8.1</w:t>
            </w:r>
          </w:p>
        </w:tc>
        <w:tc>
          <w:tcPr>
            <w:tcW w:w="10596" w:type="dxa"/>
            <w:gridSpan w:val="2"/>
            <w:vAlign w:val="center"/>
          </w:tcPr>
          <w:p w:rsidR="00C977D8" w:rsidRDefault="00CA5C35">
            <w:pPr>
              <w:rPr>
                <w:rFonts w:ascii="楷体" w:eastAsia="楷体" w:hAnsi="楷体"/>
                <w:bCs/>
                <w:szCs w:val="21"/>
                <w:lang w:val="en-GB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sym w:font="Wingdings 2" w:char="F098"/>
            </w:r>
            <w:r>
              <w:rPr>
                <w:rFonts w:ascii="楷体" w:eastAsia="楷体" w:hAnsi="楷体" w:hint="eastAsia"/>
                <w:bCs/>
                <w:szCs w:val="21"/>
              </w:rPr>
              <w:t>本部门应执行的运行控制文件：</w:t>
            </w:r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《环境因素识别和评价控制程序》、《危险源辨识、风险评价和措施确定控制程序》《与顾客有关的过程控制程序》、《采购控制程序</w:t>
            </w:r>
            <w:r>
              <w:rPr>
                <w:rFonts w:ascii="楷体" w:eastAsia="楷体" w:hAnsi="楷体" w:hint="eastAsia"/>
                <w:bCs/>
                <w:szCs w:val="21"/>
              </w:rPr>
              <w:t>》</w:t>
            </w:r>
            <w:r>
              <w:rPr>
                <w:rFonts w:ascii="楷体" w:eastAsia="楷体" w:hAnsi="楷体" w:hint="eastAsia"/>
                <w:bCs/>
                <w:szCs w:val="21"/>
              </w:rPr>
              <w:t>等</w:t>
            </w:r>
            <w:r>
              <w:rPr>
                <w:rFonts w:ascii="楷体" w:eastAsia="楷体" w:hAnsi="楷体" w:hint="eastAsia"/>
                <w:bCs/>
                <w:szCs w:val="21"/>
              </w:rPr>
              <w:t>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  <w:lang w:val="en-GB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sym w:font="Wingdings 2" w:char="F098"/>
            </w:r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运行控制情况：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  <w:lang w:val="en-GB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</w:t>
            </w:r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办公过程注意节约用电，做到人走灯灭，电脑长时间不用时关机，下班前要关闭电源；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  <w:lang w:val="en-GB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lastRenderedPageBreak/>
              <w:t>■办公过程使用的电器如：空调、电脑、灯具均符合安全设计要求，使用过程注意安全，预防触电，工作时间平均每天</w:t>
            </w:r>
            <w:r>
              <w:rPr>
                <w:rFonts w:ascii="楷体" w:eastAsia="楷体" w:hAnsi="楷体" w:hint="eastAsia"/>
                <w:bCs/>
                <w:szCs w:val="21"/>
              </w:rPr>
              <w:t>8</w:t>
            </w:r>
            <w:r>
              <w:rPr>
                <w:rFonts w:ascii="楷体" w:eastAsia="楷体" w:hAnsi="楷体" w:hint="eastAsia"/>
                <w:bCs/>
                <w:szCs w:val="21"/>
              </w:rPr>
              <w:t>小时；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  <w:lang w:val="en-GB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</w:t>
            </w:r>
            <w:r>
              <w:rPr>
                <w:rFonts w:ascii="楷体" w:eastAsia="楷体" w:hAnsi="楷体" w:hint="eastAsia"/>
                <w:bCs/>
                <w:szCs w:val="21"/>
              </w:rPr>
              <w:t>劳保</w:t>
            </w:r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用品按要求由</w:t>
            </w:r>
            <w:r>
              <w:rPr>
                <w:rFonts w:ascii="楷体" w:eastAsia="楷体" w:hAnsi="楷体" w:hint="eastAsia"/>
                <w:bCs/>
                <w:szCs w:val="21"/>
              </w:rPr>
              <w:t>供销部</w:t>
            </w:r>
            <w:r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负责发放，作好记录；</w:t>
            </w:r>
            <w:r>
              <w:rPr>
                <w:rFonts w:ascii="楷体" w:eastAsia="楷体" w:hAnsi="楷体" w:hint="eastAsia"/>
                <w:bCs/>
                <w:szCs w:val="21"/>
              </w:rPr>
              <w:t>主要劳保用品为：线手套、洗衣粉、胶手套、口罩</w:t>
            </w:r>
            <w:r>
              <w:rPr>
                <w:rFonts w:ascii="楷体" w:eastAsia="楷体" w:hAnsi="楷体" w:hint="eastAsia"/>
                <w:bCs/>
                <w:szCs w:val="21"/>
              </w:rPr>
              <w:t>、</w:t>
            </w:r>
            <w:r>
              <w:rPr>
                <w:rFonts w:ascii="楷体" w:eastAsia="楷体" w:hAnsi="楷体" w:hint="eastAsia"/>
                <w:bCs/>
                <w:szCs w:val="21"/>
              </w:rPr>
              <w:t>耳塞</w:t>
            </w:r>
            <w:r>
              <w:rPr>
                <w:rFonts w:ascii="楷体" w:eastAsia="楷体" w:hAnsi="楷体" w:hint="eastAsia"/>
                <w:bCs/>
                <w:szCs w:val="21"/>
              </w:rPr>
              <w:t>、创口贴</w:t>
            </w:r>
            <w:r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Cs w:val="21"/>
              </w:rPr>
              <w:t>、纱布、线手套、胶手套，记录了发放时间、领用人等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  <w:lang w:val="en-GB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</w:t>
            </w:r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相关方施加影响：公司能够控制或能够施加影响的相关方有</w:t>
            </w:r>
            <w:r>
              <w:rPr>
                <w:rFonts w:ascii="楷体" w:eastAsia="楷体" w:hAnsi="楷体" w:hint="eastAsia"/>
                <w:bCs/>
                <w:szCs w:val="21"/>
              </w:rPr>
              <w:t>与企业合作的</w:t>
            </w:r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商户、固体废弃物处理等。提供了“致相关方的公开信”</w:t>
            </w:r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，</w:t>
            </w:r>
            <w:r>
              <w:rPr>
                <w:rFonts w:ascii="楷体" w:eastAsia="楷体" w:hAnsi="楷体" w:hint="eastAsia"/>
                <w:bCs/>
                <w:szCs w:val="21"/>
              </w:rPr>
              <w:t>并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跟部分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>需要再厂区内活动的相关方签订安全管理协议</w:t>
            </w:r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，将公司关于采购物资、固体废弃物处理等方面环境控制要求发放到了周边商户，督促影响各相关方按照环境管理体系要求对环境施加影响。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</w:t>
            </w:r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公司办公产生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的废硒鼓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  <w:lang w:val="en-GB"/>
              </w:rPr>
              <w:t>、废墨盒由供应方公司回收；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■公司为员工缴纳了工伤保险，提供了缴纳保</w:t>
            </w:r>
            <w:r>
              <w:rPr>
                <w:rFonts w:ascii="楷体" w:eastAsia="楷体" w:hAnsi="楷体" w:hint="eastAsia"/>
                <w:bCs/>
                <w:szCs w:val="21"/>
              </w:rPr>
              <w:t>险的证据。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■办公区固废；现在分类集中存放，及时处理，防止意外火灾。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■驾驶员要求遵守道路交通安全法，不违章驾车，驾驶证和车辆定期年审，确保行车安全；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■现场查看办公区域配备有符合要求的灭火器等，</w:t>
            </w:r>
            <w:r>
              <w:rPr>
                <w:rFonts w:ascii="楷体" w:eastAsia="楷体" w:hAnsi="楷体" w:hint="eastAsia"/>
                <w:bCs/>
                <w:szCs w:val="21"/>
              </w:rPr>
              <w:t>供销部</w:t>
            </w:r>
            <w:r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Cs w:val="21"/>
              </w:rPr>
              <w:t>设备、电器状态良好，无安全隐患。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■摔倒：地面及时清理和清洁；</w:t>
            </w:r>
            <w:r>
              <w:rPr>
                <w:rFonts w:ascii="楷体" w:eastAsia="楷体" w:hAnsi="楷体" w:hint="eastAsia"/>
                <w:bCs/>
                <w:szCs w:val="21"/>
              </w:rPr>
              <w:t>悬挂警示标志；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■中暑：有空调、风扇；有冷饮、凉茶；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■触电：有过流保护器；全公司使用</w:t>
            </w:r>
            <w:r>
              <w:rPr>
                <w:rFonts w:ascii="楷体" w:eastAsia="楷体" w:hAnsi="楷体" w:hint="eastAsia"/>
                <w:bCs/>
                <w:szCs w:val="21"/>
              </w:rPr>
              <w:t>220V</w:t>
            </w:r>
            <w:r>
              <w:rPr>
                <w:rFonts w:ascii="楷体" w:eastAsia="楷体" w:hAnsi="楷体" w:hint="eastAsia"/>
                <w:bCs/>
                <w:szCs w:val="21"/>
              </w:rPr>
              <w:t>的电压；</w:t>
            </w:r>
            <w:r>
              <w:rPr>
                <w:rFonts w:ascii="楷体" w:eastAsia="楷体" w:hAnsi="楷体" w:hint="eastAsia"/>
                <w:bCs/>
                <w:szCs w:val="21"/>
              </w:rPr>
              <w:t>悬挂警示标志；应急救援</w:t>
            </w:r>
            <w:r>
              <w:rPr>
                <w:rFonts w:ascii="楷体" w:eastAsia="楷体" w:hAnsi="楷体" w:hint="eastAsia"/>
                <w:bCs/>
                <w:szCs w:val="21"/>
              </w:rPr>
              <w:t>；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■安全用电：不随便拉电线，不随便使用大功率电器；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■消防：消防栓、灭火器（干粉）；</w:t>
            </w:r>
            <w:r>
              <w:rPr>
                <w:rFonts w:ascii="楷体" w:eastAsia="楷体" w:hAnsi="楷体" w:hint="eastAsia"/>
                <w:bCs/>
                <w:szCs w:val="21"/>
              </w:rPr>
              <w:t>定期检查；及时更换</w:t>
            </w:r>
            <w:r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</w:p>
        </w:tc>
        <w:tc>
          <w:tcPr>
            <w:tcW w:w="993" w:type="dxa"/>
          </w:tcPr>
          <w:p w:rsidR="00C977D8" w:rsidRDefault="00C977D8">
            <w:pPr>
              <w:rPr>
                <w:rFonts w:ascii="楷体" w:eastAsia="楷体" w:hAnsi="楷体"/>
              </w:rPr>
            </w:pPr>
          </w:p>
        </w:tc>
      </w:tr>
      <w:tr w:rsidR="00C977D8">
        <w:trPr>
          <w:trHeight w:val="1255"/>
        </w:trPr>
        <w:tc>
          <w:tcPr>
            <w:tcW w:w="2160" w:type="dxa"/>
          </w:tcPr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lastRenderedPageBreak/>
              <w:t>应急响应和准备</w:t>
            </w:r>
          </w:p>
        </w:tc>
        <w:tc>
          <w:tcPr>
            <w:tcW w:w="960" w:type="dxa"/>
          </w:tcPr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EO8.2</w:t>
            </w:r>
          </w:p>
        </w:tc>
        <w:tc>
          <w:tcPr>
            <w:tcW w:w="10596" w:type="dxa"/>
            <w:gridSpan w:val="2"/>
            <w:vAlign w:val="center"/>
          </w:tcPr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1</w:t>
            </w:r>
            <w:r>
              <w:rPr>
                <w:rFonts w:ascii="楷体" w:eastAsia="楷体" w:hAnsi="楷体" w:hint="eastAsia"/>
                <w:bCs/>
                <w:szCs w:val="21"/>
              </w:rPr>
              <w:t>、查策划有《应急准备与响应控制程序》，编制有《应急预案》。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2</w:t>
            </w:r>
            <w:r>
              <w:rPr>
                <w:rFonts w:ascii="楷体" w:eastAsia="楷体" w:hAnsi="楷体" w:hint="eastAsia"/>
                <w:bCs/>
                <w:szCs w:val="21"/>
              </w:rPr>
              <w:t>、应急准备工作开展以下活动：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——建立有应急组织，提供出应急组织机构图、消防队人员名单、职责权限规定等。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——配备相应的消防器材。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——进行消防常识和能力的培训、潜在的火灾爆炸的常识和能力的培训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3</w:t>
            </w:r>
            <w:r>
              <w:rPr>
                <w:rFonts w:ascii="楷体" w:eastAsia="楷体" w:hAnsi="楷体" w:hint="eastAsia"/>
                <w:bCs/>
                <w:szCs w:val="21"/>
              </w:rPr>
              <w:t>、该部门介绍开展了消防器材的使用和人员紧急疏散演练活动：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提供有</w:t>
            </w:r>
            <w:r>
              <w:rPr>
                <w:rFonts w:ascii="楷体" w:eastAsia="楷体" w:hAnsi="楷体" w:hint="eastAsia"/>
                <w:bCs/>
                <w:szCs w:val="21"/>
              </w:rPr>
              <w:t>2022</w:t>
            </w:r>
            <w:r>
              <w:rPr>
                <w:rFonts w:ascii="楷体" w:eastAsia="楷体" w:hAnsi="楷体" w:hint="eastAsia"/>
                <w:bCs/>
                <w:szCs w:val="21"/>
              </w:rPr>
              <w:t>年</w:t>
            </w:r>
            <w:r>
              <w:rPr>
                <w:rFonts w:ascii="楷体" w:eastAsia="楷体" w:hAnsi="楷体" w:hint="eastAsia"/>
                <w:bCs/>
                <w:szCs w:val="21"/>
              </w:rPr>
              <w:t>6</w:t>
            </w:r>
            <w:r>
              <w:rPr>
                <w:rFonts w:ascii="楷体" w:eastAsia="楷体" w:hAnsi="楷体" w:hint="eastAsia"/>
                <w:bCs/>
                <w:szCs w:val="21"/>
              </w:rPr>
              <w:t>月</w:t>
            </w:r>
            <w:r>
              <w:rPr>
                <w:rFonts w:ascii="楷体" w:eastAsia="楷体" w:hAnsi="楷体" w:hint="eastAsia"/>
                <w:bCs/>
                <w:szCs w:val="21"/>
              </w:rPr>
              <w:t>10</w:t>
            </w:r>
            <w:r>
              <w:rPr>
                <w:rFonts w:ascii="楷体" w:eastAsia="楷体" w:hAnsi="楷体" w:hint="eastAsia"/>
                <w:bCs/>
                <w:szCs w:val="21"/>
              </w:rPr>
              <w:t>日“触电应急演练”。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——演练时间：时间</w:t>
            </w:r>
            <w:r>
              <w:rPr>
                <w:rFonts w:ascii="楷体" w:eastAsia="楷体" w:hAnsi="楷体" w:hint="eastAsia"/>
                <w:bCs/>
                <w:szCs w:val="21"/>
              </w:rPr>
              <w:t>2022</w:t>
            </w:r>
            <w:r>
              <w:rPr>
                <w:rFonts w:ascii="楷体" w:eastAsia="楷体" w:hAnsi="楷体" w:hint="eastAsia"/>
                <w:bCs/>
                <w:szCs w:val="21"/>
              </w:rPr>
              <w:t>年</w:t>
            </w:r>
            <w:r>
              <w:rPr>
                <w:rFonts w:ascii="楷体" w:eastAsia="楷体" w:hAnsi="楷体" w:hint="eastAsia"/>
                <w:bCs/>
                <w:szCs w:val="21"/>
              </w:rPr>
              <w:t>6</w:t>
            </w:r>
            <w:r>
              <w:rPr>
                <w:rFonts w:ascii="楷体" w:eastAsia="楷体" w:hAnsi="楷体" w:hint="eastAsia"/>
                <w:bCs/>
                <w:szCs w:val="21"/>
              </w:rPr>
              <w:t>月</w:t>
            </w:r>
            <w:r>
              <w:rPr>
                <w:rFonts w:ascii="楷体" w:eastAsia="楷体" w:hAnsi="楷体" w:hint="eastAsia"/>
                <w:bCs/>
                <w:szCs w:val="21"/>
              </w:rPr>
              <w:t>10</w:t>
            </w:r>
            <w:r>
              <w:rPr>
                <w:rFonts w:ascii="楷体" w:eastAsia="楷体" w:hAnsi="楷体" w:hint="eastAsia"/>
                <w:bCs/>
                <w:szCs w:val="21"/>
              </w:rPr>
              <w:t>日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——参加人员：全体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——演练效果评价记录：通过演练，证明预案基本适宜，全体人员</w:t>
            </w:r>
            <w:r>
              <w:rPr>
                <w:rFonts w:ascii="楷体" w:eastAsia="楷体" w:hAnsi="楷体" w:hint="eastAsia"/>
                <w:bCs/>
                <w:szCs w:val="21"/>
              </w:rPr>
              <w:t>对预案的要求有了比较适宜的操作方法，可以</w:t>
            </w:r>
            <w:r>
              <w:rPr>
                <w:rFonts w:ascii="楷体" w:eastAsia="楷体" w:hAnsi="楷体" w:hint="eastAsia"/>
                <w:bCs/>
                <w:szCs w:val="21"/>
              </w:rPr>
              <w:lastRenderedPageBreak/>
              <w:t>有效履行预案的要求，对伤害事故起到良好的控制作用。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——</w:t>
            </w:r>
            <w:r>
              <w:rPr>
                <w:rFonts w:ascii="楷体" w:eastAsia="楷体" w:hAnsi="楷体" w:hint="eastAsia"/>
                <w:bCs/>
                <w:szCs w:val="21"/>
              </w:rPr>
              <w:t>2022</w:t>
            </w:r>
            <w:r>
              <w:rPr>
                <w:rFonts w:ascii="楷体" w:eastAsia="楷体" w:hAnsi="楷体" w:hint="eastAsia"/>
                <w:bCs/>
                <w:szCs w:val="21"/>
              </w:rPr>
              <w:t>年</w:t>
            </w:r>
            <w:r>
              <w:rPr>
                <w:rFonts w:ascii="楷体" w:eastAsia="楷体" w:hAnsi="楷体" w:hint="eastAsia"/>
                <w:bCs/>
                <w:szCs w:val="21"/>
              </w:rPr>
              <w:t>6</w:t>
            </w:r>
            <w:r>
              <w:rPr>
                <w:rFonts w:ascii="楷体" w:eastAsia="楷体" w:hAnsi="楷体" w:hint="eastAsia"/>
                <w:bCs/>
                <w:szCs w:val="21"/>
              </w:rPr>
              <w:t>月</w:t>
            </w:r>
            <w:r>
              <w:rPr>
                <w:rFonts w:ascii="楷体" w:eastAsia="楷体" w:hAnsi="楷体" w:hint="eastAsia"/>
                <w:bCs/>
                <w:szCs w:val="21"/>
              </w:rPr>
              <w:t>8</w:t>
            </w:r>
            <w:r>
              <w:rPr>
                <w:rFonts w:ascii="楷体" w:eastAsia="楷体" w:hAnsi="楷体" w:hint="eastAsia"/>
                <w:bCs/>
                <w:szCs w:val="21"/>
              </w:rPr>
              <w:t>日对应急预案的适用性、可操作性进行评审；符合要求。</w:t>
            </w:r>
          </w:p>
          <w:p w:rsidR="00C977D8" w:rsidRDefault="00CA5C35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  <w:lang w:val="zh-CN"/>
              </w:rPr>
              <w:t>现场查看，办公区域配置了灭火器，在有效期内。</w:t>
            </w:r>
          </w:p>
        </w:tc>
        <w:tc>
          <w:tcPr>
            <w:tcW w:w="993" w:type="dxa"/>
          </w:tcPr>
          <w:p w:rsidR="00C977D8" w:rsidRDefault="00C977D8">
            <w:pPr>
              <w:rPr>
                <w:rFonts w:ascii="楷体" w:eastAsia="楷体" w:hAnsi="楷体"/>
              </w:rPr>
            </w:pPr>
          </w:p>
        </w:tc>
      </w:tr>
    </w:tbl>
    <w:p w:rsidR="00C977D8" w:rsidRDefault="00C977D8">
      <w:pPr>
        <w:pStyle w:val="a8"/>
      </w:pPr>
    </w:p>
    <w:sectPr w:rsidR="00C977D8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35" w:rsidRDefault="00CA5C35">
      <w:r>
        <w:separator/>
      </w:r>
    </w:p>
  </w:endnote>
  <w:endnote w:type="continuationSeparator" w:id="0">
    <w:p w:rsidR="00CA5C35" w:rsidRDefault="00CA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977D8" w:rsidRDefault="00CA5C35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3C17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3C17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77D8" w:rsidRDefault="00C977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35" w:rsidRDefault="00CA5C35">
      <w:r>
        <w:separator/>
      </w:r>
    </w:p>
  </w:footnote>
  <w:footnote w:type="continuationSeparator" w:id="0">
    <w:p w:rsidR="00CA5C35" w:rsidRDefault="00CA5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D8" w:rsidRDefault="00CA5C35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C977D8" w:rsidRDefault="00CA5C3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977D8" w:rsidRDefault="00CA5C35" w:rsidP="00DF3C17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C977D8" w:rsidRDefault="00C977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38DC"/>
    <w:multiLevelType w:val="multilevel"/>
    <w:tmpl w:val="57B638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831126"/>
    <w:rsid w:val="000072F7"/>
    <w:rsid w:val="000151AA"/>
    <w:rsid w:val="00022B65"/>
    <w:rsid w:val="000255B9"/>
    <w:rsid w:val="00040267"/>
    <w:rsid w:val="00046455"/>
    <w:rsid w:val="00050F13"/>
    <w:rsid w:val="0005339C"/>
    <w:rsid w:val="000539EA"/>
    <w:rsid w:val="000542D4"/>
    <w:rsid w:val="00055588"/>
    <w:rsid w:val="000577D3"/>
    <w:rsid w:val="000646B5"/>
    <w:rsid w:val="0007301F"/>
    <w:rsid w:val="00075222"/>
    <w:rsid w:val="0009118A"/>
    <w:rsid w:val="00093C73"/>
    <w:rsid w:val="000A7816"/>
    <w:rsid w:val="000A7959"/>
    <w:rsid w:val="000B4A15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1007"/>
    <w:rsid w:val="000F1A49"/>
    <w:rsid w:val="000F385A"/>
    <w:rsid w:val="000F5D6D"/>
    <w:rsid w:val="00106F54"/>
    <w:rsid w:val="001109C4"/>
    <w:rsid w:val="00111FFF"/>
    <w:rsid w:val="001158A9"/>
    <w:rsid w:val="00117B81"/>
    <w:rsid w:val="00126D9B"/>
    <w:rsid w:val="001337DA"/>
    <w:rsid w:val="00143533"/>
    <w:rsid w:val="0014371C"/>
    <w:rsid w:val="00144A07"/>
    <w:rsid w:val="00150849"/>
    <w:rsid w:val="00152148"/>
    <w:rsid w:val="001566F3"/>
    <w:rsid w:val="00157FD3"/>
    <w:rsid w:val="00160590"/>
    <w:rsid w:val="0016572C"/>
    <w:rsid w:val="00165DEB"/>
    <w:rsid w:val="00170699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B280D"/>
    <w:rsid w:val="001C29CC"/>
    <w:rsid w:val="001C56BD"/>
    <w:rsid w:val="001C6B66"/>
    <w:rsid w:val="001E2103"/>
    <w:rsid w:val="001E3922"/>
    <w:rsid w:val="001F3E39"/>
    <w:rsid w:val="00200AB0"/>
    <w:rsid w:val="00204146"/>
    <w:rsid w:val="00204D3D"/>
    <w:rsid w:val="00213979"/>
    <w:rsid w:val="002147BF"/>
    <w:rsid w:val="00214A5E"/>
    <w:rsid w:val="002160D9"/>
    <w:rsid w:val="00220E0A"/>
    <w:rsid w:val="00224B05"/>
    <w:rsid w:val="00225667"/>
    <w:rsid w:val="002257FB"/>
    <w:rsid w:val="002403BA"/>
    <w:rsid w:val="002459AE"/>
    <w:rsid w:val="002513BC"/>
    <w:rsid w:val="00253B61"/>
    <w:rsid w:val="00254DAD"/>
    <w:rsid w:val="0025588C"/>
    <w:rsid w:val="00264BAF"/>
    <w:rsid w:val="002759EA"/>
    <w:rsid w:val="00285222"/>
    <w:rsid w:val="00291F40"/>
    <w:rsid w:val="00294585"/>
    <w:rsid w:val="002A2C14"/>
    <w:rsid w:val="002B5B45"/>
    <w:rsid w:val="002B7ACC"/>
    <w:rsid w:val="002C0EC0"/>
    <w:rsid w:val="002D47D9"/>
    <w:rsid w:val="002E04BD"/>
    <w:rsid w:val="002E6316"/>
    <w:rsid w:val="002F22BC"/>
    <w:rsid w:val="002F60EA"/>
    <w:rsid w:val="00311104"/>
    <w:rsid w:val="00323A2C"/>
    <w:rsid w:val="00331E84"/>
    <w:rsid w:val="00336B92"/>
    <w:rsid w:val="0034601B"/>
    <w:rsid w:val="0035012C"/>
    <w:rsid w:val="00350DCD"/>
    <w:rsid w:val="00351050"/>
    <w:rsid w:val="00360395"/>
    <w:rsid w:val="00360AA3"/>
    <w:rsid w:val="00363ADF"/>
    <w:rsid w:val="0037106C"/>
    <w:rsid w:val="00371E47"/>
    <w:rsid w:val="003721DC"/>
    <w:rsid w:val="003811E6"/>
    <w:rsid w:val="003835CD"/>
    <w:rsid w:val="003923E8"/>
    <w:rsid w:val="00393E7F"/>
    <w:rsid w:val="00394A42"/>
    <w:rsid w:val="00395583"/>
    <w:rsid w:val="00395D89"/>
    <w:rsid w:val="00396A87"/>
    <w:rsid w:val="003A1710"/>
    <w:rsid w:val="003A7037"/>
    <w:rsid w:val="003B12C9"/>
    <w:rsid w:val="003B135C"/>
    <w:rsid w:val="003B3841"/>
    <w:rsid w:val="003B5EB0"/>
    <w:rsid w:val="003B610D"/>
    <w:rsid w:val="003C43F5"/>
    <w:rsid w:val="003C67F5"/>
    <w:rsid w:val="003D4A24"/>
    <w:rsid w:val="003D4E40"/>
    <w:rsid w:val="003D6A1B"/>
    <w:rsid w:val="003F767D"/>
    <w:rsid w:val="004008ED"/>
    <w:rsid w:val="004205F5"/>
    <w:rsid w:val="00421E82"/>
    <w:rsid w:val="004347B6"/>
    <w:rsid w:val="00437BF4"/>
    <w:rsid w:val="00437E21"/>
    <w:rsid w:val="00445245"/>
    <w:rsid w:val="00452646"/>
    <w:rsid w:val="004579E9"/>
    <w:rsid w:val="00462996"/>
    <w:rsid w:val="00467C4C"/>
    <w:rsid w:val="00471434"/>
    <w:rsid w:val="00482454"/>
    <w:rsid w:val="00485729"/>
    <w:rsid w:val="0049354D"/>
    <w:rsid w:val="004B2AB1"/>
    <w:rsid w:val="004C2345"/>
    <w:rsid w:val="004C3477"/>
    <w:rsid w:val="004D0E0A"/>
    <w:rsid w:val="004D2B7D"/>
    <w:rsid w:val="004D4390"/>
    <w:rsid w:val="004D4ECF"/>
    <w:rsid w:val="004F3B50"/>
    <w:rsid w:val="004F5422"/>
    <w:rsid w:val="005021D6"/>
    <w:rsid w:val="00506A1D"/>
    <w:rsid w:val="00511B1A"/>
    <w:rsid w:val="005143CF"/>
    <w:rsid w:val="005333AC"/>
    <w:rsid w:val="00533E1C"/>
    <w:rsid w:val="00543A65"/>
    <w:rsid w:val="00543A7A"/>
    <w:rsid w:val="00544BD7"/>
    <w:rsid w:val="0054682B"/>
    <w:rsid w:val="005544C6"/>
    <w:rsid w:val="0058116F"/>
    <w:rsid w:val="00586BA4"/>
    <w:rsid w:val="005870A0"/>
    <w:rsid w:val="005A0B9B"/>
    <w:rsid w:val="005B01A4"/>
    <w:rsid w:val="005B1B5B"/>
    <w:rsid w:val="005B5339"/>
    <w:rsid w:val="005B6371"/>
    <w:rsid w:val="005B7D33"/>
    <w:rsid w:val="005C1929"/>
    <w:rsid w:val="005C274C"/>
    <w:rsid w:val="005C34FF"/>
    <w:rsid w:val="005C7447"/>
    <w:rsid w:val="005D0BD5"/>
    <w:rsid w:val="005D2C21"/>
    <w:rsid w:val="005E4B6B"/>
    <w:rsid w:val="005F05EE"/>
    <w:rsid w:val="005F6369"/>
    <w:rsid w:val="00601CDF"/>
    <w:rsid w:val="0060500C"/>
    <w:rsid w:val="00607309"/>
    <w:rsid w:val="00611B45"/>
    <w:rsid w:val="00613CE6"/>
    <w:rsid w:val="00615C16"/>
    <w:rsid w:val="00617B01"/>
    <w:rsid w:val="006239DA"/>
    <w:rsid w:val="00630194"/>
    <w:rsid w:val="006479D3"/>
    <w:rsid w:val="006515CB"/>
    <w:rsid w:val="006621BD"/>
    <w:rsid w:val="00662750"/>
    <w:rsid w:val="0066618D"/>
    <w:rsid w:val="006801C2"/>
    <w:rsid w:val="0068317A"/>
    <w:rsid w:val="00686548"/>
    <w:rsid w:val="006934A2"/>
    <w:rsid w:val="0069645D"/>
    <w:rsid w:val="006A3045"/>
    <w:rsid w:val="006A5761"/>
    <w:rsid w:val="006B0601"/>
    <w:rsid w:val="006B200A"/>
    <w:rsid w:val="006B29FD"/>
    <w:rsid w:val="006B6DAD"/>
    <w:rsid w:val="006F59AE"/>
    <w:rsid w:val="006F719C"/>
    <w:rsid w:val="0070619B"/>
    <w:rsid w:val="00713182"/>
    <w:rsid w:val="00727D21"/>
    <w:rsid w:val="0073203F"/>
    <w:rsid w:val="007370BD"/>
    <w:rsid w:val="00750C77"/>
    <w:rsid w:val="007533B2"/>
    <w:rsid w:val="0075532E"/>
    <w:rsid w:val="0076103F"/>
    <w:rsid w:val="007618DA"/>
    <w:rsid w:val="007637A7"/>
    <w:rsid w:val="00780592"/>
    <w:rsid w:val="00781174"/>
    <w:rsid w:val="00784747"/>
    <w:rsid w:val="007860DE"/>
    <w:rsid w:val="00790291"/>
    <w:rsid w:val="00792FFB"/>
    <w:rsid w:val="00794BB6"/>
    <w:rsid w:val="007964C4"/>
    <w:rsid w:val="007A06FE"/>
    <w:rsid w:val="007A0A36"/>
    <w:rsid w:val="007A2AF5"/>
    <w:rsid w:val="007B5078"/>
    <w:rsid w:val="007B565D"/>
    <w:rsid w:val="007B5A92"/>
    <w:rsid w:val="007B5E09"/>
    <w:rsid w:val="007C1693"/>
    <w:rsid w:val="007D7991"/>
    <w:rsid w:val="007D7BBD"/>
    <w:rsid w:val="007E741E"/>
    <w:rsid w:val="007F120D"/>
    <w:rsid w:val="007F3880"/>
    <w:rsid w:val="007F5B21"/>
    <w:rsid w:val="00802A4E"/>
    <w:rsid w:val="00812687"/>
    <w:rsid w:val="00813787"/>
    <w:rsid w:val="00814F47"/>
    <w:rsid w:val="008159A7"/>
    <w:rsid w:val="008212AB"/>
    <w:rsid w:val="00831126"/>
    <w:rsid w:val="00831560"/>
    <w:rsid w:val="00854AAA"/>
    <w:rsid w:val="00856118"/>
    <w:rsid w:val="00860B8B"/>
    <w:rsid w:val="0086176F"/>
    <w:rsid w:val="00866E22"/>
    <w:rsid w:val="0087001D"/>
    <w:rsid w:val="00872B48"/>
    <w:rsid w:val="00873021"/>
    <w:rsid w:val="00874BFE"/>
    <w:rsid w:val="00894CDC"/>
    <w:rsid w:val="0089792D"/>
    <w:rsid w:val="008A7B9B"/>
    <w:rsid w:val="008C25CF"/>
    <w:rsid w:val="008C70FB"/>
    <w:rsid w:val="008D29E6"/>
    <w:rsid w:val="008D40AC"/>
    <w:rsid w:val="008E694B"/>
    <w:rsid w:val="008F5082"/>
    <w:rsid w:val="008F5D8C"/>
    <w:rsid w:val="008F6BA8"/>
    <w:rsid w:val="0090570B"/>
    <w:rsid w:val="00915684"/>
    <w:rsid w:val="00915921"/>
    <w:rsid w:val="009233E4"/>
    <w:rsid w:val="00931D5E"/>
    <w:rsid w:val="0093363E"/>
    <w:rsid w:val="00935B56"/>
    <w:rsid w:val="009403C1"/>
    <w:rsid w:val="00940A18"/>
    <w:rsid w:val="00940E52"/>
    <w:rsid w:val="0094134A"/>
    <w:rsid w:val="00942EE1"/>
    <w:rsid w:val="0095310F"/>
    <w:rsid w:val="009533E7"/>
    <w:rsid w:val="00962B69"/>
    <w:rsid w:val="0096373A"/>
    <w:rsid w:val="009655B0"/>
    <w:rsid w:val="00966444"/>
    <w:rsid w:val="00973CE2"/>
    <w:rsid w:val="00976799"/>
    <w:rsid w:val="00977182"/>
    <w:rsid w:val="0098561F"/>
    <w:rsid w:val="009927C8"/>
    <w:rsid w:val="00993CD3"/>
    <w:rsid w:val="00996CA8"/>
    <w:rsid w:val="009A250C"/>
    <w:rsid w:val="009A338A"/>
    <w:rsid w:val="009A3B85"/>
    <w:rsid w:val="009A7AB2"/>
    <w:rsid w:val="009B4B92"/>
    <w:rsid w:val="009C0BEC"/>
    <w:rsid w:val="009C3D7B"/>
    <w:rsid w:val="009D078E"/>
    <w:rsid w:val="009D7121"/>
    <w:rsid w:val="009F0991"/>
    <w:rsid w:val="009F1B33"/>
    <w:rsid w:val="00A0356E"/>
    <w:rsid w:val="00A0382C"/>
    <w:rsid w:val="00A051FA"/>
    <w:rsid w:val="00A07EA4"/>
    <w:rsid w:val="00A1672F"/>
    <w:rsid w:val="00A16F64"/>
    <w:rsid w:val="00A25B4D"/>
    <w:rsid w:val="00A26D2A"/>
    <w:rsid w:val="00A30389"/>
    <w:rsid w:val="00A35173"/>
    <w:rsid w:val="00A479EB"/>
    <w:rsid w:val="00A51ED7"/>
    <w:rsid w:val="00A53C2D"/>
    <w:rsid w:val="00A63994"/>
    <w:rsid w:val="00A70E9E"/>
    <w:rsid w:val="00A71587"/>
    <w:rsid w:val="00A7274B"/>
    <w:rsid w:val="00A74ED1"/>
    <w:rsid w:val="00A77773"/>
    <w:rsid w:val="00AA357E"/>
    <w:rsid w:val="00AA403F"/>
    <w:rsid w:val="00AA5638"/>
    <w:rsid w:val="00AB2870"/>
    <w:rsid w:val="00AB6BFD"/>
    <w:rsid w:val="00AC1D37"/>
    <w:rsid w:val="00AD0A9A"/>
    <w:rsid w:val="00AD234F"/>
    <w:rsid w:val="00AD45DC"/>
    <w:rsid w:val="00AD5EA0"/>
    <w:rsid w:val="00AE348F"/>
    <w:rsid w:val="00AE5C36"/>
    <w:rsid w:val="00AE60EA"/>
    <w:rsid w:val="00AF28DC"/>
    <w:rsid w:val="00AF401E"/>
    <w:rsid w:val="00B10AD3"/>
    <w:rsid w:val="00B17A28"/>
    <w:rsid w:val="00B20057"/>
    <w:rsid w:val="00B30B36"/>
    <w:rsid w:val="00B31198"/>
    <w:rsid w:val="00B40914"/>
    <w:rsid w:val="00B42572"/>
    <w:rsid w:val="00B45D34"/>
    <w:rsid w:val="00B50F91"/>
    <w:rsid w:val="00B51E7C"/>
    <w:rsid w:val="00B549FF"/>
    <w:rsid w:val="00B56D60"/>
    <w:rsid w:val="00B61254"/>
    <w:rsid w:val="00B613B1"/>
    <w:rsid w:val="00B861A7"/>
    <w:rsid w:val="00B87F5E"/>
    <w:rsid w:val="00BA0DE4"/>
    <w:rsid w:val="00BA2083"/>
    <w:rsid w:val="00BA2BC2"/>
    <w:rsid w:val="00BA2F33"/>
    <w:rsid w:val="00BA5EB0"/>
    <w:rsid w:val="00BB039F"/>
    <w:rsid w:val="00BB183D"/>
    <w:rsid w:val="00BB27F7"/>
    <w:rsid w:val="00BB28F7"/>
    <w:rsid w:val="00BC1FD0"/>
    <w:rsid w:val="00BC2676"/>
    <w:rsid w:val="00BD10D4"/>
    <w:rsid w:val="00BD50C1"/>
    <w:rsid w:val="00BE0219"/>
    <w:rsid w:val="00BE5248"/>
    <w:rsid w:val="00BF31A8"/>
    <w:rsid w:val="00BF369A"/>
    <w:rsid w:val="00BF57AE"/>
    <w:rsid w:val="00BF755C"/>
    <w:rsid w:val="00C03293"/>
    <w:rsid w:val="00C037A3"/>
    <w:rsid w:val="00C03D05"/>
    <w:rsid w:val="00C1225B"/>
    <w:rsid w:val="00C236EE"/>
    <w:rsid w:val="00C31403"/>
    <w:rsid w:val="00C31DEF"/>
    <w:rsid w:val="00C37B44"/>
    <w:rsid w:val="00C438CF"/>
    <w:rsid w:val="00C44E8D"/>
    <w:rsid w:val="00C56EA8"/>
    <w:rsid w:val="00C573A7"/>
    <w:rsid w:val="00C61E8E"/>
    <w:rsid w:val="00C64066"/>
    <w:rsid w:val="00C73D6D"/>
    <w:rsid w:val="00C77A6B"/>
    <w:rsid w:val="00C802DF"/>
    <w:rsid w:val="00C806E8"/>
    <w:rsid w:val="00C8733F"/>
    <w:rsid w:val="00C87370"/>
    <w:rsid w:val="00C977D8"/>
    <w:rsid w:val="00CA0449"/>
    <w:rsid w:val="00CA0C32"/>
    <w:rsid w:val="00CA5C35"/>
    <w:rsid w:val="00CB1279"/>
    <w:rsid w:val="00CB2079"/>
    <w:rsid w:val="00CB757D"/>
    <w:rsid w:val="00CC2143"/>
    <w:rsid w:val="00CC6495"/>
    <w:rsid w:val="00CC64A5"/>
    <w:rsid w:val="00CD0417"/>
    <w:rsid w:val="00CD0DDA"/>
    <w:rsid w:val="00CD5E51"/>
    <w:rsid w:val="00CE32CB"/>
    <w:rsid w:val="00CF2B2D"/>
    <w:rsid w:val="00D1078C"/>
    <w:rsid w:val="00D27897"/>
    <w:rsid w:val="00D33242"/>
    <w:rsid w:val="00D4359A"/>
    <w:rsid w:val="00D541B2"/>
    <w:rsid w:val="00D56A6F"/>
    <w:rsid w:val="00D60DA9"/>
    <w:rsid w:val="00D61579"/>
    <w:rsid w:val="00D638B8"/>
    <w:rsid w:val="00D65BDF"/>
    <w:rsid w:val="00D71F64"/>
    <w:rsid w:val="00D72909"/>
    <w:rsid w:val="00D742F1"/>
    <w:rsid w:val="00D75A66"/>
    <w:rsid w:val="00D80F8B"/>
    <w:rsid w:val="00D9352F"/>
    <w:rsid w:val="00D9367C"/>
    <w:rsid w:val="00DA6608"/>
    <w:rsid w:val="00DA6962"/>
    <w:rsid w:val="00DB0243"/>
    <w:rsid w:val="00DB4DF6"/>
    <w:rsid w:val="00DB5EDB"/>
    <w:rsid w:val="00DB6CCC"/>
    <w:rsid w:val="00DB7A20"/>
    <w:rsid w:val="00DD162A"/>
    <w:rsid w:val="00DD7755"/>
    <w:rsid w:val="00DE020A"/>
    <w:rsid w:val="00DE16F3"/>
    <w:rsid w:val="00DE1721"/>
    <w:rsid w:val="00DF13FE"/>
    <w:rsid w:val="00DF3C17"/>
    <w:rsid w:val="00E00701"/>
    <w:rsid w:val="00E04766"/>
    <w:rsid w:val="00E10945"/>
    <w:rsid w:val="00E11C03"/>
    <w:rsid w:val="00E13B34"/>
    <w:rsid w:val="00E17615"/>
    <w:rsid w:val="00E216B0"/>
    <w:rsid w:val="00E31121"/>
    <w:rsid w:val="00E32734"/>
    <w:rsid w:val="00E37EC5"/>
    <w:rsid w:val="00E44492"/>
    <w:rsid w:val="00E465AB"/>
    <w:rsid w:val="00E544AA"/>
    <w:rsid w:val="00E54831"/>
    <w:rsid w:val="00E624C1"/>
    <w:rsid w:val="00E63BBC"/>
    <w:rsid w:val="00E6469E"/>
    <w:rsid w:val="00E65D1C"/>
    <w:rsid w:val="00E70126"/>
    <w:rsid w:val="00E779B7"/>
    <w:rsid w:val="00E82B26"/>
    <w:rsid w:val="00E85B48"/>
    <w:rsid w:val="00E85F75"/>
    <w:rsid w:val="00E97B24"/>
    <w:rsid w:val="00EA2239"/>
    <w:rsid w:val="00EB56A8"/>
    <w:rsid w:val="00EB7446"/>
    <w:rsid w:val="00EC7B17"/>
    <w:rsid w:val="00ED010A"/>
    <w:rsid w:val="00ED2441"/>
    <w:rsid w:val="00ED6004"/>
    <w:rsid w:val="00ED6126"/>
    <w:rsid w:val="00EE14B9"/>
    <w:rsid w:val="00EE1B33"/>
    <w:rsid w:val="00EE1B5A"/>
    <w:rsid w:val="00EE2BB6"/>
    <w:rsid w:val="00F0402D"/>
    <w:rsid w:val="00F15123"/>
    <w:rsid w:val="00F159BC"/>
    <w:rsid w:val="00F24389"/>
    <w:rsid w:val="00F25452"/>
    <w:rsid w:val="00F32CF4"/>
    <w:rsid w:val="00F36448"/>
    <w:rsid w:val="00F37849"/>
    <w:rsid w:val="00F4465A"/>
    <w:rsid w:val="00F464F9"/>
    <w:rsid w:val="00F50D77"/>
    <w:rsid w:val="00F60302"/>
    <w:rsid w:val="00F70B43"/>
    <w:rsid w:val="00F715F4"/>
    <w:rsid w:val="00F72187"/>
    <w:rsid w:val="00F75231"/>
    <w:rsid w:val="00F85947"/>
    <w:rsid w:val="00F92741"/>
    <w:rsid w:val="00F96DCB"/>
    <w:rsid w:val="00FA2D6E"/>
    <w:rsid w:val="00FA3008"/>
    <w:rsid w:val="00FA4A64"/>
    <w:rsid w:val="00FA4D17"/>
    <w:rsid w:val="00FB0ECE"/>
    <w:rsid w:val="00FC03BC"/>
    <w:rsid w:val="00FC22A7"/>
    <w:rsid w:val="00FC35BA"/>
    <w:rsid w:val="00FC6BB0"/>
    <w:rsid w:val="00FD7FC0"/>
    <w:rsid w:val="00FE10B5"/>
    <w:rsid w:val="00FE126D"/>
    <w:rsid w:val="00FE306A"/>
    <w:rsid w:val="00FE552E"/>
    <w:rsid w:val="027D3483"/>
    <w:rsid w:val="087D41A4"/>
    <w:rsid w:val="0F796931"/>
    <w:rsid w:val="0FDD017E"/>
    <w:rsid w:val="24653D1B"/>
    <w:rsid w:val="24970C1F"/>
    <w:rsid w:val="41E4191E"/>
    <w:rsid w:val="449230CB"/>
    <w:rsid w:val="48CC158A"/>
    <w:rsid w:val="49A06372"/>
    <w:rsid w:val="5684559A"/>
    <w:rsid w:val="60BB0735"/>
    <w:rsid w:val="61A54044"/>
    <w:rsid w:val="730D6097"/>
    <w:rsid w:val="76D1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Normal Indent"/>
    <w:basedOn w:val="a"/>
    <w:qFormat/>
    <w:pPr>
      <w:ind w:leftChars="400" w:left="400"/>
    </w:pPr>
    <w:rPr>
      <w:rFonts w:ascii="Century" w:eastAsia="MS Mincho" w:hAnsi="Century"/>
      <w:szCs w:val="24"/>
      <w:lang w:eastAsia="ja-JP"/>
    </w:rPr>
  </w:style>
  <w:style w:type="paragraph" w:styleId="a5">
    <w:name w:val="Body Text"/>
    <w:basedOn w:val="a"/>
    <w:uiPriority w:val="99"/>
    <w:qFormat/>
  </w:style>
  <w:style w:type="paragraph" w:styleId="a6">
    <w:name w:val="Plain Text"/>
    <w:basedOn w:val="a"/>
    <w:link w:val="Char"/>
    <w:qFormat/>
    <w:pPr>
      <w:spacing w:line="360" w:lineRule="auto"/>
      <w:ind w:leftChars="200" w:left="200"/>
    </w:pPr>
    <w:rPr>
      <w:rFonts w:ascii="宋体" w:eastAsiaTheme="minorEastAsia" w:hAnsi="Courier New" w:cs="Courier New"/>
      <w:sz w:val="24"/>
      <w:szCs w:val="21"/>
    </w:rPr>
  </w:style>
  <w:style w:type="paragraph" w:styleId="a7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next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Emphasis"/>
    <w:basedOn w:val="a1"/>
    <w:uiPriority w:val="20"/>
    <w:qFormat/>
    <w:rPr>
      <w:i/>
    </w:rPr>
  </w:style>
  <w:style w:type="character" w:customStyle="1" w:styleId="Char2">
    <w:name w:val="页眉 Char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纯文本 Char"/>
    <w:link w:val="a6"/>
    <w:qFormat/>
    <w:rPr>
      <w:rFonts w:ascii="宋体" w:hAnsi="Courier New" w:cs="Courier New"/>
      <w:kern w:val="2"/>
      <w:sz w:val="24"/>
      <w:szCs w:val="21"/>
    </w:rPr>
  </w:style>
  <w:style w:type="character" w:customStyle="1" w:styleId="Char10">
    <w:name w:val="纯文本 Char1"/>
    <w:basedOn w:val="a1"/>
    <w:uiPriority w:val="99"/>
    <w:semiHidden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NormalCharacter">
    <w:name w:val="NormalCharacter"/>
    <w:qFormat/>
  </w:style>
  <w:style w:type="paragraph" w:customStyle="1" w:styleId="1">
    <w:name w:val="列出段落1"/>
    <w:basedOn w:val="a"/>
    <w:qFormat/>
    <w:pPr>
      <w:ind w:firstLineChars="200" w:firstLine="200"/>
    </w:pPr>
    <w:rPr>
      <w:rFonts w:ascii="Calibri" w:eastAsia="等线" w:hAnsi="Calibri" w:cs="Arial"/>
      <w:szCs w:val="22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zxzk.net/gjbz/16022013/124686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zxzk.net/gjbz/16022013/124686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182</cp:revision>
  <dcterms:created xsi:type="dcterms:W3CDTF">2015-06-17T12:51:00Z</dcterms:created>
  <dcterms:modified xsi:type="dcterms:W3CDTF">2022-10-20T07:33:00Z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46B601111926431A9678B2C9F7921D48</vt:lpwstr>
  </property>
</Properties>
</file>