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hint="default" w:ascii="楷体" w:hAnsi="楷体" w:eastAsia="楷体"/>
                <w:lang w:val="en-US"/>
              </w:rPr>
            </w:pPr>
            <w:r>
              <w:rPr>
                <w:rFonts w:hint="eastAsia" w:ascii="楷体" w:hAnsi="楷体" w:eastAsia="楷体"/>
              </w:rPr>
              <w:t xml:space="preserve">受审核部门： </w:t>
            </w:r>
            <w:r>
              <w:rPr>
                <w:rFonts w:hint="eastAsia" w:ascii="楷体" w:hAnsi="楷体" w:eastAsia="楷体"/>
                <w:lang w:val="en-US" w:eastAsia="zh-CN"/>
              </w:rPr>
              <w:t xml:space="preserve">供销部   </w:t>
            </w:r>
            <w:r>
              <w:rPr>
                <w:rFonts w:hint="eastAsia" w:ascii="楷体" w:hAnsi="楷体" w:eastAsia="楷体"/>
              </w:rPr>
              <w:t xml:space="preserve">        主管领导：</w:t>
            </w:r>
            <w:r>
              <w:rPr>
                <w:rFonts w:hint="eastAsia" w:ascii="楷体" w:hAnsi="楷体" w:eastAsia="楷体"/>
                <w:lang w:val="en-US" w:eastAsia="zh-CN"/>
              </w:rPr>
              <w:t xml:space="preserve">   姚远 </w:t>
            </w:r>
            <w:r>
              <w:rPr>
                <w:rFonts w:hint="eastAsia" w:ascii="楷体" w:hAnsi="楷体" w:eastAsia="楷体"/>
              </w:rPr>
              <w:t xml:space="preserve">    陪同人员：</w:t>
            </w:r>
            <w:r>
              <w:rPr>
                <w:rFonts w:hint="eastAsia" w:ascii="楷体" w:hAnsi="楷体" w:eastAsia="楷体"/>
                <w:lang w:val="en-US" w:eastAsia="zh-CN"/>
              </w:rPr>
              <w:t>张海东</w:t>
            </w:r>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eastAsia" w:ascii="楷体" w:hAnsi="楷体" w:eastAsia="楷体"/>
                <w:lang w:eastAsia="zh-CN"/>
              </w:rPr>
            </w:pPr>
            <w:r>
              <w:rPr>
                <w:rFonts w:hint="eastAsia" w:ascii="楷体" w:hAnsi="楷体" w:eastAsia="楷体"/>
              </w:rPr>
              <w:t>审核员：</w:t>
            </w:r>
            <w:r>
              <w:rPr>
                <w:rFonts w:hint="eastAsia" w:ascii="楷体" w:hAnsi="楷体" w:eastAsia="楷体"/>
                <w:lang w:val="en-US" w:eastAsia="zh-CN"/>
              </w:rPr>
              <w:t xml:space="preserve">张磊    </w:t>
            </w:r>
            <w:r>
              <w:rPr>
                <w:rFonts w:hint="eastAsia" w:eastAsia="楷体"/>
                <w:sz w:val="20"/>
                <w:lang w:val="en-US" w:eastAsia="zh-CN"/>
              </w:rPr>
              <w:t xml:space="preserve">       </w:t>
            </w:r>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审核时间：</w:t>
            </w:r>
            <w:r>
              <w:rPr>
                <w:rFonts w:hint="eastAsia" w:ascii="Times New Roman" w:hAnsi="Times New Roman" w:eastAsia="宋体" w:cs="Times New Roman"/>
                <w:b/>
                <w:kern w:val="2"/>
                <w:sz w:val="21"/>
                <w:szCs w:val="21"/>
                <w:lang w:val="en-US" w:eastAsia="zh-CN" w:bidi="ar-SA"/>
              </w:rPr>
              <w:t>2022.0</w:t>
            </w:r>
            <w:r>
              <w:rPr>
                <w:rFonts w:hint="eastAsia" w:cs="Times New Roman"/>
                <w:b/>
                <w:kern w:val="2"/>
                <w:sz w:val="21"/>
                <w:szCs w:val="21"/>
                <w:lang w:val="en-US" w:eastAsia="zh-CN" w:bidi="ar-SA"/>
              </w:rPr>
              <w:t>9</w:t>
            </w:r>
            <w:r>
              <w:rPr>
                <w:rFonts w:hint="eastAsia" w:ascii="Times New Roman" w:hAnsi="Times New Roman" w:eastAsia="宋体" w:cs="Times New Roman"/>
                <w:b/>
                <w:kern w:val="2"/>
                <w:sz w:val="21"/>
                <w:szCs w:val="21"/>
                <w:lang w:val="en-US" w:eastAsia="zh-CN" w:bidi="ar-SA"/>
              </w:rPr>
              <w:t>.2</w:t>
            </w:r>
            <w:r>
              <w:rPr>
                <w:rFonts w:hint="eastAsia" w:cs="Times New Roman"/>
                <w:b/>
                <w:kern w:val="2"/>
                <w:sz w:val="21"/>
                <w:szCs w:val="21"/>
                <w:lang w:val="en-US" w:eastAsia="zh-CN" w:bidi="ar-SA"/>
              </w:rPr>
              <w:t>1</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spacing w:line="300" w:lineRule="exact"/>
              <w:rPr>
                <w:rFonts w:hint="eastAsia" w:ascii="宋体" w:hAnsi="宋体" w:cs="新宋体"/>
                <w:sz w:val="18"/>
                <w:szCs w:val="18"/>
              </w:rPr>
            </w:pPr>
            <w:r>
              <w:rPr>
                <w:rFonts w:hint="eastAsia" w:ascii="楷体" w:hAnsi="楷体" w:eastAsia="楷体"/>
              </w:rPr>
              <w:t>审核条款：</w:t>
            </w:r>
            <w:r>
              <w:rPr>
                <w:rFonts w:hint="eastAsia" w:ascii="Times New Roman" w:hAnsi="Times New Roman" w:cs="Times New Roman"/>
                <w:sz w:val="20"/>
                <w:lang w:val="de-DE"/>
              </w:rPr>
              <w:t xml:space="preserve">QMS-2015 </w:t>
            </w:r>
            <w:r>
              <w:rPr>
                <w:rFonts w:hint="eastAsia" w:ascii="Times New Roman" w:hAnsi="Times New Roman" w:cs="Times New Roman"/>
                <w:sz w:val="20"/>
                <w:lang w:val="en-US" w:eastAsia="zh-CN"/>
              </w:rPr>
              <w:t>:</w:t>
            </w:r>
            <w:r>
              <w:rPr>
                <w:rFonts w:hint="eastAsia" w:ascii="宋体" w:hAnsi="宋体" w:cs="新宋体"/>
                <w:sz w:val="18"/>
                <w:szCs w:val="18"/>
              </w:rPr>
              <w:t>5.3岗位/职责 /权限；6.2质量目标及其实现的策划；8.2产品和服务的要求；8.4外部提供供方的控制；8.5.3顾客或外部供方的财产；8.5.5交付后的活动；9.1.2顾客满意；</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rPr>
                <w:rFonts w:ascii="楷体" w:hAnsi="楷体" w:eastAsia="楷体"/>
              </w:rPr>
            </w:pPr>
            <w:r>
              <w:rPr>
                <w:rFonts w:hint="eastAsia" w:ascii="宋体" w:hAnsi="宋体" w:cs="新宋体"/>
                <w:sz w:val="18"/>
                <w:szCs w:val="18"/>
              </w:rPr>
              <w:t>5.3组织的角色、职责和权限；6.1.2危险源辨识和职业安全风险评价； 6.2目标及其实现的策划；8.1运行策划和控制；8.2应急准备和响应；</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lang w:eastAsia="zh-CN"/>
              </w:rPr>
              <w:t xml:space="preserve">供销部 </w:t>
            </w:r>
            <w:r>
              <w:rPr>
                <w:rFonts w:ascii="楷体" w:hAnsi="楷体" w:eastAsia="楷体"/>
              </w:rPr>
              <w:t>的岗位、职责和权限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596" w:type="dxa"/>
          </w:tcPr>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lang w:eastAsia="zh-CN"/>
              </w:rPr>
              <w:t xml:space="preserve">供销部 </w:t>
            </w:r>
            <w:r>
              <w:rPr>
                <w:rFonts w:hint="eastAsia" w:ascii="楷体" w:hAnsi="楷体" w:eastAsia="楷体"/>
              </w:rPr>
              <w:t>部长：</w:t>
            </w:r>
            <w:r>
              <w:rPr>
                <w:rFonts w:hint="eastAsia" w:ascii="楷体" w:hAnsi="楷体" w:eastAsia="楷体"/>
                <w:lang w:eastAsia="zh-CN"/>
              </w:rPr>
              <w:t>姚远</w:t>
            </w:r>
          </w:p>
          <w:p>
            <w:pPr>
              <w:rPr>
                <w:rFonts w:ascii="楷体" w:hAnsi="楷体" w:eastAsia="楷体"/>
              </w:rPr>
            </w:pPr>
            <w:r>
              <w:rPr>
                <w:rFonts w:hint="eastAsia" w:ascii="楷体" w:hAnsi="楷体" w:eastAsia="楷体"/>
              </w:rPr>
              <w:sym w:font="Wingdings 2" w:char="F098"/>
            </w:r>
            <w:r>
              <w:rPr>
                <w:rFonts w:hint="eastAsia" w:ascii="楷体" w:hAnsi="楷体" w:eastAsia="楷体"/>
              </w:rPr>
              <w:t>查见《</w:t>
            </w:r>
            <w:r>
              <w:rPr>
                <w:rFonts w:hint="eastAsia" w:ascii="楷体" w:hAnsi="楷体" w:eastAsia="楷体"/>
                <w:lang w:eastAsia="zh-CN"/>
              </w:rPr>
              <w:t>管理手册</w:t>
            </w:r>
            <w:r>
              <w:rPr>
                <w:rFonts w:hint="eastAsia" w:ascii="楷体" w:hAnsi="楷体" w:eastAsia="楷体"/>
              </w:rPr>
              <w:t>》中人员岗位、职责和权限要求，规定了公司各个岗位的主要职责和相关要求。</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 xml:space="preserve">供销部 </w:t>
            </w:r>
            <w:r>
              <w:rPr>
                <w:rFonts w:hint="eastAsia" w:ascii="楷体" w:hAnsi="楷体" w:eastAsia="楷体"/>
              </w:rPr>
              <w:t>的主要职责有：</w:t>
            </w:r>
          </w:p>
          <w:p>
            <w:pPr>
              <w:rPr>
                <w:rFonts w:hint="eastAsia" w:ascii="楷体" w:hAnsi="楷体" w:eastAsia="楷体"/>
                <w:lang w:eastAsia="zh-CN"/>
              </w:rPr>
            </w:pPr>
            <w:r>
              <w:rPr>
                <w:rFonts w:hint="eastAsia" w:ascii="楷体" w:hAnsi="楷体" w:eastAsia="楷体"/>
              </w:rPr>
              <w:t>职责和权限：</w:t>
            </w:r>
            <w:r>
              <w:rPr>
                <w:rFonts w:hint="eastAsia" w:ascii="楷体" w:hAnsi="楷体" w:eastAsia="楷体"/>
                <w:lang w:eastAsia="zh-CN"/>
              </w:rPr>
              <w:t>负责本企业采购控制规范、规章制度等技术文件的编写，并审核；</w:t>
            </w:r>
          </w:p>
          <w:p>
            <w:pPr>
              <w:rPr>
                <w:rFonts w:hint="eastAsia" w:ascii="楷体" w:hAnsi="楷体" w:eastAsia="楷体"/>
                <w:lang w:eastAsia="zh-CN"/>
              </w:rPr>
            </w:pPr>
            <w:r>
              <w:rPr>
                <w:rFonts w:hint="eastAsia" w:ascii="楷体" w:hAnsi="楷体" w:eastAsia="楷体"/>
                <w:lang w:eastAsia="zh-CN"/>
              </w:rPr>
              <w:t>1、负责解决供应商管理工作中出现的疑难问题、技术问题；</w:t>
            </w:r>
          </w:p>
          <w:p>
            <w:pPr>
              <w:rPr>
                <w:rFonts w:hint="eastAsia" w:ascii="楷体" w:hAnsi="楷体" w:eastAsia="楷体"/>
                <w:lang w:eastAsia="zh-CN"/>
              </w:rPr>
            </w:pPr>
            <w:r>
              <w:rPr>
                <w:rFonts w:hint="eastAsia" w:ascii="楷体" w:hAnsi="楷体" w:eastAsia="楷体"/>
                <w:lang w:eastAsia="zh-CN"/>
              </w:rPr>
              <w:t>2、负责本企业供应商的定期选择、考核、评价等工作；</w:t>
            </w:r>
          </w:p>
          <w:p>
            <w:pPr>
              <w:rPr>
                <w:rFonts w:hint="eastAsia" w:ascii="楷体" w:hAnsi="楷体" w:eastAsia="楷体"/>
                <w:lang w:eastAsia="zh-CN"/>
              </w:rPr>
            </w:pPr>
            <w:r>
              <w:rPr>
                <w:rFonts w:hint="eastAsia" w:ascii="楷体" w:hAnsi="楷体" w:eastAsia="楷体"/>
                <w:lang w:eastAsia="zh-CN"/>
              </w:rPr>
              <w:t>3、负责新供应商的开发、实地考核、调查等工作；</w:t>
            </w:r>
          </w:p>
          <w:p>
            <w:pPr>
              <w:rPr>
                <w:rFonts w:hint="eastAsia" w:ascii="楷体" w:hAnsi="楷体" w:eastAsia="楷体"/>
                <w:lang w:eastAsia="zh-CN"/>
              </w:rPr>
            </w:pPr>
            <w:r>
              <w:rPr>
                <w:rFonts w:hint="eastAsia" w:ascii="楷体" w:hAnsi="楷体" w:eastAsia="楷体"/>
                <w:lang w:eastAsia="zh-CN"/>
              </w:rPr>
              <w:t>4、负责保证供应商机密信息和所有权。</w:t>
            </w:r>
          </w:p>
          <w:p>
            <w:pPr>
              <w:rPr>
                <w:rFonts w:hint="eastAsia" w:ascii="楷体" w:hAnsi="楷体" w:eastAsia="楷体"/>
                <w:lang w:eastAsia="zh-CN"/>
              </w:rPr>
            </w:pPr>
            <w:r>
              <w:rPr>
                <w:rFonts w:hint="eastAsia" w:ascii="楷体" w:hAnsi="楷体" w:eastAsia="楷体"/>
                <w:lang w:eastAsia="zh-CN"/>
              </w:rPr>
              <w:t>5、负责顾客要求的识别，企业相关的部门对顾客要求进行评审；</w:t>
            </w:r>
          </w:p>
          <w:p>
            <w:pPr>
              <w:rPr>
                <w:rFonts w:hint="eastAsia" w:ascii="楷体" w:hAnsi="楷体" w:eastAsia="楷体"/>
                <w:lang w:eastAsia="zh-CN"/>
              </w:rPr>
            </w:pPr>
            <w:r>
              <w:rPr>
                <w:rFonts w:hint="eastAsia" w:ascii="楷体" w:hAnsi="楷体" w:eastAsia="楷体"/>
                <w:lang w:eastAsia="zh-CN"/>
              </w:rPr>
              <w:t>6、负责市场调研，分析本企业的竞争力和市场占有率，为本企业制定营销策略提供可靠的依据；</w:t>
            </w:r>
          </w:p>
          <w:p>
            <w:pPr>
              <w:rPr>
                <w:rFonts w:hint="eastAsia" w:ascii="楷体" w:hAnsi="楷体" w:eastAsia="楷体"/>
                <w:lang w:eastAsia="zh-CN"/>
              </w:rPr>
            </w:pPr>
            <w:r>
              <w:rPr>
                <w:rFonts w:hint="eastAsia" w:ascii="楷体" w:hAnsi="楷体" w:eastAsia="楷体"/>
                <w:lang w:eastAsia="zh-CN"/>
              </w:rPr>
              <w:t>7、制订本企业服务营销计划，并进行目标分解，落实到各业务员；</w:t>
            </w:r>
          </w:p>
          <w:p>
            <w:pPr>
              <w:rPr>
                <w:rFonts w:hint="eastAsia" w:ascii="楷体" w:hAnsi="楷体" w:eastAsia="楷体"/>
                <w:lang w:eastAsia="zh-CN"/>
              </w:rPr>
            </w:pPr>
            <w:r>
              <w:rPr>
                <w:rFonts w:hint="eastAsia" w:ascii="楷体" w:hAnsi="楷体" w:eastAsia="楷体"/>
                <w:lang w:eastAsia="zh-CN"/>
              </w:rPr>
              <w:t>8、负责售前服务的归口管理，及时解决委托方提出的问题及要求。</w:t>
            </w:r>
          </w:p>
          <w:p>
            <w:pPr>
              <w:rPr>
                <w:rFonts w:hint="eastAsia" w:ascii="楷体" w:hAnsi="楷体" w:eastAsia="楷体"/>
                <w:lang w:eastAsia="zh-CN"/>
              </w:rPr>
            </w:pPr>
            <w:r>
              <w:rPr>
                <w:rFonts w:hint="eastAsia" w:ascii="楷体" w:hAnsi="楷体" w:eastAsia="楷体"/>
                <w:lang w:eastAsia="zh-CN"/>
              </w:rPr>
              <w:t>9、负责售后管理，收集顾客使用信息反馈，对顾客满意度进行调查。</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姚远</w:t>
            </w:r>
            <w:r>
              <w:rPr>
                <w:rFonts w:hint="eastAsia" w:ascii="楷体" w:hAnsi="楷体" w:eastAsia="楷体"/>
              </w:rPr>
              <w:t>部长清楚其职责</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组织的环境因素、危险源辨识和职业安全风险评价</w:t>
            </w:r>
          </w:p>
        </w:tc>
        <w:tc>
          <w:tcPr>
            <w:tcW w:w="9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EO：6.1.2</w:t>
            </w:r>
          </w:p>
        </w:tc>
        <w:tc>
          <w:tcPr>
            <w:tcW w:w="10596" w:type="dxa"/>
            <w:vAlign w:val="center"/>
          </w:tcPr>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组织根据手册第6.1.2条款、《环境因素识别和评价控制程序》要求，由供销部 负责指导各部门环境因素的调查、评价、汇总、登记、审定及更新，各部门负责组织实施，供销部 负责汇总整理。</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查看组织《环境因素识别登记表》，组织在办公区、厂区仓库、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组织按照《环境因素识别和评价控制程序》准则确定了重要环境因素，抽查组织《重大环境因素清单》内容如下：</w:t>
            </w:r>
          </w:p>
          <w:tbl>
            <w:tblPr>
              <w:tblStyle w:val="10"/>
              <w:tblW w:w="10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30"/>
              <w:gridCol w:w="2020"/>
              <w:gridCol w:w="326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9" w:type="dxa"/>
                  <w:tcBorders>
                    <w:top w:val="single" w:color="auto" w:sz="8" w:space="0"/>
                    <w:lef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序号</w:t>
                  </w:r>
                </w:p>
              </w:tc>
              <w:tc>
                <w:tcPr>
                  <w:tcW w:w="1430" w:type="dxa"/>
                  <w:tcBorders>
                    <w:top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地点</w:t>
                  </w:r>
                </w:p>
              </w:tc>
              <w:tc>
                <w:tcPr>
                  <w:tcW w:w="2020" w:type="dxa"/>
                  <w:tcBorders>
                    <w:top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产品、活动和服务</w:t>
                  </w:r>
                </w:p>
              </w:tc>
              <w:tc>
                <w:tcPr>
                  <w:tcW w:w="3260" w:type="dxa"/>
                  <w:tcBorders>
                    <w:top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环境因素</w:t>
                  </w:r>
                </w:p>
              </w:tc>
              <w:tc>
                <w:tcPr>
                  <w:tcW w:w="2806" w:type="dxa"/>
                  <w:tcBorders>
                    <w:top w:val="single" w:color="auto" w:sz="8" w:space="0"/>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79" w:type="dxa"/>
                  <w:tcBorders>
                    <w:lef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w:t>
                  </w:r>
                </w:p>
              </w:tc>
              <w:tc>
                <w:tcPr>
                  <w:tcW w:w="143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各办公室、车间</w:t>
                  </w:r>
                </w:p>
              </w:tc>
              <w:tc>
                <w:tcPr>
                  <w:tcW w:w="202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生产、办公活动</w:t>
                  </w:r>
                </w:p>
              </w:tc>
              <w:tc>
                <w:tcPr>
                  <w:tcW w:w="326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废日光灯管、废旧电池的废弃、报废电脑零件、报废墨盒、废色带、废碳粉</w:t>
                  </w:r>
                </w:p>
              </w:tc>
              <w:tc>
                <w:tcPr>
                  <w:tcW w:w="2806" w:type="dxa"/>
                  <w:tcBorders>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《废弃物处理管理规定》</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9" w:type="dxa"/>
                  <w:tcBorders>
                    <w:left w:val="single" w:color="auto" w:sz="8" w:space="0"/>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w:t>
                  </w:r>
                </w:p>
              </w:tc>
              <w:tc>
                <w:tcPr>
                  <w:tcW w:w="1430" w:type="dxa"/>
                  <w:tcBorders>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厂区</w:t>
                  </w:r>
                </w:p>
              </w:tc>
              <w:tc>
                <w:tcPr>
                  <w:tcW w:w="2020" w:type="dxa"/>
                  <w:tcBorders>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生产活动、化验活动、相关方基建活动</w:t>
                  </w:r>
                </w:p>
              </w:tc>
              <w:tc>
                <w:tcPr>
                  <w:tcW w:w="3260" w:type="dxa"/>
                  <w:tcBorders>
                    <w:bottom w:val="single" w:color="auto" w:sz="4"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火灾</w:t>
                  </w:r>
                </w:p>
              </w:tc>
              <w:tc>
                <w:tcPr>
                  <w:tcW w:w="2806" w:type="dxa"/>
                  <w:tcBorders>
                    <w:bottom w:val="single" w:color="auto" w:sz="4" w:space="0"/>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见《消防安全管理规定》和《火警紧急预案》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79" w:type="dxa"/>
                  <w:tcBorders>
                    <w:lef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4</w:t>
                  </w:r>
                </w:p>
              </w:tc>
              <w:tc>
                <w:tcPr>
                  <w:tcW w:w="143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各部门、车间</w:t>
                  </w:r>
                </w:p>
              </w:tc>
              <w:tc>
                <w:tcPr>
                  <w:tcW w:w="202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生产、办公活动</w:t>
                  </w:r>
                </w:p>
              </w:tc>
              <w:tc>
                <w:tcPr>
                  <w:tcW w:w="3260" w:type="dxa"/>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资源消耗（电能）</w:t>
                  </w:r>
                </w:p>
              </w:tc>
              <w:tc>
                <w:tcPr>
                  <w:tcW w:w="2806" w:type="dxa"/>
                  <w:tcBorders>
                    <w:right w:val="single" w:color="auto" w:sz="8" w:space="0"/>
                  </w:tcBorders>
                  <w:noWrap w:val="0"/>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能资源管理制度</w:t>
                  </w:r>
                </w:p>
              </w:tc>
            </w:tr>
          </w:tbl>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重要环境因素识别、评价与实际吻合，控制措施基本能够满足控制要求。</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组织根据手册6.1.2条款、《危险源辨识、风险评价和措施确定控制程序》要求，由供销部 负责编制《危险源辨识与风险评价表》，指导各职能部门（基层单位）开展危险、有害因素风险识别、评价，负责各职能部门（基层单位）风险评价记录的审查与控制效果有效性验证。组织有建立、更新《重大危险源》。内容如下：</w:t>
            </w:r>
          </w:p>
          <w:tbl>
            <w:tblPr>
              <w:tblStyle w:val="10"/>
              <w:tblW w:w="10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370"/>
              <w:gridCol w:w="354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重大危险源</w:t>
                  </w:r>
                </w:p>
              </w:tc>
              <w:tc>
                <w:tcPr>
                  <w:tcW w:w="2370" w:type="dxa"/>
                  <w:shd w:val="clear" w:color="auto" w:fill="auto"/>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职业健康安全风险</w:t>
                  </w:r>
                </w:p>
              </w:tc>
              <w:tc>
                <w:tcPr>
                  <w:tcW w:w="3540" w:type="dxa"/>
                  <w:shd w:val="clear" w:color="auto" w:fill="auto"/>
                  <w:vAlign w:val="top"/>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控制措施</w:t>
                  </w:r>
                </w:p>
              </w:tc>
              <w:tc>
                <w:tcPr>
                  <w:tcW w:w="1290" w:type="dxa"/>
                  <w:shd w:val="clear" w:color="auto" w:fill="auto"/>
                  <w:vAlign w:val="top"/>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道路交通事故</w:t>
                  </w:r>
                </w:p>
              </w:tc>
              <w:tc>
                <w:tcPr>
                  <w:tcW w:w="2370"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人身事故安全</w:t>
                  </w:r>
                </w:p>
              </w:tc>
              <w:tc>
                <w:tcPr>
                  <w:tcW w:w="3540"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加强车辆管理，人员遵守交通法规教育</w:t>
                  </w:r>
                </w:p>
              </w:tc>
              <w:tc>
                <w:tcPr>
                  <w:tcW w:w="1290" w:type="dxa"/>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明火、消防器材不全或失效</w:t>
                  </w:r>
                </w:p>
              </w:tc>
              <w:tc>
                <w:tcPr>
                  <w:tcW w:w="2370" w:type="dxa"/>
                  <w:shd w:val="clear" w:color="auto" w:fill="auto"/>
                  <w:vAlign w:val="center"/>
                </w:tcPr>
                <w:p>
                  <w:pPr>
                    <w:rPr>
                      <w:rFonts w:hint="eastAsia" w:ascii="楷体" w:hAnsi="楷体" w:eastAsia="楷体" w:cs="Times New Roman"/>
                      <w:color w:val="auto"/>
                      <w:lang w:val="en-GB" w:eastAsia="zh-CN"/>
                    </w:rPr>
                  </w:pPr>
                  <w:r>
                    <w:rPr>
                      <w:rFonts w:hint="eastAsia" w:ascii="楷体" w:hAnsi="楷体" w:eastAsia="楷体" w:cs="Times New Roman"/>
                      <w:color w:val="auto"/>
                      <w:lang w:val="en-US" w:eastAsia="zh-CN"/>
                    </w:rPr>
                    <w:t>火灾</w:t>
                  </w:r>
                </w:p>
              </w:tc>
              <w:tc>
                <w:tcPr>
                  <w:tcW w:w="3540"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落实消防安全制度，配置灭火器材，制定应急预案</w:t>
                  </w:r>
                </w:p>
              </w:tc>
              <w:tc>
                <w:tcPr>
                  <w:tcW w:w="1290"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 xml:space="preserve">供销部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4"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作业未用劳保用品</w:t>
                  </w:r>
                </w:p>
              </w:tc>
              <w:tc>
                <w:tcPr>
                  <w:tcW w:w="2370" w:type="dxa"/>
                  <w:shd w:val="clear" w:color="auto" w:fill="auto"/>
                  <w:vAlign w:val="center"/>
                </w:tcPr>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机械伤害</w:t>
                  </w:r>
                </w:p>
              </w:tc>
              <w:tc>
                <w:tcPr>
                  <w:tcW w:w="3540" w:type="dxa"/>
                  <w:vMerge w:val="restart"/>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制定安全操作规程和安全生产制度并加强安全生产教育；</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加强设备保养工作时做好检查监护；</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配置灭火器材，制定应急方案，管理方案。</w:t>
                  </w:r>
                </w:p>
              </w:tc>
              <w:tc>
                <w:tcPr>
                  <w:tcW w:w="1290" w:type="dxa"/>
                  <w:vMerge w:val="restart"/>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违规用电</w:t>
                  </w:r>
                </w:p>
              </w:tc>
              <w:tc>
                <w:tcPr>
                  <w:tcW w:w="2370" w:type="dxa"/>
                  <w:shd w:val="clear" w:color="auto" w:fill="auto"/>
                  <w:vAlign w:val="center"/>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触电伤亡</w:t>
                  </w:r>
                </w:p>
              </w:tc>
              <w:tc>
                <w:tcPr>
                  <w:tcW w:w="3540" w:type="dxa"/>
                  <w:vMerge w:val="continue"/>
                  <w:shd w:val="clear" w:color="auto" w:fill="auto"/>
                  <w:vAlign w:val="center"/>
                </w:tcPr>
                <w:p>
                  <w:pPr>
                    <w:rPr>
                      <w:rFonts w:hint="eastAsia" w:ascii="楷体" w:hAnsi="楷体" w:eastAsia="楷体" w:cs="Times New Roman"/>
                      <w:color w:val="auto"/>
                      <w:lang w:val="en-US" w:eastAsia="zh-CN"/>
                    </w:rPr>
                  </w:pPr>
                </w:p>
              </w:tc>
              <w:tc>
                <w:tcPr>
                  <w:tcW w:w="1290" w:type="dxa"/>
                  <w:vMerge w:val="continue"/>
                  <w:shd w:val="clear" w:color="auto" w:fill="auto"/>
                  <w:vAlign w:val="center"/>
                </w:tcPr>
                <w:p>
                  <w:pPr>
                    <w:rPr>
                      <w:rFonts w:hint="eastAsia" w:ascii="楷体" w:hAnsi="楷体" w:eastAsia="楷体" w:cs="Times New Roman"/>
                      <w:color w:val="auto"/>
                      <w:lang w:val="en-US" w:eastAsia="zh-CN"/>
                    </w:rPr>
                  </w:pPr>
                </w:p>
              </w:tc>
            </w:tr>
          </w:tbl>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组织的职业健康安全风险与危险源辨识清单判定的内容一致，供销部 负责人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993"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目标及完成情况</w:t>
            </w:r>
          </w:p>
          <w:p>
            <w:pPr>
              <w:rPr>
                <w:rFonts w:ascii="楷体" w:hAnsi="楷体" w:eastAsia="楷体"/>
              </w:rPr>
            </w:pPr>
          </w:p>
        </w:tc>
        <w:tc>
          <w:tcPr>
            <w:tcW w:w="960" w:type="dxa"/>
          </w:tcPr>
          <w:p>
            <w:pPr>
              <w:rPr>
                <w:rFonts w:ascii="楷体" w:hAnsi="楷体" w:eastAsia="楷体"/>
              </w:rPr>
            </w:pPr>
            <w:r>
              <w:rPr>
                <w:rFonts w:hint="eastAsia" w:ascii="楷体" w:hAnsi="楷体" w:eastAsia="楷体"/>
              </w:rPr>
              <w:t>6.2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质量目标的制定符合部门主要工作流程实际情况，有针对性，可测量。与质量方针保持一致。明确了目标考核的具体方法和频次。</w:t>
            </w:r>
          </w:p>
          <w:p>
            <w:pPr>
              <w:rPr>
                <w:rFonts w:hint="default" w:ascii="楷体" w:hAnsi="楷体" w:eastAsia="楷体" w:cs="宋体"/>
                <w:b/>
                <w:lang w:val="en-US" w:eastAsia="zh-CN"/>
              </w:rPr>
            </w:pPr>
            <w:r>
              <w:rPr>
                <w:rFonts w:hint="eastAsia" w:ascii="楷体" w:hAnsi="楷体" w:eastAsia="楷体" w:cs="宋体"/>
                <w:b/>
                <w:lang w:val="en-US" w:eastAsia="zh-CN"/>
              </w:rPr>
              <w:t>质量目标：                              考核结果</w:t>
            </w:r>
          </w:p>
          <w:p>
            <w:pPr>
              <w:rPr>
                <w:rFonts w:hint="default" w:ascii="楷体" w:hAnsi="楷体" w:eastAsia="楷体" w:cs="宋体"/>
                <w:b w:val="0"/>
                <w:bCs/>
                <w:lang w:val="en-US" w:eastAsia="zh-CN"/>
              </w:rPr>
            </w:pPr>
            <w:r>
              <w:rPr>
                <w:rFonts w:hint="eastAsia" w:ascii="楷体" w:hAnsi="楷体" w:eastAsia="楷体" w:cs="宋体"/>
                <w:b w:val="0"/>
                <w:bCs/>
                <w:lang w:val="en-US" w:eastAsia="zh-CN"/>
              </w:rPr>
              <w:t>1.产品一次交检合格率≥95%                 100</w:t>
            </w:r>
          </w:p>
          <w:p>
            <w:pPr>
              <w:rPr>
                <w:rFonts w:hint="default" w:ascii="楷体" w:hAnsi="楷体" w:eastAsia="楷体" w:cs="宋体"/>
                <w:b w:val="0"/>
                <w:bCs/>
                <w:lang w:val="en-US" w:eastAsia="zh-CN"/>
              </w:rPr>
            </w:pPr>
            <w:r>
              <w:rPr>
                <w:rFonts w:hint="eastAsia" w:ascii="楷体" w:hAnsi="楷体" w:eastAsia="楷体" w:cs="宋体"/>
                <w:b w:val="0"/>
                <w:bCs/>
                <w:lang w:val="en-US" w:eastAsia="zh-CN"/>
              </w:rPr>
              <w:t>2.设计质量损失与总成本之比≤4%            1.4</w:t>
            </w:r>
          </w:p>
          <w:p>
            <w:pPr>
              <w:rPr>
                <w:rFonts w:hint="default" w:ascii="楷体" w:hAnsi="楷体" w:eastAsia="楷体" w:cs="宋体"/>
                <w:b w:val="0"/>
                <w:bCs/>
                <w:lang w:val="en-US" w:eastAsia="zh-CN"/>
              </w:rPr>
            </w:pPr>
            <w:r>
              <w:rPr>
                <w:rFonts w:hint="eastAsia" w:ascii="楷体" w:hAnsi="楷体" w:eastAsia="楷体" w:cs="宋体"/>
                <w:b w:val="0"/>
                <w:bCs/>
                <w:lang w:val="en-US" w:eastAsia="zh-CN"/>
              </w:rPr>
              <w:t>3.顾客满意率≥90%                         99</w:t>
            </w:r>
          </w:p>
          <w:p>
            <w:pPr>
              <w:rPr>
                <w:rFonts w:hint="eastAsia" w:ascii="楷体" w:hAnsi="楷体" w:eastAsia="楷体" w:cs="宋体"/>
                <w:b/>
                <w:lang w:val="en-US" w:eastAsia="zh-CN"/>
              </w:rPr>
            </w:pPr>
            <w:r>
              <w:rPr>
                <w:rFonts w:hint="eastAsia" w:ascii="楷体" w:hAnsi="楷体" w:eastAsia="楷体" w:cs="宋体"/>
                <w:b w:val="0"/>
                <w:bCs/>
                <w:lang w:val="en-US" w:eastAsia="zh-CN"/>
              </w:rPr>
              <w:t xml:space="preserve">4.公司抽检产品合格率100% </w:t>
            </w:r>
            <w:r>
              <w:rPr>
                <w:rFonts w:hint="eastAsia" w:ascii="楷体" w:hAnsi="楷体" w:eastAsia="楷体" w:cs="宋体"/>
                <w:b/>
                <w:lang w:val="en-US" w:eastAsia="zh-CN"/>
              </w:rPr>
              <w:t xml:space="preserve">                100    </w:t>
            </w:r>
          </w:p>
          <w:p>
            <w:pPr>
              <w:pStyle w:val="2"/>
              <w:rPr>
                <w:rFonts w:hint="eastAsia" w:ascii="楷体" w:hAnsi="楷体" w:eastAsia="楷体" w:cs="宋体"/>
                <w:b/>
                <w:lang w:val="en-US" w:eastAsia="zh-CN"/>
              </w:rPr>
            </w:pPr>
            <w:r>
              <w:rPr>
                <w:rFonts w:hint="eastAsia" w:ascii="楷体" w:hAnsi="楷体" w:eastAsia="楷体" w:cs="宋体"/>
                <w:b/>
                <w:lang w:val="en-US" w:eastAsia="zh-CN"/>
              </w:rPr>
              <w:t>环境目标：</w:t>
            </w:r>
          </w:p>
          <w:p>
            <w:pPr>
              <w:pStyle w:val="2"/>
              <w:rPr>
                <w:rFonts w:hint="default" w:ascii="楷体" w:hAnsi="楷体" w:eastAsia="楷体" w:cs="宋体"/>
                <w:b w:val="0"/>
                <w:bCs w:val="0"/>
                <w:lang w:val="en-US" w:eastAsia="zh-CN"/>
              </w:rPr>
            </w:pPr>
            <w:r>
              <w:rPr>
                <w:rFonts w:hint="eastAsia" w:ascii="楷体" w:hAnsi="楷体" w:eastAsia="楷体" w:cs="宋体"/>
                <w:b w:val="0"/>
                <w:bCs w:val="0"/>
                <w:lang w:val="en-US" w:eastAsia="zh-CN"/>
              </w:rPr>
              <w:t>1.噪声达标排放；                     100</w:t>
            </w:r>
          </w:p>
          <w:p>
            <w:pPr>
              <w:pStyle w:val="2"/>
              <w:rPr>
                <w:rFonts w:hint="default" w:ascii="楷体" w:hAnsi="楷体" w:eastAsia="楷体" w:cs="宋体"/>
                <w:b w:val="0"/>
                <w:bCs w:val="0"/>
                <w:lang w:val="en-US" w:eastAsia="zh-CN"/>
              </w:rPr>
            </w:pPr>
            <w:r>
              <w:rPr>
                <w:rFonts w:hint="eastAsia" w:ascii="楷体" w:hAnsi="楷体" w:eastAsia="楷体" w:cs="宋体"/>
                <w:b w:val="0"/>
                <w:bCs w:val="0"/>
                <w:lang w:val="en-US" w:eastAsia="zh-CN"/>
              </w:rPr>
              <w:t>2.杜绝火灾事故；                       0</w:t>
            </w:r>
          </w:p>
          <w:p>
            <w:pPr>
              <w:pStyle w:val="2"/>
              <w:rPr>
                <w:rFonts w:hint="default" w:ascii="楷体" w:hAnsi="楷体" w:eastAsia="楷体" w:cs="宋体"/>
                <w:b/>
                <w:lang w:val="en-US" w:eastAsia="zh-CN"/>
              </w:rPr>
            </w:pPr>
            <w:r>
              <w:rPr>
                <w:rFonts w:hint="eastAsia" w:ascii="楷体" w:hAnsi="楷体" w:eastAsia="楷体" w:cs="宋体"/>
                <w:b w:val="0"/>
                <w:bCs w:val="0"/>
                <w:lang w:val="en-US" w:eastAsia="zh-CN"/>
              </w:rPr>
              <w:t>3.固体废弃物分类收集处理              100</w:t>
            </w:r>
          </w:p>
          <w:p>
            <w:pPr>
              <w:pStyle w:val="2"/>
              <w:rPr>
                <w:rFonts w:hint="eastAsia" w:ascii="楷体" w:hAnsi="楷体" w:eastAsia="楷体" w:cs="宋体"/>
                <w:b/>
                <w:lang w:val="en-US" w:eastAsia="zh-CN"/>
              </w:rPr>
            </w:pPr>
            <w:r>
              <w:rPr>
                <w:rFonts w:hint="eastAsia" w:ascii="楷体" w:hAnsi="楷体" w:eastAsia="楷体" w:cs="宋体"/>
                <w:b/>
                <w:lang w:val="en-US" w:eastAsia="zh-CN"/>
              </w:rPr>
              <w:t>职业健康安全目标：</w:t>
            </w:r>
          </w:p>
          <w:p>
            <w:pPr>
              <w:pStyle w:val="2"/>
              <w:rPr>
                <w:rFonts w:hint="default" w:ascii="楷体" w:hAnsi="楷体" w:eastAsia="楷体" w:cs="宋体"/>
                <w:b w:val="0"/>
                <w:bCs w:val="0"/>
                <w:lang w:val="en-US" w:eastAsia="zh-CN"/>
              </w:rPr>
            </w:pPr>
            <w:r>
              <w:rPr>
                <w:rFonts w:hint="eastAsia" w:ascii="楷体" w:hAnsi="楷体" w:eastAsia="楷体" w:cs="宋体"/>
                <w:b w:val="0"/>
                <w:bCs w:val="0"/>
                <w:lang w:val="en-US" w:eastAsia="zh-CN"/>
              </w:rPr>
              <w:t>1.杜绝机械事故；                      0</w:t>
            </w:r>
          </w:p>
          <w:p>
            <w:pPr>
              <w:pStyle w:val="2"/>
              <w:rPr>
                <w:rFonts w:hint="default" w:ascii="楷体" w:hAnsi="楷体" w:eastAsia="楷体" w:cs="宋体"/>
                <w:b w:val="0"/>
                <w:bCs w:val="0"/>
                <w:lang w:val="en-US" w:eastAsia="zh-CN"/>
              </w:rPr>
            </w:pPr>
            <w:r>
              <w:rPr>
                <w:rFonts w:hint="eastAsia" w:ascii="楷体" w:hAnsi="楷体" w:eastAsia="楷体" w:cs="宋体"/>
                <w:b w:val="0"/>
                <w:bCs w:val="0"/>
                <w:lang w:val="en-US" w:eastAsia="zh-CN"/>
              </w:rPr>
              <w:t>2.杜绝触电事故；                      0</w:t>
            </w:r>
          </w:p>
          <w:p>
            <w:pPr>
              <w:pStyle w:val="2"/>
              <w:rPr>
                <w:rFonts w:hint="default" w:ascii="楷体" w:hAnsi="楷体" w:eastAsia="楷体" w:cs="宋体"/>
                <w:b w:val="0"/>
                <w:bCs w:val="0"/>
                <w:lang w:val="en-US" w:eastAsia="zh-CN"/>
              </w:rPr>
            </w:pPr>
            <w:r>
              <w:rPr>
                <w:rFonts w:hint="eastAsia" w:ascii="楷体" w:hAnsi="楷体" w:eastAsia="楷体" w:cs="宋体"/>
                <w:b w:val="0"/>
                <w:bCs w:val="0"/>
                <w:lang w:val="en-US" w:eastAsia="zh-CN"/>
              </w:rPr>
              <w:t>3.杜绝火灾事故                        0</w:t>
            </w:r>
          </w:p>
          <w:p>
            <w:pPr>
              <w:pStyle w:val="2"/>
              <w:rPr>
                <w:rFonts w:ascii="楷体" w:hAnsi="楷体" w:eastAsia="楷体"/>
                <w:b/>
              </w:rPr>
            </w:pPr>
            <w:r>
              <w:rPr>
                <w:rFonts w:ascii="楷体" w:hAnsi="楷体" w:eastAsia="楷体" w:cs="宋体"/>
                <w:highlight w:val="lightGray"/>
              </w:rPr>
              <w:sym w:font="Wingdings 2" w:char="F098"/>
            </w:r>
            <w:r>
              <w:rPr>
                <w:rFonts w:hint="eastAsia" w:ascii="楷体" w:hAnsi="楷体" w:eastAsia="楷体" w:cs="宋体"/>
              </w:rPr>
              <w:t>目标在各部门进行了分解，并在202</w:t>
            </w:r>
            <w:r>
              <w:rPr>
                <w:rFonts w:hint="eastAsia" w:ascii="楷体" w:hAnsi="楷体" w:eastAsia="楷体" w:cs="宋体"/>
                <w:lang w:val="en-US" w:eastAsia="zh-CN"/>
              </w:rPr>
              <w:t>2</w:t>
            </w:r>
            <w:r>
              <w:rPr>
                <w:rFonts w:hint="eastAsia" w:ascii="楷体" w:hAnsi="楷体" w:eastAsia="楷体" w:cs="宋体"/>
              </w:rPr>
              <w:t>年</w:t>
            </w:r>
            <w:r>
              <w:rPr>
                <w:rFonts w:hint="eastAsia" w:ascii="楷体" w:hAnsi="楷体" w:eastAsia="楷体" w:cs="宋体"/>
                <w:lang w:val="en-US" w:eastAsia="zh-CN"/>
              </w:rPr>
              <w:t>7</w:t>
            </w:r>
            <w:r>
              <w:rPr>
                <w:rFonts w:hint="eastAsia" w:ascii="楷体" w:hAnsi="楷体" w:eastAsia="楷体" w:cs="宋体"/>
              </w:rPr>
              <w:t>月1日进行了考核，结果显示本年度质量目标实现。</w:t>
            </w:r>
            <w:r>
              <w:rPr>
                <w:rFonts w:hint="eastAsia" w:ascii="楷体" w:hAnsi="楷体" w:eastAsia="楷体"/>
                <w:bCs/>
              </w:rPr>
              <w:t xml:space="preserve">                 </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szCs w:val="21"/>
              </w:rPr>
              <w:t>顾客沟通</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8.2.1</w:t>
            </w:r>
          </w:p>
        </w:tc>
        <w:tc>
          <w:tcPr>
            <w:tcW w:w="10596" w:type="dxa"/>
            <w:vAlign w:val="top"/>
          </w:tcPr>
          <w:p>
            <w:pPr>
              <w:rPr>
                <w:rFonts w:hint="eastAsia" w:cs="Times New Roman"/>
                <w:kern w:val="2"/>
                <w:sz w:val="21"/>
                <w:lang w:val="en-US" w:eastAsia="zh-CN" w:bidi="ar-SA"/>
              </w:rPr>
            </w:pPr>
            <w:r>
              <w:rPr>
                <w:rFonts w:hint="eastAsia" w:ascii="楷体" w:hAnsi="楷体" w:eastAsia="楷体"/>
                <w:bCs/>
                <w:szCs w:val="21"/>
              </w:rPr>
              <w:sym w:font="Wingdings 2" w:char="F098"/>
            </w:r>
            <w:r>
              <w:rPr>
                <w:rFonts w:hint="eastAsia" w:ascii="楷体" w:hAnsi="楷体" w:eastAsia="楷体"/>
                <w:bCs/>
                <w:szCs w:val="21"/>
              </w:rPr>
              <w:t>顾客沟通方式有电话、传真、电邮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szCs w:val="21"/>
              </w:rPr>
              <w:t>产品和服务要求的确定</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8.2.2</w:t>
            </w:r>
          </w:p>
        </w:tc>
        <w:tc>
          <w:tcPr>
            <w:tcW w:w="10596" w:type="dxa"/>
            <w:vAlign w:val="top"/>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该公司主要产品为数控金属成型机械装备的研发、设计与制造。</w:t>
            </w:r>
          </w:p>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该公司产品按照国家标准、法律法规要求及顾客要求生产，与产品有关的要求主要体现在合同及相关法律法规中。</w:t>
            </w:r>
          </w:p>
          <w:p>
            <w:pPr>
              <w:rPr>
                <w:rFonts w:hint="eastAsia" w:cs="Times New Roman"/>
                <w:kern w:val="2"/>
                <w:sz w:val="21"/>
                <w:lang w:val="en-US" w:eastAsia="zh-CN" w:bidi="ar-SA"/>
              </w:rPr>
            </w:pPr>
            <w:r>
              <w:rPr>
                <w:rFonts w:hint="eastAsia" w:ascii="楷体" w:hAnsi="楷体" w:eastAsia="楷体"/>
                <w:bCs/>
                <w:szCs w:val="21"/>
              </w:rPr>
              <w:sym w:font="Wingdings 2" w:char="F098"/>
            </w:r>
            <w:r>
              <w:rPr>
                <w:rFonts w:hint="eastAsia" w:ascii="楷体" w:hAnsi="楷体" w:eastAsia="楷体"/>
                <w:bCs/>
                <w:szCs w:val="21"/>
              </w:rPr>
              <w:t>另外，该公司确定并收集了相关法律法规及标准文件，将其中的相关要求作为与产品有关要求的补充。</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ascii="楷体" w:hAnsi="楷体" w:eastAsia="楷体"/>
                <w:szCs w:val="21"/>
              </w:rPr>
              <w:t>产品和服务要求的评审</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8.2.3</w:t>
            </w:r>
          </w:p>
        </w:tc>
        <w:tc>
          <w:tcPr>
            <w:tcW w:w="10596" w:type="dxa"/>
            <w:vAlign w:val="top"/>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该公司签订的书面合同，由</w:t>
            </w:r>
            <w:r>
              <w:rPr>
                <w:rFonts w:hint="eastAsia" w:ascii="楷体" w:hAnsi="楷体" w:eastAsia="楷体"/>
                <w:szCs w:val="21"/>
                <w:lang w:eastAsia="zh-CN"/>
              </w:rPr>
              <w:t xml:space="preserve">供销部 </w:t>
            </w:r>
            <w:r>
              <w:rPr>
                <w:rFonts w:hint="eastAsia" w:ascii="楷体" w:hAnsi="楷体" w:eastAsia="楷体"/>
                <w:szCs w:val="21"/>
              </w:rPr>
              <w:t>组织相关部门会签的形式进行评审，并做好《</w:t>
            </w:r>
            <w:r>
              <w:rPr>
                <w:rFonts w:hint="eastAsia" w:ascii="楷体" w:hAnsi="楷体" w:eastAsia="楷体"/>
                <w:szCs w:val="21"/>
                <w:lang w:val="en-US" w:eastAsia="zh-CN"/>
              </w:rPr>
              <w:t>营销</w:t>
            </w:r>
            <w:r>
              <w:rPr>
                <w:rFonts w:hint="eastAsia" w:ascii="楷体" w:hAnsi="楷体" w:eastAsia="楷体"/>
                <w:szCs w:val="21"/>
              </w:rPr>
              <w:t>合同评审</w:t>
            </w:r>
            <w:r>
              <w:rPr>
                <w:rFonts w:hint="eastAsia" w:ascii="楷体" w:hAnsi="楷体" w:eastAsia="楷体"/>
                <w:szCs w:val="21"/>
                <w:lang w:val="en-US" w:eastAsia="zh-CN"/>
              </w:rPr>
              <w:t>审批表</w:t>
            </w:r>
            <w:r>
              <w:rPr>
                <w:rFonts w:hint="eastAsia" w:ascii="楷体" w:hAnsi="楷体" w:eastAsia="楷体"/>
                <w:szCs w:val="21"/>
              </w:rPr>
              <w:t>》的记录。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查“客户信息记录表”</w:t>
            </w:r>
            <w:r>
              <w:rPr>
                <w:rFonts w:hint="eastAsia" w:ascii="楷体" w:hAnsi="楷体" w:eastAsia="楷体"/>
                <w:szCs w:val="21"/>
                <w:lang w:eastAsia="zh-CN"/>
              </w:rPr>
              <w:t>、“公司经营合同执行情况统计表”</w:t>
            </w:r>
            <w:r>
              <w:rPr>
                <w:rFonts w:hint="eastAsia" w:ascii="楷体" w:hAnsi="楷体" w:eastAsia="楷体"/>
                <w:szCs w:val="21"/>
              </w:rPr>
              <w:t>，内容包括：客户名称、主要产品或服务范围、签订日期。</w:t>
            </w:r>
            <w:r>
              <w:rPr>
                <w:rFonts w:hint="eastAsia" w:ascii="楷体" w:hAnsi="楷体" w:eastAsia="楷体"/>
                <w:color w:val="FF0000"/>
                <w:szCs w:val="21"/>
              </w:rPr>
              <w:t xml:space="preserve">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lang w:val="en-US" w:eastAsia="zh-CN"/>
              </w:rPr>
              <w:t>疫情导致企业订单较少，抽查</w:t>
            </w:r>
            <w:r>
              <w:rPr>
                <w:rFonts w:hint="eastAsia" w:ascii="楷体" w:hAnsi="楷体" w:eastAsia="楷体"/>
                <w:szCs w:val="21"/>
              </w:rPr>
              <w:t>企业提供签订书面合同</w:t>
            </w:r>
            <w:r>
              <w:rPr>
                <w:rFonts w:hint="eastAsia" w:ascii="楷体" w:hAnsi="楷体" w:eastAsia="楷体"/>
                <w:szCs w:val="21"/>
                <w:lang w:val="en-US" w:eastAsia="zh-CN"/>
              </w:rPr>
              <w:t>1</w:t>
            </w:r>
            <w:r>
              <w:rPr>
                <w:rFonts w:hint="eastAsia" w:ascii="楷体" w:hAnsi="楷体" w:eastAsia="楷体"/>
                <w:szCs w:val="21"/>
              </w:rPr>
              <w:t>份，提供了</w:t>
            </w:r>
            <w:r>
              <w:rPr>
                <w:rFonts w:hint="eastAsia" w:ascii="楷体" w:hAnsi="楷体" w:eastAsia="楷体"/>
                <w:szCs w:val="21"/>
                <w:lang w:val="en-US" w:eastAsia="zh-CN"/>
              </w:rPr>
              <w:t>1</w:t>
            </w:r>
            <w:r>
              <w:rPr>
                <w:rFonts w:hint="eastAsia" w:ascii="楷体" w:hAnsi="楷体" w:eastAsia="楷体"/>
                <w:szCs w:val="21"/>
              </w:rPr>
              <w:t>份《合同评审表》。</w:t>
            </w:r>
          </w:p>
          <w:p>
            <w:pPr>
              <w:rPr>
                <w:rFonts w:hint="default" w:ascii="楷体" w:hAnsi="楷体" w:eastAsia="楷体"/>
                <w:szCs w:val="21"/>
                <w:lang w:val="en-US"/>
              </w:rPr>
            </w:pPr>
            <w:r>
              <w:rPr>
                <w:rFonts w:hint="eastAsia" w:ascii="楷体" w:hAnsi="楷体" w:eastAsia="楷体"/>
                <w:szCs w:val="21"/>
              </w:rPr>
              <w:t>——顾客名称：</w:t>
            </w:r>
            <w:r>
              <w:rPr>
                <w:rFonts w:hint="eastAsia" w:ascii="楷体" w:hAnsi="楷体" w:eastAsia="楷体"/>
                <w:szCs w:val="21"/>
                <w:lang w:val="en-US" w:eastAsia="zh-CN"/>
              </w:rPr>
              <w:t>十堰红强松实业发展有限公司</w:t>
            </w:r>
            <w:r>
              <w:rPr>
                <w:rFonts w:hint="eastAsia" w:ascii="楷体" w:hAnsi="楷体" w:eastAsia="楷体"/>
                <w:szCs w:val="21"/>
              </w:rPr>
              <w:t>，签订时间：</w:t>
            </w:r>
            <w:r>
              <w:rPr>
                <w:rFonts w:hint="eastAsia" w:eastAsia="方正北魏楷书简体"/>
                <w:szCs w:val="21"/>
                <w:lang w:val="en-US" w:eastAsia="zh-CN"/>
              </w:rPr>
              <w:t>2021.6.25，合同编号：</w:t>
            </w:r>
            <w:r>
              <w:rPr>
                <w:rFonts w:hint="eastAsia" w:eastAsia="方正北魏楷书简体"/>
                <w:szCs w:val="20"/>
                <w:lang w:val="en-US" w:eastAsia="zh-CN"/>
              </w:rPr>
              <w:t>XC2107</w:t>
            </w:r>
          </w:p>
          <w:p>
            <w:pPr>
              <w:rPr>
                <w:rFonts w:ascii="楷体" w:hAnsi="楷体" w:eastAsia="楷体"/>
                <w:szCs w:val="21"/>
              </w:rPr>
            </w:pPr>
            <w:r>
              <w:rPr>
                <w:rFonts w:hint="eastAsia" w:ascii="楷体" w:hAnsi="楷体" w:eastAsia="楷体"/>
                <w:szCs w:val="21"/>
                <w:lang w:val="en-US" w:eastAsia="zh-CN"/>
              </w:rPr>
              <w:t>评审</w:t>
            </w:r>
            <w:r>
              <w:rPr>
                <w:rFonts w:hint="eastAsia" w:ascii="楷体" w:hAnsi="楷体" w:eastAsia="楷体"/>
                <w:szCs w:val="21"/>
              </w:rPr>
              <w:t>日期：</w:t>
            </w:r>
            <w:r>
              <w:rPr>
                <w:rFonts w:hint="eastAsia" w:eastAsia="方正北魏楷书简体"/>
                <w:szCs w:val="21"/>
                <w:lang w:eastAsia="zh-CN"/>
              </w:rPr>
              <w:t>202</w:t>
            </w:r>
            <w:r>
              <w:rPr>
                <w:rFonts w:hint="eastAsia" w:eastAsia="方正北魏楷书简体"/>
                <w:szCs w:val="21"/>
                <w:lang w:val="en-US" w:eastAsia="zh-CN"/>
              </w:rPr>
              <w:t>1</w:t>
            </w:r>
            <w:r>
              <w:rPr>
                <w:rFonts w:eastAsia="方正北魏楷书简体"/>
                <w:szCs w:val="21"/>
              </w:rPr>
              <w:t>.</w:t>
            </w:r>
            <w:r>
              <w:rPr>
                <w:rFonts w:hint="eastAsia" w:eastAsia="方正北魏楷书简体"/>
                <w:szCs w:val="21"/>
                <w:lang w:val="en-US" w:eastAsia="zh-CN"/>
              </w:rPr>
              <w:t>6.24</w:t>
            </w:r>
          </w:p>
          <w:p>
            <w:pPr>
              <w:rPr>
                <w:rFonts w:hint="default" w:ascii="楷体" w:hAnsi="楷体" w:eastAsia="楷体"/>
                <w:szCs w:val="21"/>
                <w:lang w:val="en-US"/>
              </w:rPr>
            </w:pPr>
            <w:r>
              <w:rPr>
                <w:rFonts w:hint="eastAsia" w:ascii="楷体" w:hAnsi="楷体" w:eastAsia="楷体"/>
                <w:szCs w:val="21"/>
              </w:rPr>
              <w:t>产品名称：</w:t>
            </w:r>
            <w:r>
              <w:rPr>
                <w:rFonts w:hint="eastAsia" w:ascii="楷体" w:hAnsi="楷体" w:eastAsia="楷体"/>
                <w:szCs w:val="21"/>
                <w:lang w:val="en-US" w:eastAsia="zh-CN"/>
              </w:rPr>
              <w:t>XZRC12型汽车U型纵梁机器人等离子切割线</w:t>
            </w:r>
          </w:p>
          <w:p>
            <w:pPr>
              <w:rPr>
                <w:rFonts w:ascii="楷体" w:hAnsi="楷体" w:eastAsia="楷体"/>
                <w:color w:val="FF0000"/>
                <w:szCs w:val="21"/>
              </w:rPr>
            </w:pPr>
            <w:r>
              <w:rPr>
                <w:rFonts w:hint="eastAsia" w:ascii="楷体" w:hAnsi="楷体" w:eastAsia="楷体"/>
                <w:szCs w:val="21"/>
              </w:rPr>
              <w:t xml:space="preserve">产品要求：明确了产品名称、规格型号、数量、交货期等。 </w:t>
            </w:r>
            <w:r>
              <w:rPr>
                <w:rFonts w:hint="eastAsia" w:ascii="楷体" w:hAnsi="楷体" w:eastAsia="楷体"/>
                <w:color w:val="FF0000"/>
                <w:szCs w:val="21"/>
              </w:rPr>
              <w:t xml:space="preserve"> </w:t>
            </w:r>
          </w:p>
          <w:p>
            <w:pPr>
              <w:rPr>
                <w:rFonts w:ascii="楷体" w:hAnsi="楷体" w:eastAsia="楷体"/>
                <w:szCs w:val="21"/>
              </w:rPr>
            </w:pPr>
            <w:r>
              <w:rPr>
                <w:rFonts w:hint="eastAsia" w:ascii="楷体" w:hAnsi="楷体" w:eastAsia="楷体"/>
                <w:szCs w:val="21"/>
                <w:lang w:eastAsia="zh-CN"/>
              </w:rPr>
              <w:t>生产部</w:t>
            </w:r>
            <w:r>
              <w:rPr>
                <w:rFonts w:hint="eastAsia" w:ascii="楷体" w:hAnsi="楷体" w:eastAsia="楷体"/>
                <w:szCs w:val="21"/>
              </w:rPr>
              <w:t>、</w:t>
            </w:r>
            <w:r>
              <w:rPr>
                <w:rFonts w:hint="eastAsia" w:ascii="楷体" w:hAnsi="楷体" w:eastAsia="楷体"/>
                <w:szCs w:val="21"/>
                <w:lang w:val="en-US" w:eastAsia="zh-CN"/>
              </w:rPr>
              <w:t>仓储</w:t>
            </w:r>
            <w:r>
              <w:rPr>
                <w:rFonts w:hint="eastAsia" w:ascii="楷体" w:hAnsi="楷体" w:eastAsia="楷体"/>
                <w:szCs w:val="21"/>
                <w:lang w:eastAsia="zh-CN"/>
              </w:rPr>
              <w:t>部</w:t>
            </w:r>
            <w:r>
              <w:rPr>
                <w:rFonts w:hint="eastAsia" w:ascii="楷体" w:hAnsi="楷体" w:eastAsia="楷体"/>
                <w:szCs w:val="21"/>
              </w:rPr>
              <w:t>分别对以下内容进行了评审：是否符合法律法规、是否符合企业的利益及风险、合同条款是否清晰、技术和供应能否满足、有无特殊需求、交货期限、交货方式、价格、付款期限、质量保证能力进行了评审。</w:t>
            </w:r>
          </w:p>
          <w:p>
            <w:pPr>
              <w:rPr>
                <w:rFonts w:ascii="楷体" w:hAnsi="楷体" w:eastAsia="楷体"/>
                <w:szCs w:val="21"/>
              </w:rPr>
            </w:pPr>
            <w:r>
              <w:rPr>
                <w:rFonts w:hint="eastAsia" w:ascii="楷体" w:hAnsi="楷体" w:eastAsia="楷体"/>
                <w:szCs w:val="21"/>
              </w:rPr>
              <w:t xml:space="preserve">评审结论：可以签订。总经理 </w:t>
            </w:r>
            <w:r>
              <w:rPr>
                <w:rFonts w:hint="eastAsia" w:ascii="楷体" w:hAnsi="楷体" w:eastAsia="楷体"/>
                <w:lang w:eastAsia="zh-CN"/>
              </w:rPr>
              <w:t>李长友</w:t>
            </w:r>
            <w:r>
              <w:rPr>
                <w:rFonts w:hint="eastAsia" w:ascii="楷体" w:hAnsi="楷体" w:eastAsia="楷体"/>
                <w:szCs w:val="21"/>
              </w:rPr>
              <w:t xml:space="preserve">  </w:t>
            </w:r>
          </w:p>
          <w:p>
            <w:pPr>
              <w:rPr>
                <w:rFonts w:ascii="楷体" w:hAnsi="楷体" w:eastAsia="楷体"/>
                <w:szCs w:val="21"/>
              </w:rPr>
            </w:pPr>
            <w:r>
              <w:rPr>
                <w:rFonts w:ascii="楷体" w:hAnsi="楷体" w:eastAsia="楷体"/>
                <w:szCs w:val="21"/>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以上合同自签订后没有变更发生，以上合同均正在履行中。</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没有合同更改的情况，如果需要更改，需对更改内容重新评审。</w:t>
            </w:r>
          </w:p>
          <w:p>
            <w:pPr>
              <w:rPr>
                <w:rFonts w:hint="eastAsia" w:cs="Times New Roman"/>
                <w:kern w:val="2"/>
                <w:sz w:val="21"/>
                <w:lang w:val="en-US" w:eastAsia="zh-CN" w:bidi="ar-SA"/>
              </w:rPr>
            </w:pPr>
            <w:r>
              <w:rPr>
                <w:rFonts w:hint="eastAsia" w:ascii="楷体" w:hAnsi="楷体" w:eastAsia="楷体"/>
                <w:szCs w:val="21"/>
              </w:rPr>
              <w:sym w:font="Wingdings 2" w:char="F098"/>
            </w:r>
            <w:r>
              <w:rPr>
                <w:rFonts w:hint="eastAsia" w:ascii="楷体" w:hAnsi="楷体" w:eastAsia="楷体"/>
                <w:szCs w:val="21"/>
              </w:rPr>
              <w:t>合同评审相关活动的开展符合文件策划的要求。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Align w:val="top"/>
          </w:tcPr>
          <w:p>
            <w:pPr>
              <w:rPr>
                <w:rFonts w:hint="eastAsia" w:ascii="楷体" w:hAnsi="楷体" w:eastAsia="楷体"/>
              </w:rPr>
            </w:pPr>
            <w:r>
              <w:rPr>
                <w:rFonts w:ascii="楷体" w:hAnsi="楷体" w:eastAsia="楷体"/>
                <w:szCs w:val="21"/>
              </w:rPr>
              <w:t>产品和服务要求的更改</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8.2.4</w:t>
            </w:r>
          </w:p>
        </w:tc>
        <w:tc>
          <w:tcPr>
            <w:tcW w:w="10596" w:type="dxa"/>
            <w:vAlign w:val="top"/>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经电话询问，未发生合同变更及顾客要求发生变更造成与先前合同或订单要求表述存在差异的情况。</w:t>
            </w:r>
          </w:p>
          <w:p>
            <w:pPr>
              <w:rPr>
                <w:rFonts w:hint="eastAsia" w:cs="Times New Roman"/>
                <w:kern w:val="2"/>
                <w:sz w:val="21"/>
                <w:lang w:val="en-US" w:eastAsia="zh-CN" w:bidi="ar-SA"/>
              </w:rPr>
            </w:pP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bCs/>
                <w:szCs w:val="21"/>
              </w:rPr>
              <w:t>顾客或外部供方的财产</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8.5.3</w:t>
            </w:r>
          </w:p>
        </w:tc>
        <w:tc>
          <w:tcPr>
            <w:tcW w:w="10596" w:type="dxa"/>
            <w:vAlign w:val="top"/>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w:t>
            </w:r>
            <w:r>
              <w:rPr>
                <w:rFonts w:hint="eastAsia" w:ascii="楷体" w:hAnsi="楷体" w:eastAsia="楷体"/>
                <w:szCs w:val="21"/>
                <w:lang w:eastAsia="zh-CN"/>
              </w:rPr>
              <w:t>管理手册</w:t>
            </w:r>
            <w:r>
              <w:rPr>
                <w:rFonts w:hint="eastAsia" w:ascii="楷体" w:hAnsi="楷体" w:eastAsia="楷体"/>
                <w:szCs w:val="21"/>
              </w:rPr>
              <w:t>中规定顾客或外部供方财产可能包括材料、零部件、工具和设备、顾客的场所、知识产权和个人信息。</w:t>
            </w:r>
            <w:r>
              <w:rPr>
                <w:rFonts w:hint="eastAsia" w:ascii="楷体" w:hAnsi="楷体" w:eastAsia="楷体"/>
                <w:szCs w:val="21"/>
                <w:lang w:eastAsia="zh-CN"/>
              </w:rPr>
              <w:t>生产部</w:t>
            </w:r>
            <w:r>
              <w:rPr>
                <w:rFonts w:hint="eastAsia" w:ascii="楷体" w:hAnsi="楷体" w:eastAsia="楷体"/>
                <w:szCs w:val="21"/>
              </w:rPr>
              <w:t>、仓库负责接收顾客财产，并对顾客财产进行使用和维护保管。</w:t>
            </w:r>
          </w:p>
          <w:p>
            <w:pPr>
              <w:rPr>
                <w:rFonts w:hint="eastAsia" w:cs="Times New Roman"/>
                <w:kern w:val="2"/>
                <w:sz w:val="21"/>
                <w:lang w:val="en-US" w:eastAsia="zh-CN" w:bidi="ar-SA"/>
              </w:rPr>
            </w:pPr>
            <w:r>
              <w:rPr>
                <w:rFonts w:hint="eastAsia" w:ascii="楷体" w:hAnsi="楷体" w:eastAsia="楷体"/>
                <w:szCs w:val="21"/>
              </w:rPr>
              <w:sym w:font="Wingdings 2" w:char="F098"/>
            </w:r>
            <w:r>
              <w:rPr>
                <w:rFonts w:hint="eastAsia" w:ascii="楷体" w:hAnsi="楷体" w:eastAsia="楷体"/>
                <w:szCs w:val="21"/>
              </w:rPr>
              <w:t>公司目前无有形的外部供方财产，所保存的外部供方财产为供方的个人信息、</w:t>
            </w:r>
            <w:r>
              <w:rPr>
                <w:rFonts w:hint="eastAsia" w:ascii="楷体" w:hAnsi="楷体" w:eastAsia="楷体"/>
                <w:szCs w:val="21"/>
                <w:lang w:val="en-US" w:eastAsia="zh-CN"/>
              </w:rPr>
              <w:t>合同协议</w:t>
            </w:r>
            <w:r>
              <w:rPr>
                <w:rFonts w:hint="eastAsia" w:ascii="楷体" w:hAnsi="楷体" w:eastAsia="楷体"/>
                <w:szCs w:val="21"/>
              </w:rPr>
              <w:t>。公司由</w:t>
            </w:r>
            <w:r>
              <w:rPr>
                <w:rFonts w:hint="eastAsia" w:ascii="楷体" w:hAnsi="楷体" w:eastAsia="楷体"/>
                <w:szCs w:val="21"/>
                <w:lang w:eastAsia="zh-CN"/>
              </w:rPr>
              <w:t xml:space="preserve">供销部 </w:t>
            </w:r>
            <w:r>
              <w:rPr>
                <w:rFonts w:hint="eastAsia" w:ascii="楷体" w:hAnsi="楷体" w:eastAsia="楷体"/>
                <w:szCs w:val="21"/>
              </w:rPr>
              <w:t>统一储存保管，防止泄露。</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rPr>
                <w:rFonts w:hint="eastAsia" w:ascii="楷体" w:hAnsi="楷体" w:eastAsia="楷体"/>
              </w:rPr>
            </w:pPr>
            <w:r>
              <w:rPr>
                <w:rFonts w:hint="eastAsia" w:ascii="楷体" w:hAnsi="楷体" w:eastAsia="楷体"/>
                <w:bCs/>
                <w:szCs w:val="21"/>
              </w:rPr>
              <w:t>交付后的活动</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8.5.5</w:t>
            </w:r>
          </w:p>
        </w:tc>
        <w:tc>
          <w:tcPr>
            <w:tcW w:w="10596" w:type="dxa"/>
            <w:vAlign w:val="top"/>
          </w:tcPr>
          <w:p>
            <w:pPr>
              <w:rPr>
                <w:rFonts w:hint="eastAsia" w:cs="Times New Roman"/>
                <w:kern w:val="2"/>
                <w:sz w:val="21"/>
                <w:lang w:val="en-US" w:eastAsia="zh-CN" w:bidi="ar-SA"/>
              </w:rPr>
            </w:pPr>
            <w:r>
              <w:rPr>
                <w:rFonts w:ascii="楷体" w:hAnsi="楷体" w:eastAsia="楷体"/>
                <w:szCs w:val="21"/>
              </w:rPr>
              <w:sym w:font="Wingdings 2" w:char="F098"/>
            </w:r>
            <w:r>
              <w:rPr>
                <w:rFonts w:ascii="楷体" w:hAnsi="楷体" w:eastAsia="楷体"/>
                <w:szCs w:val="21"/>
              </w:rPr>
              <w:t>查</w:t>
            </w:r>
            <w:r>
              <w:rPr>
                <w:rFonts w:hint="eastAsia" w:ascii="楷体" w:hAnsi="楷体" w:eastAsia="楷体"/>
                <w:szCs w:val="21"/>
              </w:rPr>
              <w:t>产品</w:t>
            </w:r>
            <w:r>
              <w:rPr>
                <w:rFonts w:ascii="楷体" w:hAnsi="楷体" w:eastAsia="楷体"/>
                <w:szCs w:val="21"/>
              </w:rPr>
              <w:t>交付情况：</w:t>
            </w:r>
            <w:r>
              <w:rPr>
                <w:rFonts w:hint="eastAsia" w:ascii="楷体" w:hAnsi="楷体" w:eastAsia="楷体"/>
                <w:szCs w:val="21"/>
              </w:rPr>
              <w:t>通过</w:t>
            </w:r>
            <w:r>
              <w:rPr>
                <w:rFonts w:ascii="楷体" w:hAnsi="楷体" w:eastAsia="楷体"/>
                <w:szCs w:val="21"/>
              </w:rPr>
              <w:t>客户满意度调查等方式确认交付及交付后服务的满意程度。经查符合要求。</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bCs/>
                <w:szCs w:val="21"/>
              </w:rPr>
              <w:t>顾客满意</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9.1.2</w:t>
            </w:r>
          </w:p>
        </w:tc>
        <w:tc>
          <w:tcPr>
            <w:tcW w:w="10596" w:type="dxa"/>
            <w:vAlign w:val="top"/>
          </w:tcPr>
          <w:p>
            <w:pPr>
              <w:rPr>
                <w:rFonts w:ascii="楷体" w:hAnsi="楷体" w:eastAsia="楷体"/>
                <w:szCs w:val="21"/>
                <w:lang w:val="zh-CN"/>
              </w:rPr>
            </w:pPr>
            <w:r>
              <w:rPr>
                <w:rFonts w:ascii="楷体" w:hAnsi="楷体" w:eastAsia="楷体"/>
                <w:szCs w:val="21"/>
                <w:lang w:val="zh-CN"/>
              </w:rPr>
              <w:sym w:font="Wingdings 2" w:char="F098"/>
            </w:r>
            <w:r>
              <w:rPr>
                <w:rFonts w:ascii="楷体" w:hAnsi="楷体" w:eastAsia="楷体"/>
                <w:szCs w:val="21"/>
                <w:lang w:val="zh-CN"/>
              </w:rPr>
              <w:t>公司通过电话，走访等形式，接受顾客反馈，了解顾客满意度信息，发放调查表对顾客满意度进行定量测量。</w:t>
            </w:r>
          </w:p>
          <w:p>
            <w:pPr>
              <w:rPr>
                <w:rFonts w:hint="default" w:ascii="楷体" w:hAnsi="楷体" w:eastAsia="楷体"/>
                <w:szCs w:val="21"/>
                <w:lang w:val="en-US" w:eastAsia="zh-CN"/>
              </w:rPr>
            </w:pPr>
            <w:r>
              <w:rPr>
                <w:rFonts w:ascii="楷体" w:hAnsi="楷体" w:eastAsia="楷体"/>
                <w:szCs w:val="21"/>
                <w:lang w:val="zh-CN"/>
              </w:rPr>
              <w:sym w:font="Wingdings 2" w:char="F098"/>
            </w:r>
            <w:r>
              <w:rPr>
                <w:rFonts w:ascii="楷体" w:hAnsi="楷体" w:eastAsia="楷体"/>
                <w:szCs w:val="21"/>
                <w:lang w:val="zh-CN"/>
              </w:rPr>
              <w:t>提供“</w:t>
            </w:r>
            <w:r>
              <w:rPr>
                <w:rFonts w:hint="eastAsia" w:ascii="楷体" w:hAnsi="楷体" w:eastAsia="楷体"/>
                <w:szCs w:val="21"/>
                <w:lang w:val="en-US" w:eastAsia="zh-CN"/>
              </w:rPr>
              <w:t>2022年顾客满意度调查结果分析报告</w:t>
            </w:r>
            <w:r>
              <w:rPr>
                <w:rFonts w:ascii="楷体" w:hAnsi="楷体" w:eastAsia="楷体"/>
                <w:szCs w:val="21"/>
                <w:lang w:val="zh-CN"/>
              </w:rPr>
              <w:t>”，调查主要内容：</w:t>
            </w:r>
            <w:r>
              <w:rPr>
                <w:rFonts w:hint="eastAsia" w:ascii="楷体" w:hAnsi="楷体" w:eastAsia="楷体"/>
                <w:szCs w:val="21"/>
                <w:lang w:val="en-US" w:eastAsia="zh-CN"/>
              </w:rPr>
              <w:t>产品性能、使用功能</w:t>
            </w:r>
            <w:r>
              <w:rPr>
                <w:rFonts w:ascii="楷体" w:hAnsi="楷体" w:eastAsia="楷体"/>
                <w:szCs w:val="21"/>
              </w:rPr>
              <w:t>、</w:t>
            </w:r>
            <w:r>
              <w:rPr>
                <w:rFonts w:hint="eastAsia" w:ascii="楷体" w:hAnsi="楷体" w:eastAsia="楷体"/>
                <w:szCs w:val="21"/>
              </w:rPr>
              <w:t>交货及时性</w:t>
            </w:r>
            <w:r>
              <w:rPr>
                <w:rFonts w:ascii="楷体" w:hAnsi="楷体" w:eastAsia="楷体"/>
                <w:szCs w:val="21"/>
              </w:rPr>
              <w:t>、</w:t>
            </w:r>
            <w:r>
              <w:rPr>
                <w:rFonts w:hint="eastAsia" w:ascii="楷体" w:hAnsi="楷体" w:eastAsia="楷体"/>
                <w:szCs w:val="21"/>
              </w:rPr>
              <w:t>售后服务</w:t>
            </w:r>
            <w:r>
              <w:rPr>
                <w:rFonts w:ascii="楷体" w:hAnsi="楷体" w:eastAsia="楷体"/>
                <w:szCs w:val="21"/>
              </w:rPr>
              <w:t>、</w:t>
            </w:r>
            <w:r>
              <w:rPr>
                <w:rFonts w:hint="eastAsia" w:ascii="楷体" w:hAnsi="楷体" w:eastAsia="楷体"/>
                <w:szCs w:val="21"/>
              </w:rPr>
              <w:t>价格水平</w:t>
            </w:r>
            <w:r>
              <w:rPr>
                <w:rFonts w:ascii="楷体" w:hAnsi="楷体" w:eastAsia="楷体"/>
                <w:szCs w:val="21"/>
              </w:rPr>
              <w:t>等方面的满意程度</w:t>
            </w:r>
            <w:r>
              <w:rPr>
                <w:rFonts w:ascii="楷体" w:hAnsi="楷体" w:eastAsia="楷体"/>
                <w:szCs w:val="21"/>
                <w:lang w:val="zh-CN"/>
              </w:rPr>
              <w:t>等，</w:t>
            </w:r>
            <w:r>
              <w:rPr>
                <w:rFonts w:ascii="楷体" w:hAnsi="楷体" w:eastAsia="楷体"/>
                <w:szCs w:val="21"/>
              </w:rPr>
              <w:t>各项得分求平均值得最终结果</w:t>
            </w:r>
            <w:r>
              <w:rPr>
                <w:rFonts w:ascii="楷体" w:hAnsi="楷体" w:eastAsia="楷体"/>
                <w:szCs w:val="21"/>
                <w:lang w:val="zh-CN"/>
              </w:rPr>
              <w:t>。</w:t>
            </w:r>
            <w:r>
              <w:rPr>
                <w:rFonts w:ascii="楷体" w:hAnsi="楷体" w:eastAsia="楷体"/>
                <w:szCs w:val="21"/>
              </w:rPr>
              <w:t>提供顾客满意调查分析。最终顾客满意率</w:t>
            </w:r>
            <w:r>
              <w:rPr>
                <w:rFonts w:hint="eastAsia" w:ascii="楷体" w:hAnsi="楷体" w:eastAsia="楷体"/>
                <w:szCs w:val="21"/>
              </w:rPr>
              <w:t>9</w:t>
            </w:r>
            <w:r>
              <w:rPr>
                <w:rFonts w:hint="eastAsia" w:ascii="楷体" w:hAnsi="楷体" w:eastAsia="楷体"/>
                <w:szCs w:val="21"/>
                <w:lang w:val="en-US" w:eastAsia="zh-CN"/>
              </w:rPr>
              <w:t>9</w:t>
            </w:r>
            <w:r>
              <w:rPr>
                <w:rFonts w:ascii="楷体" w:hAnsi="楷体" w:eastAsia="楷体"/>
                <w:szCs w:val="21"/>
              </w:rPr>
              <w:t>%。</w:t>
            </w:r>
          </w:p>
          <w:p>
            <w:pPr>
              <w:rPr>
                <w:rFonts w:hint="eastAsia" w:cs="Times New Roman"/>
                <w:kern w:val="2"/>
                <w:sz w:val="21"/>
                <w:lang w:val="en-US" w:eastAsia="zh-CN" w:bidi="ar-SA"/>
              </w:rPr>
            </w:pPr>
            <w:r>
              <w:rPr>
                <w:rFonts w:ascii="楷体" w:hAnsi="楷体" w:eastAsia="楷体"/>
                <w:szCs w:val="21"/>
              </w:rPr>
              <w:t xml:space="preserve"> </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pPr>
              <w:rPr>
                <w:rFonts w:ascii="楷体" w:hAnsi="楷体" w:eastAsia="楷体"/>
                <w:szCs w:val="21"/>
              </w:rPr>
            </w:pPr>
            <w:r>
              <w:rPr>
                <w:rFonts w:ascii="楷体" w:hAnsi="楷体" w:eastAsia="楷体"/>
                <w:szCs w:val="21"/>
              </w:rPr>
              <w:t>外部提供的过程、产品和服务的性质</w:t>
            </w:r>
          </w:p>
          <w:p>
            <w:pPr>
              <w:rPr>
                <w:rFonts w:hint="eastAsia" w:ascii="楷体" w:hAnsi="楷体" w:eastAsia="楷体"/>
              </w:rPr>
            </w:pPr>
            <w:r>
              <w:rPr>
                <w:rFonts w:ascii="楷体" w:hAnsi="楷体" w:eastAsia="楷体"/>
                <w:szCs w:val="21"/>
              </w:rPr>
              <w:t>总则</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8.4.1</w:t>
            </w:r>
          </w:p>
        </w:tc>
        <w:tc>
          <w:tcPr>
            <w:tcW w:w="10596" w:type="dxa"/>
            <w:vAlign w:val="top"/>
          </w:tcPr>
          <w:p>
            <w:pPr>
              <w:rPr>
                <w:rFonts w:ascii="楷体" w:hAnsi="楷体" w:eastAsia="楷体"/>
                <w:bCs/>
                <w:szCs w:val="21"/>
              </w:rPr>
            </w:pPr>
            <w:r>
              <w:rPr>
                <w:rFonts w:ascii="楷体" w:hAnsi="楷体" w:eastAsia="楷体"/>
                <w:bCs/>
                <w:szCs w:val="21"/>
              </w:rPr>
              <w:sym w:font="Wingdings 2" w:char="F098"/>
            </w:r>
            <w:r>
              <w:rPr>
                <w:rFonts w:hint="eastAsia" w:ascii="楷体" w:hAnsi="楷体" w:eastAsia="楷体"/>
                <w:bCs/>
                <w:szCs w:val="21"/>
              </w:rPr>
              <w:t>编制《</w:t>
            </w:r>
            <w:r>
              <w:rPr>
                <w:rFonts w:hint="eastAsia" w:ascii="楷体" w:hAnsi="楷体" w:eastAsia="楷体"/>
                <w:bCs/>
                <w:szCs w:val="21"/>
                <w:lang w:val="zh-CN"/>
              </w:rPr>
              <w:t>采购控制程序</w:t>
            </w:r>
            <w:r>
              <w:rPr>
                <w:rFonts w:hint="eastAsia" w:ascii="楷体" w:hAnsi="楷体" w:eastAsia="楷体"/>
                <w:bCs/>
                <w:szCs w:val="21"/>
              </w:rPr>
              <w:t>》，规定了对选择评价和重新评审供方的方法。通过调查供方的质量保证能力如：具有营业登记、产品质量、质量保证能力、价格、交货、服务、质量管理体系等方面进行评价。</w:t>
            </w:r>
          </w:p>
          <w:p>
            <w:pPr>
              <w:rPr>
                <w:rFonts w:ascii="楷体" w:hAnsi="楷体" w:eastAsia="楷体"/>
                <w:bCs/>
                <w:szCs w:val="21"/>
              </w:rPr>
            </w:pPr>
            <w:r>
              <w:rPr>
                <w:rFonts w:ascii="楷体" w:hAnsi="楷体" w:eastAsia="楷体"/>
                <w:bCs/>
                <w:szCs w:val="21"/>
              </w:rPr>
              <w:sym w:font="Wingdings 2" w:char="F098"/>
            </w:r>
            <w:r>
              <w:rPr>
                <w:rFonts w:hint="eastAsia" w:ascii="楷体" w:hAnsi="楷体" w:eastAsia="楷体"/>
                <w:bCs/>
                <w:szCs w:val="21"/>
              </w:rPr>
              <w:t>主要采购物资有：</w:t>
            </w:r>
            <w:r>
              <w:rPr>
                <w:rFonts w:hint="eastAsia" w:ascii="楷体" w:hAnsi="楷体" w:eastAsia="楷体"/>
                <w:bCs/>
                <w:szCs w:val="21"/>
                <w:lang w:val="en-US" w:eastAsia="zh-CN"/>
              </w:rPr>
              <w:t>设备零部件</w:t>
            </w:r>
            <w:r>
              <w:rPr>
                <w:rFonts w:hint="eastAsia" w:ascii="楷体" w:hAnsi="楷体" w:eastAsia="楷体"/>
                <w:bCs/>
                <w:szCs w:val="21"/>
              </w:rPr>
              <w:t>、</w:t>
            </w:r>
            <w:r>
              <w:rPr>
                <w:rFonts w:hint="eastAsia" w:ascii="楷体" w:hAnsi="楷体" w:eastAsia="楷体"/>
                <w:bCs/>
                <w:szCs w:val="21"/>
                <w:lang w:val="en-US" w:eastAsia="zh-CN"/>
              </w:rPr>
              <w:t>电气柜</w:t>
            </w:r>
            <w:r>
              <w:rPr>
                <w:rFonts w:hint="eastAsia" w:ascii="楷体" w:hAnsi="楷体" w:eastAsia="楷体"/>
                <w:bCs/>
                <w:szCs w:val="21"/>
              </w:rPr>
              <w:t>、</w:t>
            </w:r>
            <w:r>
              <w:rPr>
                <w:rFonts w:hint="eastAsia" w:ascii="楷体" w:hAnsi="楷体" w:eastAsia="楷体"/>
                <w:bCs/>
                <w:szCs w:val="21"/>
                <w:lang w:val="en-US" w:eastAsia="zh-CN"/>
              </w:rPr>
              <w:t>气动元件</w:t>
            </w:r>
            <w:r>
              <w:rPr>
                <w:rFonts w:hint="eastAsia" w:ascii="楷体" w:hAnsi="楷体" w:eastAsia="楷体"/>
                <w:bCs/>
                <w:szCs w:val="21"/>
              </w:rPr>
              <w:t>、</w:t>
            </w:r>
            <w:r>
              <w:rPr>
                <w:rFonts w:hint="eastAsia" w:ascii="楷体" w:hAnsi="楷体" w:eastAsia="楷体"/>
                <w:bCs/>
                <w:szCs w:val="21"/>
                <w:lang w:val="en-US" w:eastAsia="zh-CN"/>
              </w:rPr>
              <w:t>电子元件等</w:t>
            </w:r>
            <w:r>
              <w:rPr>
                <w:rFonts w:hint="eastAsia" w:ascii="楷体" w:hAnsi="楷体" w:eastAsia="楷体"/>
                <w:bCs/>
                <w:szCs w:val="21"/>
              </w:rPr>
              <w:t>等。</w:t>
            </w:r>
          </w:p>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 xml:space="preserve">识别的外包过程： </w:t>
            </w:r>
            <w:r>
              <w:rPr>
                <w:rFonts w:hint="eastAsia" w:ascii="楷体" w:hAnsi="楷体" w:eastAsia="楷体"/>
                <w:bCs/>
                <w:szCs w:val="21"/>
                <w:lang w:eastAsia="zh-CN"/>
              </w:rPr>
              <w:t>零部件加工、</w:t>
            </w:r>
            <w:r>
              <w:rPr>
                <w:rFonts w:hint="eastAsia" w:ascii="楷体" w:hAnsi="楷体" w:eastAsia="楷体"/>
                <w:bCs/>
                <w:szCs w:val="21"/>
                <w:lang w:val="en-US" w:eastAsia="zh-CN"/>
              </w:rPr>
              <w:t>运输</w:t>
            </w:r>
            <w:r>
              <w:rPr>
                <w:rFonts w:hint="eastAsia" w:ascii="楷体" w:hAnsi="楷体" w:eastAsia="楷体"/>
                <w:bCs/>
                <w:szCs w:val="21"/>
                <w:lang w:eastAsia="zh-CN"/>
              </w:rPr>
              <w:t>及控制柜壳体的加工</w:t>
            </w:r>
            <w:r>
              <w:rPr>
                <w:rFonts w:hint="eastAsia" w:ascii="楷体" w:hAnsi="楷体" w:eastAsia="楷体"/>
                <w:bCs/>
                <w:szCs w:val="21"/>
              </w:rPr>
              <w:t>。</w:t>
            </w:r>
          </w:p>
          <w:p>
            <w:pPr>
              <w:rPr>
                <w:rFonts w:ascii="楷体" w:hAnsi="楷体" w:eastAsia="楷体"/>
                <w:bCs/>
                <w:szCs w:val="21"/>
              </w:rPr>
            </w:pPr>
            <w:r>
              <w:rPr>
                <w:rFonts w:ascii="楷体" w:hAnsi="楷体" w:eastAsia="楷体"/>
                <w:bCs/>
                <w:szCs w:val="21"/>
              </w:rPr>
              <w:sym w:font="Wingdings 2" w:char="F098"/>
            </w:r>
            <w:r>
              <w:rPr>
                <w:rFonts w:hint="eastAsia" w:ascii="楷体" w:hAnsi="楷体" w:eastAsia="楷体"/>
                <w:bCs/>
                <w:szCs w:val="21"/>
              </w:rPr>
              <w:t>查《合格供方名录》，共显示合格供应商</w:t>
            </w:r>
            <w:r>
              <w:rPr>
                <w:rFonts w:hint="eastAsia" w:ascii="楷体" w:hAnsi="楷体" w:eastAsia="楷体"/>
                <w:bCs/>
                <w:szCs w:val="21"/>
                <w:lang w:val="en-US" w:eastAsia="zh-CN"/>
              </w:rPr>
              <w:t>济南森鹏数控设备有限公司</w:t>
            </w:r>
            <w:r>
              <w:rPr>
                <w:rFonts w:hint="eastAsia" w:ascii="楷体" w:hAnsi="楷体" w:eastAsia="楷体"/>
                <w:bCs/>
                <w:szCs w:val="21"/>
              </w:rPr>
              <w:t>、</w:t>
            </w:r>
            <w:r>
              <w:rPr>
                <w:rFonts w:hint="eastAsia" w:ascii="楷体" w:hAnsi="楷体" w:eastAsia="楷体"/>
                <w:bCs/>
                <w:szCs w:val="21"/>
                <w:lang w:val="en-US" w:eastAsia="zh-CN"/>
              </w:rPr>
              <w:t>济南华创通力自动化工程有限公司</w:t>
            </w:r>
            <w:r>
              <w:rPr>
                <w:rFonts w:hint="eastAsia" w:ascii="楷体" w:hAnsi="楷体" w:eastAsia="楷体"/>
                <w:bCs/>
                <w:szCs w:val="21"/>
              </w:rPr>
              <w:t>、</w:t>
            </w:r>
            <w:r>
              <w:rPr>
                <w:rFonts w:hint="eastAsia" w:ascii="楷体" w:hAnsi="楷体" w:eastAsia="楷体"/>
                <w:bCs/>
                <w:szCs w:val="21"/>
                <w:lang w:val="en-US" w:eastAsia="zh-CN"/>
              </w:rPr>
              <w:t>济南斯顿机电液压有限公司</w:t>
            </w:r>
            <w:r>
              <w:rPr>
                <w:rFonts w:hint="eastAsia" w:ascii="楷体" w:hAnsi="楷体" w:eastAsia="楷体"/>
                <w:bCs/>
                <w:szCs w:val="21"/>
              </w:rPr>
              <w:t>、</w:t>
            </w:r>
            <w:r>
              <w:rPr>
                <w:rFonts w:hint="eastAsia" w:ascii="楷体" w:hAnsi="楷体" w:eastAsia="楷体"/>
                <w:bCs/>
                <w:szCs w:val="21"/>
                <w:lang w:val="en-US" w:eastAsia="zh-CN"/>
              </w:rPr>
              <w:t>天津市森特奈电子有限公司</w:t>
            </w:r>
            <w:r>
              <w:rPr>
                <w:rFonts w:hint="eastAsia" w:ascii="楷体" w:hAnsi="楷体" w:eastAsia="楷体"/>
                <w:bCs/>
                <w:szCs w:val="21"/>
              </w:rPr>
              <w:t>，内容包括：序号、供方名称、</w:t>
            </w:r>
            <w:r>
              <w:rPr>
                <w:rFonts w:hint="eastAsia" w:ascii="楷体" w:hAnsi="楷体" w:eastAsia="楷体"/>
                <w:bCs/>
                <w:szCs w:val="21"/>
                <w:lang w:val="en-US" w:eastAsia="zh-CN"/>
              </w:rPr>
              <w:t>规格型号</w:t>
            </w:r>
            <w:r>
              <w:rPr>
                <w:rFonts w:hint="eastAsia" w:ascii="楷体" w:hAnsi="楷体" w:eastAsia="楷体"/>
                <w:bCs/>
                <w:szCs w:val="21"/>
              </w:rPr>
              <w:t>、提供产品、是否合格评定等。</w:t>
            </w:r>
          </w:p>
          <w:p>
            <w:pPr>
              <w:rPr>
                <w:rFonts w:ascii="楷体" w:hAnsi="楷体" w:eastAsia="楷体"/>
                <w:bCs/>
                <w:szCs w:val="21"/>
              </w:rPr>
            </w:pPr>
            <w:r>
              <w:rPr>
                <w:rFonts w:hint="eastAsia" w:ascii="楷体" w:hAnsi="楷体" w:eastAsia="楷体"/>
                <w:bCs/>
                <w:szCs w:val="21"/>
              </w:rPr>
              <w:t>——抽查</w:t>
            </w:r>
            <w:r>
              <w:rPr>
                <w:rFonts w:hint="eastAsia" w:ascii="楷体" w:hAnsi="楷体" w:eastAsia="楷体"/>
                <w:bCs/>
                <w:szCs w:val="21"/>
                <w:lang w:val="en-US" w:eastAsia="zh-CN"/>
              </w:rPr>
              <w:t>天津市森特奈电子有限公司</w:t>
            </w:r>
            <w:r>
              <w:rPr>
                <w:rFonts w:hint="eastAsia" w:ascii="楷体" w:hAnsi="楷体" w:eastAsia="楷体"/>
                <w:bCs/>
                <w:szCs w:val="21"/>
              </w:rPr>
              <w:t>《供方</w:t>
            </w:r>
            <w:r>
              <w:rPr>
                <w:rFonts w:hint="eastAsia" w:ascii="楷体" w:hAnsi="楷体" w:eastAsia="楷体"/>
                <w:bCs/>
                <w:szCs w:val="21"/>
                <w:lang w:val="en-US" w:eastAsia="zh-CN"/>
              </w:rPr>
              <w:t>调查</w:t>
            </w:r>
            <w:r>
              <w:rPr>
                <w:rFonts w:hint="eastAsia" w:ascii="楷体" w:hAnsi="楷体" w:eastAsia="楷体"/>
                <w:bCs/>
                <w:szCs w:val="21"/>
              </w:rPr>
              <w:t>评价表》</w:t>
            </w:r>
          </w:p>
          <w:p>
            <w:pPr>
              <w:rPr>
                <w:rFonts w:hint="default" w:ascii="楷体" w:hAnsi="楷体" w:eastAsia="楷体"/>
                <w:bCs/>
                <w:szCs w:val="21"/>
                <w:lang w:val="en-US"/>
              </w:rPr>
            </w:pPr>
            <w:r>
              <w:rPr>
                <w:rFonts w:hint="eastAsia" w:ascii="楷体" w:hAnsi="楷体" w:eastAsia="楷体"/>
                <w:bCs/>
                <w:szCs w:val="21"/>
              </w:rPr>
              <w:t>提供产品：</w:t>
            </w:r>
            <w:r>
              <w:rPr>
                <w:rFonts w:hint="eastAsia" w:ascii="楷体" w:hAnsi="楷体" w:eastAsia="楷体"/>
                <w:bCs/>
                <w:szCs w:val="21"/>
                <w:lang w:val="en-US" w:eastAsia="zh-CN"/>
              </w:rPr>
              <w:t>电子元件</w:t>
            </w:r>
          </w:p>
          <w:p>
            <w:pPr>
              <w:rPr>
                <w:rFonts w:ascii="楷体" w:hAnsi="楷体" w:eastAsia="楷体"/>
                <w:bCs/>
                <w:szCs w:val="21"/>
              </w:rPr>
            </w:pPr>
            <w:r>
              <w:rPr>
                <w:rFonts w:hint="eastAsia" w:ascii="楷体" w:hAnsi="楷体" w:eastAsia="楷体"/>
                <w:bCs/>
                <w:szCs w:val="21"/>
              </w:rPr>
              <w:t>评价内容：</w:t>
            </w:r>
            <w:r>
              <w:rPr>
                <w:rFonts w:hint="eastAsia" w:ascii="楷体" w:hAnsi="楷体" w:eastAsia="楷体"/>
                <w:bCs/>
                <w:szCs w:val="21"/>
                <w:lang w:val="en-US" w:eastAsia="zh-CN"/>
              </w:rPr>
              <w:t>质量与价格</w:t>
            </w:r>
            <w:r>
              <w:rPr>
                <w:rFonts w:hint="eastAsia" w:ascii="楷体" w:hAnsi="楷体" w:eastAsia="楷体"/>
                <w:bCs/>
                <w:szCs w:val="21"/>
              </w:rPr>
              <w:t>、</w:t>
            </w:r>
            <w:r>
              <w:rPr>
                <w:rFonts w:hint="eastAsia" w:ascii="楷体" w:hAnsi="楷体" w:eastAsia="楷体"/>
                <w:bCs/>
                <w:szCs w:val="21"/>
                <w:lang w:val="en-US" w:eastAsia="zh-CN"/>
              </w:rPr>
              <w:t>服务与信誉</w:t>
            </w:r>
            <w:r>
              <w:rPr>
                <w:rFonts w:hint="eastAsia" w:ascii="楷体" w:hAnsi="楷体" w:eastAsia="楷体"/>
                <w:bCs/>
                <w:szCs w:val="21"/>
              </w:rPr>
              <w:t>、</w:t>
            </w:r>
            <w:r>
              <w:rPr>
                <w:rFonts w:hint="eastAsia" w:ascii="楷体" w:hAnsi="楷体" w:eastAsia="楷体"/>
                <w:bCs/>
                <w:szCs w:val="21"/>
                <w:lang w:val="en-US" w:eastAsia="zh-CN"/>
              </w:rPr>
              <w:t>技术与管理</w:t>
            </w:r>
            <w:r>
              <w:rPr>
                <w:rFonts w:hint="eastAsia" w:ascii="楷体" w:hAnsi="楷体" w:eastAsia="楷体"/>
                <w:bCs/>
                <w:szCs w:val="21"/>
              </w:rPr>
              <w:t>、</w:t>
            </w:r>
            <w:r>
              <w:rPr>
                <w:rFonts w:hint="eastAsia" w:ascii="楷体" w:hAnsi="楷体" w:eastAsia="楷体"/>
                <w:bCs/>
                <w:szCs w:val="21"/>
                <w:lang w:val="en-US" w:eastAsia="zh-CN"/>
              </w:rPr>
              <w:t>设施设备、质量保证能力</w:t>
            </w:r>
            <w:r>
              <w:rPr>
                <w:rFonts w:hint="eastAsia" w:ascii="楷体" w:hAnsi="楷体" w:eastAsia="楷体"/>
                <w:bCs/>
                <w:szCs w:val="21"/>
              </w:rPr>
              <w:t>等。</w:t>
            </w:r>
          </w:p>
          <w:p>
            <w:pPr>
              <w:rPr>
                <w:rFonts w:ascii="楷体" w:hAnsi="楷体" w:eastAsia="楷体"/>
                <w:bCs/>
                <w:szCs w:val="21"/>
              </w:rPr>
            </w:pPr>
            <w:r>
              <w:rPr>
                <w:rFonts w:hint="eastAsia" w:ascii="楷体" w:hAnsi="楷体" w:eastAsia="楷体"/>
                <w:bCs/>
                <w:szCs w:val="21"/>
              </w:rPr>
              <w:t>评价结论：该公司产品价格合理，质量可靠，供货及时，同意列为合格供方，</w:t>
            </w:r>
            <w:r>
              <w:rPr>
                <w:rFonts w:hint="eastAsia" w:ascii="楷体" w:hAnsi="楷体" w:eastAsia="楷体"/>
                <w:bCs/>
                <w:szCs w:val="21"/>
                <w:lang w:val="en-US" w:eastAsia="zh-CN"/>
              </w:rPr>
              <w:t>梁国镇</w:t>
            </w:r>
            <w:r>
              <w:rPr>
                <w:rFonts w:hint="eastAsia" w:ascii="楷体" w:hAnsi="楷体" w:eastAsia="楷体"/>
                <w:bCs/>
                <w:szCs w:val="21"/>
              </w:rPr>
              <w:t>。</w:t>
            </w:r>
          </w:p>
          <w:p>
            <w:pPr>
              <w:rPr>
                <w:rFonts w:ascii="楷体" w:hAnsi="楷体" w:eastAsia="楷体"/>
                <w:bCs/>
                <w:szCs w:val="21"/>
              </w:rPr>
            </w:pPr>
            <w:r>
              <w:rPr>
                <w:rFonts w:hint="eastAsia" w:ascii="楷体" w:hAnsi="楷体" w:eastAsia="楷体"/>
                <w:bCs/>
                <w:szCs w:val="21"/>
              </w:rPr>
              <w:t>——抽查</w:t>
            </w:r>
            <w:r>
              <w:rPr>
                <w:rFonts w:hint="eastAsia" w:ascii="楷体" w:hAnsi="楷体" w:eastAsia="楷体"/>
                <w:bCs/>
                <w:szCs w:val="21"/>
                <w:lang w:val="en-US" w:eastAsia="zh-CN"/>
              </w:rPr>
              <w:t>济南斯顿机电液压有限公司</w:t>
            </w:r>
            <w:r>
              <w:rPr>
                <w:rFonts w:hint="eastAsia" w:ascii="楷体" w:hAnsi="楷体" w:eastAsia="楷体"/>
                <w:bCs/>
                <w:szCs w:val="21"/>
              </w:rPr>
              <w:t>《供方</w:t>
            </w:r>
            <w:r>
              <w:rPr>
                <w:rFonts w:hint="eastAsia" w:ascii="楷体" w:hAnsi="楷体" w:eastAsia="楷体"/>
                <w:bCs/>
                <w:szCs w:val="21"/>
                <w:lang w:val="en-US" w:eastAsia="zh-CN"/>
              </w:rPr>
              <w:t>调查</w:t>
            </w:r>
            <w:r>
              <w:rPr>
                <w:rFonts w:hint="eastAsia" w:ascii="楷体" w:hAnsi="楷体" w:eastAsia="楷体"/>
                <w:bCs/>
                <w:szCs w:val="21"/>
              </w:rPr>
              <w:t>评价表》</w:t>
            </w:r>
          </w:p>
          <w:p>
            <w:pPr>
              <w:rPr>
                <w:rFonts w:hint="default" w:ascii="楷体" w:hAnsi="楷体" w:eastAsia="楷体"/>
                <w:bCs/>
                <w:szCs w:val="21"/>
                <w:lang w:val="en-US"/>
              </w:rPr>
            </w:pPr>
            <w:r>
              <w:rPr>
                <w:rFonts w:hint="eastAsia" w:ascii="楷体" w:hAnsi="楷体" w:eastAsia="楷体"/>
                <w:bCs/>
                <w:szCs w:val="21"/>
              </w:rPr>
              <w:t>提供产品：</w:t>
            </w:r>
            <w:r>
              <w:rPr>
                <w:rFonts w:hint="eastAsia" w:ascii="楷体" w:hAnsi="楷体" w:eastAsia="楷体"/>
                <w:bCs/>
                <w:szCs w:val="21"/>
                <w:lang w:val="en-US" w:eastAsia="zh-CN"/>
              </w:rPr>
              <w:t>气动元件</w:t>
            </w:r>
          </w:p>
          <w:p>
            <w:pPr>
              <w:rPr>
                <w:rFonts w:ascii="楷体" w:hAnsi="楷体" w:eastAsia="楷体"/>
                <w:bCs/>
                <w:szCs w:val="21"/>
              </w:rPr>
            </w:pPr>
            <w:r>
              <w:rPr>
                <w:rFonts w:hint="eastAsia" w:ascii="楷体" w:hAnsi="楷体" w:eastAsia="楷体"/>
                <w:bCs/>
                <w:szCs w:val="21"/>
              </w:rPr>
              <w:t>评价内容：</w:t>
            </w:r>
            <w:r>
              <w:rPr>
                <w:rFonts w:hint="eastAsia" w:ascii="楷体" w:hAnsi="楷体" w:eastAsia="楷体"/>
                <w:bCs/>
                <w:szCs w:val="21"/>
                <w:lang w:val="en-US" w:eastAsia="zh-CN"/>
              </w:rPr>
              <w:t>质量与价格</w:t>
            </w:r>
            <w:r>
              <w:rPr>
                <w:rFonts w:hint="eastAsia" w:ascii="楷体" w:hAnsi="楷体" w:eastAsia="楷体"/>
                <w:bCs/>
                <w:szCs w:val="21"/>
              </w:rPr>
              <w:t>、</w:t>
            </w:r>
            <w:r>
              <w:rPr>
                <w:rFonts w:hint="eastAsia" w:ascii="楷体" w:hAnsi="楷体" w:eastAsia="楷体"/>
                <w:bCs/>
                <w:szCs w:val="21"/>
                <w:lang w:val="en-US" w:eastAsia="zh-CN"/>
              </w:rPr>
              <w:t>服务与信誉</w:t>
            </w:r>
            <w:r>
              <w:rPr>
                <w:rFonts w:hint="eastAsia" w:ascii="楷体" w:hAnsi="楷体" w:eastAsia="楷体"/>
                <w:bCs/>
                <w:szCs w:val="21"/>
              </w:rPr>
              <w:t>、</w:t>
            </w:r>
            <w:r>
              <w:rPr>
                <w:rFonts w:hint="eastAsia" w:ascii="楷体" w:hAnsi="楷体" w:eastAsia="楷体"/>
                <w:bCs/>
                <w:szCs w:val="21"/>
                <w:lang w:val="en-US" w:eastAsia="zh-CN"/>
              </w:rPr>
              <w:t>技术与管理</w:t>
            </w:r>
            <w:r>
              <w:rPr>
                <w:rFonts w:hint="eastAsia" w:ascii="楷体" w:hAnsi="楷体" w:eastAsia="楷体"/>
                <w:bCs/>
                <w:szCs w:val="21"/>
              </w:rPr>
              <w:t>、</w:t>
            </w:r>
            <w:r>
              <w:rPr>
                <w:rFonts w:hint="eastAsia" w:ascii="楷体" w:hAnsi="楷体" w:eastAsia="楷体"/>
                <w:bCs/>
                <w:szCs w:val="21"/>
                <w:lang w:val="en-US" w:eastAsia="zh-CN"/>
              </w:rPr>
              <w:t>设施设备、质量保证能力</w:t>
            </w:r>
            <w:r>
              <w:rPr>
                <w:rFonts w:hint="eastAsia" w:ascii="楷体" w:hAnsi="楷体" w:eastAsia="楷体"/>
                <w:bCs/>
                <w:szCs w:val="21"/>
              </w:rPr>
              <w:t>等。</w:t>
            </w:r>
          </w:p>
          <w:p>
            <w:pPr>
              <w:rPr>
                <w:rFonts w:ascii="楷体" w:hAnsi="楷体" w:eastAsia="楷体"/>
                <w:bCs/>
                <w:szCs w:val="21"/>
              </w:rPr>
            </w:pPr>
            <w:r>
              <w:rPr>
                <w:rFonts w:hint="eastAsia" w:ascii="楷体" w:hAnsi="楷体" w:eastAsia="楷体"/>
                <w:bCs/>
                <w:szCs w:val="21"/>
              </w:rPr>
              <w:t>评价结论：该公司产品价格合理，质量可靠，供货及时，同意列为合格供方，</w:t>
            </w:r>
            <w:r>
              <w:rPr>
                <w:rFonts w:hint="eastAsia" w:ascii="楷体" w:hAnsi="楷体" w:eastAsia="楷体"/>
                <w:bCs/>
                <w:szCs w:val="21"/>
                <w:lang w:val="en-US" w:eastAsia="zh-CN"/>
              </w:rPr>
              <w:t>梁国镇</w:t>
            </w:r>
            <w:r>
              <w:rPr>
                <w:rFonts w:hint="eastAsia" w:ascii="楷体" w:hAnsi="楷体" w:eastAsia="楷体"/>
                <w:bCs/>
                <w:szCs w:val="21"/>
              </w:rPr>
              <w:t>。</w:t>
            </w:r>
          </w:p>
          <w:p>
            <w:pPr>
              <w:rPr>
                <w:rFonts w:ascii="楷体" w:hAnsi="楷体" w:eastAsia="楷体"/>
                <w:bCs/>
                <w:szCs w:val="21"/>
              </w:rPr>
            </w:pPr>
            <w:r>
              <w:rPr>
                <w:rFonts w:hint="eastAsia" w:ascii="楷体" w:hAnsi="楷体" w:eastAsia="楷体"/>
                <w:bCs/>
                <w:szCs w:val="21"/>
              </w:rPr>
              <w:t>——抽查</w:t>
            </w:r>
            <w:r>
              <w:rPr>
                <w:rFonts w:hint="eastAsia" w:ascii="楷体" w:hAnsi="楷体" w:eastAsia="楷体"/>
                <w:bCs/>
                <w:szCs w:val="21"/>
                <w:lang w:val="en-US" w:eastAsia="zh-CN"/>
              </w:rPr>
              <w:t>济南华创通力自动化工程有限公司</w:t>
            </w:r>
            <w:r>
              <w:rPr>
                <w:rFonts w:hint="eastAsia" w:ascii="楷体" w:hAnsi="楷体" w:eastAsia="楷体"/>
                <w:bCs/>
                <w:szCs w:val="21"/>
              </w:rPr>
              <w:t>《供方</w:t>
            </w:r>
            <w:r>
              <w:rPr>
                <w:rFonts w:hint="eastAsia" w:ascii="楷体" w:hAnsi="楷体" w:eastAsia="楷体"/>
                <w:bCs/>
                <w:szCs w:val="21"/>
                <w:lang w:val="en-US" w:eastAsia="zh-CN"/>
              </w:rPr>
              <w:t>调查</w:t>
            </w:r>
            <w:r>
              <w:rPr>
                <w:rFonts w:hint="eastAsia" w:ascii="楷体" w:hAnsi="楷体" w:eastAsia="楷体"/>
                <w:bCs/>
                <w:szCs w:val="21"/>
              </w:rPr>
              <w:t>评价表》</w:t>
            </w:r>
          </w:p>
          <w:p>
            <w:pPr>
              <w:rPr>
                <w:rFonts w:hint="eastAsia" w:ascii="楷体" w:hAnsi="楷体" w:eastAsia="楷体"/>
                <w:bCs/>
                <w:szCs w:val="21"/>
                <w:lang w:val="en-US" w:eastAsia="zh-CN"/>
              </w:rPr>
            </w:pPr>
            <w:r>
              <w:rPr>
                <w:rFonts w:hint="eastAsia" w:ascii="楷体" w:hAnsi="楷体" w:eastAsia="楷体"/>
                <w:bCs/>
                <w:szCs w:val="21"/>
              </w:rPr>
              <w:t>提供产品：</w:t>
            </w:r>
            <w:r>
              <w:rPr>
                <w:rFonts w:hint="eastAsia" w:ascii="楷体" w:hAnsi="楷体" w:eastAsia="楷体"/>
                <w:bCs/>
                <w:szCs w:val="21"/>
                <w:lang w:val="en-US" w:eastAsia="zh-CN"/>
              </w:rPr>
              <w:t>电气柜</w:t>
            </w:r>
          </w:p>
          <w:p>
            <w:pPr>
              <w:rPr>
                <w:rFonts w:ascii="楷体" w:hAnsi="楷体" w:eastAsia="楷体"/>
                <w:bCs/>
                <w:szCs w:val="21"/>
              </w:rPr>
            </w:pPr>
            <w:r>
              <w:rPr>
                <w:rFonts w:hint="eastAsia" w:ascii="楷体" w:hAnsi="楷体" w:eastAsia="楷体"/>
                <w:bCs/>
                <w:szCs w:val="21"/>
              </w:rPr>
              <w:t>评价内容：</w:t>
            </w:r>
            <w:r>
              <w:rPr>
                <w:rFonts w:hint="eastAsia" w:ascii="楷体" w:hAnsi="楷体" w:eastAsia="楷体"/>
                <w:bCs/>
                <w:szCs w:val="21"/>
                <w:lang w:val="en-US" w:eastAsia="zh-CN"/>
              </w:rPr>
              <w:t>质量与价格</w:t>
            </w:r>
            <w:r>
              <w:rPr>
                <w:rFonts w:hint="eastAsia" w:ascii="楷体" w:hAnsi="楷体" w:eastAsia="楷体"/>
                <w:bCs/>
                <w:szCs w:val="21"/>
              </w:rPr>
              <w:t>、</w:t>
            </w:r>
            <w:r>
              <w:rPr>
                <w:rFonts w:hint="eastAsia" w:ascii="楷体" w:hAnsi="楷体" w:eastAsia="楷体"/>
                <w:bCs/>
                <w:szCs w:val="21"/>
                <w:lang w:val="en-US" w:eastAsia="zh-CN"/>
              </w:rPr>
              <w:t>服务与信誉</w:t>
            </w:r>
            <w:r>
              <w:rPr>
                <w:rFonts w:hint="eastAsia" w:ascii="楷体" w:hAnsi="楷体" w:eastAsia="楷体"/>
                <w:bCs/>
                <w:szCs w:val="21"/>
              </w:rPr>
              <w:t>、</w:t>
            </w:r>
            <w:r>
              <w:rPr>
                <w:rFonts w:hint="eastAsia" w:ascii="楷体" w:hAnsi="楷体" w:eastAsia="楷体"/>
                <w:bCs/>
                <w:szCs w:val="21"/>
                <w:lang w:val="en-US" w:eastAsia="zh-CN"/>
              </w:rPr>
              <w:t>技术与管理</w:t>
            </w:r>
            <w:r>
              <w:rPr>
                <w:rFonts w:hint="eastAsia" w:ascii="楷体" w:hAnsi="楷体" w:eastAsia="楷体"/>
                <w:bCs/>
                <w:szCs w:val="21"/>
              </w:rPr>
              <w:t>、</w:t>
            </w:r>
            <w:r>
              <w:rPr>
                <w:rFonts w:hint="eastAsia" w:ascii="楷体" w:hAnsi="楷体" w:eastAsia="楷体"/>
                <w:bCs/>
                <w:szCs w:val="21"/>
                <w:lang w:val="en-US" w:eastAsia="zh-CN"/>
              </w:rPr>
              <w:t>设施设备、质量保证能力</w:t>
            </w:r>
            <w:r>
              <w:rPr>
                <w:rFonts w:hint="eastAsia" w:ascii="楷体" w:hAnsi="楷体" w:eastAsia="楷体"/>
                <w:bCs/>
                <w:szCs w:val="21"/>
              </w:rPr>
              <w:t>等。</w:t>
            </w:r>
          </w:p>
          <w:p>
            <w:pPr>
              <w:rPr>
                <w:rFonts w:ascii="楷体" w:hAnsi="楷体" w:eastAsia="楷体"/>
                <w:bCs/>
                <w:szCs w:val="21"/>
              </w:rPr>
            </w:pPr>
            <w:r>
              <w:rPr>
                <w:rFonts w:hint="eastAsia" w:ascii="楷体" w:hAnsi="楷体" w:eastAsia="楷体"/>
                <w:bCs/>
                <w:szCs w:val="21"/>
              </w:rPr>
              <w:t>评价结论：该公司产品价格合理，质量可靠，供货及时，同意列为合格供方，</w:t>
            </w:r>
            <w:r>
              <w:rPr>
                <w:rFonts w:hint="eastAsia" w:ascii="楷体" w:hAnsi="楷体" w:eastAsia="楷体"/>
                <w:bCs/>
                <w:szCs w:val="21"/>
                <w:lang w:val="en-US" w:eastAsia="zh-CN"/>
              </w:rPr>
              <w:t>梁国镇</w:t>
            </w:r>
            <w:r>
              <w:rPr>
                <w:rFonts w:hint="eastAsia" w:ascii="楷体" w:hAnsi="楷体" w:eastAsia="楷体"/>
                <w:bCs/>
                <w:szCs w:val="21"/>
              </w:rPr>
              <w:t>。</w:t>
            </w:r>
          </w:p>
          <w:p>
            <w:pPr>
              <w:rPr>
                <w:rFonts w:ascii="楷体" w:hAnsi="楷体" w:eastAsia="楷体"/>
                <w:bCs/>
                <w:szCs w:val="21"/>
              </w:rPr>
            </w:pPr>
            <w:r>
              <w:rPr>
                <w:rFonts w:hint="eastAsia" w:ascii="楷体" w:hAnsi="楷体" w:eastAsia="楷体"/>
                <w:bCs/>
                <w:szCs w:val="21"/>
              </w:rPr>
              <w:t>——抽查</w:t>
            </w:r>
            <w:r>
              <w:rPr>
                <w:rFonts w:hint="eastAsia" w:ascii="楷体" w:hAnsi="楷体" w:eastAsia="楷体"/>
                <w:bCs/>
                <w:szCs w:val="21"/>
                <w:lang w:val="en-US" w:eastAsia="zh-CN"/>
              </w:rPr>
              <w:t>济南森鹏数控设备有限公司</w:t>
            </w:r>
            <w:r>
              <w:rPr>
                <w:rFonts w:hint="eastAsia" w:ascii="楷体" w:hAnsi="楷体" w:eastAsia="楷体"/>
                <w:bCs/>
                <w:szCs w:val="21"/>
              </w:rPr>
              <w:t>《供方</w:t>
            </w:r>
            <w:r>
              <w:rPr>
                <w:rFonts w:hint="eastAsia" w:ascii="楷体" w:hAnsi="楷体" w:eastAsia="楷体"/>
                <w:bCs/>
                <w:szCs w:val="21"/>
                <w:lang w:val="en-US" w:eastAsia="zh-CN"/>
              </w:rPr>
              <w:t>调查</w:t>
            </w:r>
            <w:r>
              <w:rPr>
                <w:rFonts w:hint="eastAsia" w:ascii="楷体" w:hAnsi="楷体" w:eastAsia="楷体"/>
                <w:bCs/>
                <w:szCs w:val="21"/>
              </w:rPr>
              <w:t>评价表》</w:t>
            </w:r>
          </w:p>
          <w:p>
            <w:pPr>
              <w:rPr>
                <w:rFonts w:hint="default" w:ascii="楷体" w:hAnsi="楷体" w:eastAsia="楷体"/>
                <w:bCs/>
                <w:szCs w:val="21"/>
                <w:lang w:val="en-US"/>
              </w:rPr>
            </w:pPr>
            <w:r>
              <w:rPr>
                <w:rFonts w:hint="eastAsia" w:ascii="楷体" w:hAnsi="楷体" w:eastAsia="楷体"/>
                <w:bCs/>
                <w:szCs w:val="21"/>
              </w:rPr>
              <w:t>提供产品：</w:t>
            </w:r>
            <w:r>
              <w:rPr>
                <w:rFonts w:hint="eastAsia" w:ascii="楷体" w:hAnsi="楷体" w:eastAsia="楷体"/>
                <w:bCs/>
                <w:szCs w:val="21"/>
                <w:lang w:val="en-US" w:eastAsia="zh-CN"/>
              </w:rPr>
              <w:t>零部件加工</w:t>
            </w:r>
          </w:p>
          <w:p>
            <w:pPr>
              <w:rPr>
                <w:rFonts w:ascii="楷体" w:hAnsi="楷体" w:eastAsia="楷体"/>
                <w:bCs/>
                <w:szCs w:val="21"/>
              </w:rPr>
            </w:pPr>
            <w:r>
              <w:rPr>
                <w:rFonts w:hint="eastAsia" w:ascii="楷体" w:hAnsi="楷体" w:eastAsia="楷体"/>
                <w:bCs/>
                <w:szCs w:val="21"/>
              </w:rPr>
              <w:t>评价内容：</w:t>
            </w:r>
            <w:r>
              <w:rPr>
                <w:rFonts w:hint="eastAsia" w:ascii="楷体" w:hAnsi="楷体" w:eastAsia="楷体"/>
                <w:bCs/>
                <w:szCs w:val="21"/>
                <w:lang w:val="en-US" w:eastAsia="zh-CN"/>
              </w:rPr>
              <w:t>质量与价格</w:t>
            </w:r>
            <w:r>
              <w:rPr>
                <w:rFonts w:hint="eastAsia" w:ascii="楷体" w:hAnsi="楷体" w:eastAsia="楷体"/>
                <w:bCs/>
                <w:szCs w:val="21"/>
              </w:rPr>
              <w:t>、</w:t>
            </w:r>
            <w:r>
              <w:rPr>
                <w:rFonts w:hint="eastAsia" w:ascii="楷体" w:hAnsi="楷体" w:eastAsia="楷体"/>
                <w:bCs/>
                <w:szCs w:val="21"/>
                <w:lang w:val="en-US" w:eastAsia="zh-CN"/>
              </w:rPr>
              <w:t>服务与信誉</w:t>
            </w:r>
            <w:r>
              <w:rPr>
                <w:rFonts w:hint="eastAsia" w:ascii="楷体" w:hAnsi="楷体" w:eastAsia="楷体"/>
                <w:bCs/>
                <w:szCs w:val="21"/>
              </w:rPr>
              <w:t>、</w:t>
            </w:r>
            <w:r>
              <w:rPr>
                <w:rFonts w:hint="eastAsia" w:ascii="楷体" w:hAnsi="楷体" w:eastAsia="楷体"/>
                <w:bCs/>
                <w:szCs w:val="21"/>
                <w:lang w:val="en-US" w:eastAsia="zh-CN"/>
              </w:rPr>
              <w:t>技术与管理</w:t>
            </w:r>
            <w:r>
              <w:rPr>
                <w:rFonts w:hint="eastAsia" w:ascii="楷体" w:hAnsi="楷体" w:eastAsia="楷体"/>
                <w:bCs/>
                <w:szCs w:val="21"/>
              </w:rPr>
              <w:t>、</w:t>
            </w:r>
            <w:r>
              <w:rPr>
                <w:rFonts w:hint="eastAsia" w:ascii="楷体" w:hAnsi="楷体" w:eastAsia="楷体"/>
                <w:bCs/>
                <w:szCs w:val="21"/>
                <w:lang w:val="en-US" w:eastAsia="zh-CN"/>
              </w:rPr>
              <w:t>设施设备、质量保证能力</w:t>
            </w:r>
            <w:r>
              <w:rPr>
                <w:rFonts w:hint="eastAsia" w:ascii="楷体" w:hAnsi="楷体" w:eastAsia="楷体"/>
                <w:bCs/>
                <w:szCs w:val="21"/>
              </w:rPr>
              <w:t>等。</w:t>
            </w:r>
          </w:p>
          <w:p>
            <w:pPr>
              <w:rPr>
                <w:rFonts w:ascii="楷体" w:hAnsi="楷体" w:eastAsia="楷体"/>
                <w:bCs/>
                <w:szCs w:val="21"/>
              </w:rPr>
            </w:pPr>
            <w:r>
              <w:rPr>
                <w:rFonts w:hint="eastAsia" w:ascii="楷体" w:hAnsi="楷体" w:eastAsia="楷体"/>
                <w:bCs/>
                <w:szCs w:val="21"/>
              </w:rPr>
              <w:t>评价结论：该公司产品价格合理，质量可靠，供货及时，同意列为合格供方，</w:t>
            </w:r>
            <w:r>
              <w:rPr>
                <w:rFonts w:hint="eastAsia" w:ascii="楷体" w:hAnsi="楷体" w:eastAsia="楷体"/>
                <w:bCs/>
                <w:szCs w:val="21"/>
                <w:lang w:val="en-US" w:eastAsia="zh-CN"/>
              </w:rPr>
              <w:t>梁国镇</w:t>
            </w:r>
            <w:r>
              <w:rPr>
                <w:rFonts w:hint="eastAsia" w:ascii="楷体" w:hAnsi="楷体" w:eastAsia="楷体"/>
                <w:bCs/>
                <w:szCs w:val="21"/>
              </w:rPr>
              <w:t>。</w:t>
            </w:r>
          </w:p>
          <w:p>
            <w:pPr>
              <w:rPr>
                <w:rFonts w:hint="eastAsia"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公司对供应商的管理和控制按照策划的要求开展。</w:t>
            </w:r>
          </w:p>
          <w:p>
            <w:pPr>
              <w:rPr>
                <w:rFonts w:hint="default" w:eastAsia="楷体" w:cs="Times New Roman"/>
                <w:kern w:val="2"/>
                <w:sz w:val="21"/>
                <w:lang w:val="en-US" w:eastAsia="zh-CN" w:bidi="ar-SA"/>
              </w:rPr>
            </w:pPr>
            <w:bookmarkStart w:id="0" w:name="_GoBack"/>
            <w:r>
              <w:rPr>
                <w:rFonts w:hint="eastAsia" w:ascii="楷体" w:hAnsi="楷体" w:eastAsia="楷体"/>
                <w:bCs/>
                <w:szCs w:val="21"/>
              </w:rPr>
              <w:t>抽查</w:t>
            </w:r>
            <w:r>
              <w:rPr>
                <w:rFonts w:hint="eastAsia" w:ascii="楷体" w:hAnsi="楷体" w:eastAsia="楷体"/>
                <w:bCs/>
                <w:szCs w:val="21"/>
                <w:lang w:val="en-US" w:eastAsia="zh-CN"/>
              </w:rPr>
              <w:t>产品运输</w:t>
            </w:r>
            <w:r>
              <w:rPr>
                <w:rFonts w:hint="eastAsia" w:ascii="楷体" w:hAnsi="楷体" w:eastAsia="楷体"/>
                <w:bCs/>
                <w:szCs w:val="21"/>
              </w:rPr>
              <w:t>的外包方</w:t>
            </w:r>
            <w:r>
              <w:rPr>
                <w:rFonts w:hint="eastAsia" w:ascii="楷体" w:hAnsi="楷体" w:eastAsia="楷体"/>
                <w:bCs/>
                <w:szCs w:val="21"/>
                <w:lang w:val="en-US" w:eastAsia="zh-CN"/>
              </w:rPr>
              <w:t>济南泉顺物流有限公司</w:t>
            </w:r>
            <w:r>
              <w:rPr>
                <w:rFonts w:hint="eastAsia" w:ascii="楷体" w:hAnsi="楷体" w:eastAsia="楷体"/>
                <w:bCs/>
                <w:szCs w:val="21"/>
              </w:rPr>
              <w:t>，未提供《供应商评价记录表》，也没有其他证据显示按照要求对其进行了评价。</w:t>
            </w:r>
            <w:bookmarkEnd w:id="0"/>
          </w:p>
        </w:tc>
        <w:tc>
          <w:tcPr>
            <w:tcW w:w="993" w:type="dxa"/>
            <w:vAlign w:val="top"/>
          </w:tcPr>
          <w:p>
            <w:pPr>
              <w:rPr>
                <w:rFonts w:hint="default" w:ascii="楷体" w:hAnsi="楷体" w:eastAsia="楷体"/>
                <w:lang w:val="en-US" w:eastAsia="zh-CN"/>
              </w:rPr>
            </w:pPr>
            <w:r>
              <w:rPr>
                <w:rFonts w:hint="eastAsia" w:ascii="楷体" w:hAnsi="楷体" w:eastAsia="楷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楷体" w:hAnsi="楷体" w:eastAsia="楷体"/>
                <w:bCs/>
                <w:szCs w:val="21"/>
              </w:rPr>
            </w:pPr>
            <w:r>
              <w:rPr>
                <w:rFonts w:hint="eastAsia" w:ascii="楷体" w:hAnsi="楷体" w:eastAsia="楷体"/>
                <w:bCs/>
                <w:szCs w:val="21"/>
              </w:rPr>
              <w:t>采购过程及控制类型和程度</w:t>
            </w:r>
          </w:p>
          <w:p>
            <w:pPr>
              <w:rPr>
                <w:rFonts w:hint="eastAsia" w:ascii="楷体" w:hAnsi="楷体" w:eastAsia="楷体"/>
              </w:rPr>
            </w:pP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8.4.2</w:t>
            </w:r>
          </w:p>
        </w:tc>
        <w:tc>
          <w:tcPr>
            <w:tcW w:w="10596" w:type="dxa"/>
            <w:vAlign w:val="top"/>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编制了</w:t>
            </w:r>
            <w:r>
              <w:rPr>
                <w:rFonts w:hint="eastAsia" w:ascii="楷体" w:hAnsi="楷体" w:eastAsia="楷体"/>
                <w:bCs/>
                <w:szCs w:val="21"/>
                <w:lang w:eastAsia="zh-CN"/>
              </w:rPr>
              <w:t>《</w:t>
            </w:r>
            <w:r>
              <w:rPr>
                <w:rFonts w:hint="eastAsia" w:ascii="楷体" w:hAnsi="楷体" w:eastAsia="楷体"/>
                <w:bCs/>
                <w:szCs w:val="21"/>
                <w:lang w:val="zh-CN"/>
              </w:rPr>
              <w:t>外部提供过程控制程序</w:t>
            </w:r>
            <w:r>
              <w:rPr>
                <w:rFonts w:hint="eastAsia" w:ascii="楷体" w:hAnsi="楷体" w:eastAsia="楷体"/>
                <w:bCs/>
                <w:szCs w:val="21"/>
              </w:rPr>
              <w:t>》文件。按文件要求对外部供方及其提供的产品或过程进行控制。</w:t>
            </w:r>
            <w:r>
              <w:rPr>
                <w:rFonts w:hint="eastAsia" w:ascii="楷体" w:hAnsi="楷体" w:eastAsia="楷体"/>
                <w:bCs/>
                <w:szCs w:val="21"/>
                <w:lang w:val="en-US" w:eastAsia="zh-CN"/>
              </w:rPr>
              <w:t>查看《年度供方业绩评价表》</w:t>
            </w:r>
            <w:r>
              <w:rPr>
                <w:rFonts w:hint="eastAsia" w:ascii="楷体" w:hAnsi="楷体" w:eastAsia="楷体"/>
                <w:bCs/>
                <w:szCs w:val="21"/>
              </w:rPr>
              <w:t>通过调查供方的</w:t>
            </w:r>
            <w:r>
              <w:rPr>
                <w:rFonts w:hint="eastAsia" w:ascii="楷体" w:hAnsi="楷体" w:eastAsia="楷体"/>
                <w:bCs/>
                <w:szCs w:val="21"/>
                <w:lang w:val="en-US" w:eastAsia="zh-CN"/>
              </w:rPr>
              <w:t>供货业绩、服务态度、交货情况、价格</w:t>
            </w:r>
            <w:r>
              <w:rPr>
                <w:rFonts w:hint="eastAsia" w:ascii="楷体" w:hAnsi="楷体" w:eastAsia="楷体"/>
                <w:bCs/>
                <w:szCs w:val="21"/>
              </w:rPr>
              <w:t>等方面进行评价。</w:t>
            </w:r>
          </w:p>
          <w:p>
            <w:pPr>
              <w:rPr>
                <w:rFonts w:ascii="楷体" w:hAnsi="楷体" w:eastAsia="楷体"/>
                <w:bCs/>
                <w:szCs w:val="21"/>
              </w:rPr>
            </w:pPr>
            <w:r>
              <w:rPr>
                <w:rFonts w:hint="eastAsia" w:ascii="楷体" w:hAnsi="楷体" w:eastAsia="楷体"/>
                <w:bCs/>
                <w:szCs w:val="21"/>
              </w:rPr>
              <w:t>采购产品的进货检验。</w:t>
            </w:r>
          </w:p>
          <w:p>
            <w:pPr>
              <w:rPr>
                <w:rFonts w:hint="eastAsia" w:cs="Times New Roman"/>
                <w:kern w:val="2"/>
                <w:sz w:val="21"/>
                <w:lang w:val="en-US" w:eastAsia="zh-CN" w:bidi="ar-SA"/>
              </w:rPr>
            </w:pPr>
            <w:r>
              <w:rPr>
                <w:rFonts w:hint="eastAsia" w:ascii="楷体" w:hAnsi="楷体" w:eastAsia="楷体"/>
                <w:bCs/>
                <w:szCs w:val="21"/>
              </w:rPr>
              <w:sym w:font="Wingdings 2" w:char="F098"/>
            </w:r>
            <w:r>
              <w:rPr>
                <w:rFonts w:hint="eastAsia" w:ascii="楷体" w:hAnsi="楷体" w:eastAsia="楷体"/>
                <w:bCs/>
                <w:szCs w:val="21"/>
              </w:rPr>
              <w:t>查看采购产品及入库单，均为从合格供方处采购。</w:t>
            </w:r>
          </w:p>
        </w:tc>
        <w:tc>
          <w:tcPr>
            <w:tcW w:w="993" w:type="dxa"/>
            <w:vAlign w:val="top"/>
          </w:tcPr>
          <w:p>
            <w:pPr>
              <w:rPr>
                <w:rFonts w:ascii="楷体" w:hAnsi="楷体" w:eastAsia="楷体"/>
              </w:rPr>
            </w:pPr>
            <w:r>
              <w:rPr>
                <w:rFonts w:hint="eastAsia"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bCs/>
                <w:szCs w:val="21"/>
              </w:rPr>
              <w:t>提供给外部供方的信息</w:t>
            </w:r>
          </w:p>
        </w:tc>
        <w:tc>
          <w:tcPr>
            <w:tcW w:w="960" w:type="dxa"/>
            <w:vAlign w:val="top"/>
          </w:tcPr>
          <w:p>
            <w:pPr>
              <w:rPr>
                <w:rFonts w:hint="eastAsia"/>
                <w:szCs w:val="21"/>
                <w:u w:val="none"/>
              </w:rPr>
            </w:pPr>
            <w:r>
              <w:rPr>
                <w:rFonts w:hint="eastAsia" w:ascii="楷体" w:hAnsi="楷体" w:eastAsia="楷体"/>
                <w:szCs w:val="21"/>
                <w:lang w:val="en-US" w:eastAsia="zh-CN"/>
              </w:rPr>
              <w:t>Q</w:t>
            </w:r>
            <w:r>
              <w:rPr>
                <w:rFonts w:hint="eastAsia" w:ascii="楷体" w:hAnsi="楷体" w:eastAsia="楷体"/>
                <w:szCs w:val="21"/>
              </w:rPr>
              <w:t>8.4.3</w:t>
            </w:r>
          </w:p>
        </w:tc>
        <w:tc>
          <w:tcPr>
            <w:tcW w:w="10596" w:type="dxa"/>
            <w:vAlign w:val="top"/>
          </w:tcPr>
          <w:p>
            <w:pPr>
              <w:rPr>
                <w:rFonts w:ascii="楷体" w:hAnsi="楷体" w:eastAsia="楷体" w:cs="宋体"/>
                <w:szCs w:val="21"/>
              </w:rPr>
            </w:pPr>
            <w:r>
              <w:rPr>
                <w:rFonts w:ascii="楷体" w:hAnsi="楷体" w:eastAsia="楷体"/>
                <w:bCs/>
                <w:szCs w:val="21"/>
              </w:rPr>
              <w:sym w:font="Wingdings 2" w:char="F098"/>
            </w:r>
            <w:r>
              <w:rPr>
                <w:rFonts w:hint="eastAsia" w:ascii="楷体" w:hAnsi="楷体" w:eastAsia="楷体"/>
                <w:bCs/>
                <w:szCs w:val="21"/>
                <w:lang w:eastAsia="zh-CN"/>
              </w:rPr>
              <w:t xml:space="preserve">供销部 </w:t>
            </w:r>
            <w:r>
              <w:rPr>
                <w:rFonts w:hint="eastAsia" w:ascii="楷体" w:hAnsi="楷体" w:eastAsia="楷体"/>
                <w:bCs/>
                <w:szCs w:val="21"/>
              </w:rPr>
              <w:t>根据</w:t>
            </w:r>
            <w:r>
              <w:rPr>
                <w:rFonts w:hint="eastAsia" w:ascii="楷体" w:hAnsi="楷体" w:eastAsia="楷体"/>
                <w:bCs/>
                <w:szCs w:val="21"/>
                <w:lang w:val="en-US" w:eastAsia="zh-CN"/>
              </w:rPr>
              <w:t>生产计划</w:t>
            </w:r>
            <w:r>
              <w:rPr>
                <w:rFonts w:hint="eastAsia" w:ascii="楷体" w:hAnsi="楷体" w:eastAsia="楷体"/>
                <w:bCs/>
                <w:szCs w:val="21"/>
              </w:rPr>
              <w:t>，确定需要实施采购的任务，由部门主管进行签核。</w:t>
            </w:r>
            <w:r>
              <w:rPr>
                <w:rFonts w:ascii="楷体" w:hAnsi="楷体" w:eastAsia="楷体"/>
                <w:bCs/>
                <w:szCs w:val="21"/>
              </w:rPr>
              <w:t>公司已建立、保持与合格供方信息反馈渠道，及时沟通、保持协调，有良好的互惠关系；采购信息充分、可靠，采购产品的要</w:t>
            </w:r>
            <w:r>
              <w:rPr>
                <w:rFonts w:ascii="楷体" w:hAnsi="楷体" w:eastAsia="楷体" w:cs="宋体"/>
                <w:szCs w:val="21"/>
              </w:rPr>
              <w:t>求明确、适宜（包括品名、规格、数量、交付期、价格等）；</w:t>
            </w:r>
          </w:p>
          <w:p>
            <w:pPr>
              <w:rPr>
                <w:rFonts w:ascii="楷体" w:hAnsi="楷体" w:eastAsia="楷体" w:cs="宋体"/>
                <w:szCs w:val="21"/>
              </w:rPr>
            </w:pPr>
            <w:r>
              <w:rPr>
                <w:rFonts w:ascii="楷体" w:hAnsi="楷体" w:eastAsia="楷体" w:cs="宋体"/>
                <w:szCs w:val="21"/>
              </w:rPr>
              <w:sym w:font="Wingdings 2" w:char="F098"/>
            </w:r>
            <w:r>
              <w:rPr>
                <w:rFonts w:ascii="楷体" w:hAnsi="楷体" w:eastAsia="楷体" w:cs="宋体"/>
                <w:szCs w:val="21"/>
              </w:rPr>
              <w:t>查</w:t>
            </w:r>
            <w:r>
              <w:rPr>
                <w:rFonts w:hint="eastAsia" w:ascii="楷体" w:hAnsi="楷体" w:eastAsia="楷体" w:cs="宋体"/>
                <w:szCs w:val="21"/>
              </w:rPr>
              <w:t>看202</w:t>
            </w:r>
            <w:r>
              <w:rPr>
                <w:rFonts w:hint="eastAsia" w:ascii="楷体" w:hAnsi="楷体" w:eastAsia="楷体" w:cs="宋体"/>
                <w:szCs w:val="21"/>
                <w:lang w:val="en-US" w:eastAsia="zh-CN"/>
              </w:rPr>
              <w:t>2</w:t>
            </w:r>
            <w:r>
              <w:rPr>
                <w:rFonts w:hint="eastAsia" w:ascii="楷体" w:hAnsi="楷体" w:eastAsia="楷体" w:cs="宋体"/>
                <w:szCs w:val="21"/>
              </w:rPr>
              <w:t>.</w:t>
            </w:r>
            <w:r>
              <w:rPr>
                <w:rFonts w:hint="eastAsia" w:ascii="楷体" w:hAnsi="楷体" w:eastAsia="楷体" w:cs="宋体"/>
                <w:szCs w:val="21"/>
                <w:lang w:val="en-US" w:eastAsia="zh-CN"/>
              </w:rPr>
              <w:t>4</w:t>
            </w:r>
            <w:r>
              <w:rPr>
                <w:rFonts w:hint="eastAsia" w:ascii="楷体" w:hAnsi="楷体" w:eastAsia="楷体" w:cs="宋体"/>
                <w:szCs w:val="21"/>
              </w:rPr>
              <w:t>.</w:t>
            </w:r>
            <w:r>
              <w:rPr>
                <w:rFonts w:hint="eastAsia" w:ascii="楷体" w:hAnsi="楷体" w:eastAsia="楷体" w:cs="宋体"/>
                <w:szCs w:val="21"/>
                <w:lang w:val="en-US" w:eastAsia="zh-CN"/>
              </w:rPr>
              <w:t>24</w:t>
            </w:r>
            <w:r>
              <w:rPr>
                <w:rFonts w:hint="eastAsia" w:ascii="楷体" w:hAnsi="楷体" w:eastAsia="楷体" w:cs="宋体"/>
                <w:szCs w:val="21"/>
              </w:rPr>
              <w:t>的</w:t>
            </w:r>
            <w:r>
              <w:rPr>
                <w:rFonts w:hint="eastAsia" w:ascii="楷体" w:hAnsi="楷体" w:eastAsia="楷体" w:cs="宋体"/>
                <w:szCs w:val="21"/>
                <w:lang w:val="en-US" w:eastAsia="zh-CN"/>
              </w:rPr>
              <w:t>接近开关、接插件</w:t>
            </w:r>
            <w:r>
              <w:rPr>
                <w:rFonts w:hint="eastAsia" w:ascii="楷体" w:hAnsi="楷体" w:eastAsia="楷体" w:cs="宋体"/>
                <w:szCs w:val="21"/>
              </w:rPr>
              <w:t>采购合同、202</w:t>
            </w:r>
            <w:r>
              <w:rPr>
                <w:rFonts w:hint="eastAsia" w:ascii="楷体" w:hAnsi="楷体" w:eastAsia="楷体" w:cs="宋体"/>
                <w:szCs w:val="21"/>
                <w:lang w:val="en-US" w:eastAsia="zh-CN"/>
              </w:rPr>
              <w:t>2</w:t>
            </w:r>
            <w:r>
              <w:rPr>
                <w:rFonts w:hint="eastAsia" w:ascii="楷体" w:hAnsi="楷体" w:eastAsia="楷体" w:cs="宋体"/>
                <w:szCs w:val="21"/>
              </w:rPr>
              <w:t>.</w:t>
            </w:r>
            <w:r>
              <w:rPr>
                <w:rFonts w:hint="eastAsia" w:ascii="楷体" w:hAnsi="楷体" w:eastAsia="楷体" w:cs="宋体"/>
                <w:szCs w:val="21"/>
                <w:lang w:val="en-US" w:eastAsia="zh-CN"/>
              </w:rPr>
              <w:t>6</w:t>
            </w:r>
            <w:r>
              <w:rPr>
                <w:rFonts w:hint="eastAsia" w:ascii="楷体" w:hAnsi="楷体" w:eastAsia="楷体" w:cs="宋体"/>
                <w:szCs w:val="21"/>
              </w:rPr>
              <w:t>.</w:t>
            </w:r>
            <w:r>
              <w:rPr>
                <w:rFonts w:hint="eastAsia" w:ascii="楷体" w:hAnsi="楷体" w:eastAsia="楷体" w:cs="宋体"/>
                <w:szCs w:val="21"/>
                <w:lang w:val="en-US" w:eastAsia="zh-CN"/>
              </w:rPr>
              <w:t>29</w:t>
            </w:r>
            <w:r>
              <w:rPr>
                <w:rFonts w:hint="eastAsia" w:ascii="楷体" w:hAnsi="楷体" w:eastAsia="楷体" w:cs="宋体"/>
                <w:szCs w:val="21"/>
              </w:rPr>
              <w:t>的</w:t>
            </w:r>
            <w:r>
              <w:rPr>
                <w:rFonts w:hint="eastAsia" w:ascii="楷体" w:hAnsi="楷体" w:eastAsia="楷体" w:cs="宋体"/>
                <w:szCs w:val="21"/>
                <w:lang w:val="en-US" w:eastAsia="zh-CN"/>
              </w:rPr>
              <w:t>ABB机器人的采购</w:t>
            </w:r>
            <w:r>
              <w:rPr>
                <w:rFonts w:hint="eastAsia" w:ascii="楷体" w:hAnsi="楷体" w:eastAsia="楷体" w:cs="宋体"/>
                <w:szCs w:val="21"/>
              </w:rPr>
              <w:t>合同均规定了品牌、规格型号、尺寸等技术要求，数量，单价及供货周期、验收的技术要求等信息。</w:t>
            </w:r>
          </w:p>
          <w:p>
            <w:pPr>
              <w:rPr>
                <w:rFonts w:hint="eastAsia" w:cs="Times New Roman"/>
                <w:kern w:val="2"/>
                <w:sz w:val="21"/>
                <w:lang w:val="en-US" w:eastAsia="zh-CN" w:bidi="ar-SA"/>
              </w:rPr>
            </w:pPr>
            <w:r>
              <w:rPr>
                <w:rFonts w:ascii="楷体" w:hAnsi="楷体" w:eastAsia="楷体"/>
                <w:bCs/>
                <w:szCs w:val="21"/>
              </w:rPr>
              <w:sym w:font="Wingdings 2" w:char="F098"/>
            </w:r>
            <w:r>
              <w:rPr>
                <w:rFonts w:hint="eastAsia" w:ascii="楷体" w:hAnsi="楷体" w:eastAsia="楷体"/>
                <w:bCs/>
                <w:szCs w:val="21"/>
              </w:rPr>
              <w:t>从供方评价记录中看出对于已有的合格供方提供的产品，均满意。</w:t>
            </w:r>
            <w:r>
              <w:rPr>
                <w:rFonts w:ascii="楷体" w:hAnsi="楷体" w:eastAsia="楷体"/>
                <w:bCs/>
                <w:szCs w:val="21"/>
              </w:rPr>
              <w:t xml:space="preserve"> </w:t>
            </w:r>
          </w:p>
        </w:tc>
        <w:tc>
          <w:tcPr>
            <w:tcW w:w="993" w:type="dxa"/>
            <w:vAlign w:val="top"/>
          </w:tcPr>
          <w:p>
            <w:pPr>
              <w:rPr>
                <w:rFonts w:ascii="楷体" w:hAnsi="楷体" w:eastAsia="楷体"/>
              </w:rPr>
            </w:pPr>
            <w:r>
              <w:rPr>
                <w:rFonts w:hint="eastAsia"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rPr>
            </w:pPr>
            <w:r>
              <w:rPr>
                <w:rFonts w:hint="eastAsia" w:ascii="楷体" w:hAnsi="楷体" w:eastAsia="楷体" w:cs="Times New Roman"/>
                <w:bCs/>
                <w:szCs w:val="21"/>
              </w:rPr>
              <w:t>运行策划和控制</w:t>
            </w:r>
          </w:p>
          <w:p>
            <w:pPr>
              <w:rPr>
                <w:rFonts w:hint="eastAsia" w:ascii="楷体" w:hAnsi="楷体" w:eastAsia="楷体" w:cs="Times New Roman"/>
                <w:bCs/>
                <w:szCs w:val="21"/>
              </w:rPr>
            </w:pPr>
          </w:p>
        </w:tc>
        <w:tc>
          <w:tcPr>
            <w:tcW w:w="960" w:type="dxa"/>
            <w:vAlign w:val="top"/>
          </w:tcPr>
          <w:p>
            <w:pPr>
              <w:rPr>
                <w:rFonts w:hint="eastAsia" w:ascii="楷体" w:hAnsi="楷体" w:eastAsia="楷体" w:cs="Times New Roman"/>
                <w:bCs/>
                <w:szCs w:val="21"/>
              </w:rPr>
            </w:pPr>
            <w:r>
              <w:rPr>
                <w:rFonts w:hint="eastAsia" w:ascii="楷体" w:hAnsi="楷体" w:eastAsia="楷体" w:cs="Times New Roman"/>
                <w:bCs/>
                <w:szCs w:val="21"/>
              </w:rPr>
              <w:t>EO8.1</w:t>
            </w:r>
          </w:p>
        </w:tc>
        <w:tc>
          <w:tcPr>
            <w:tcW w:w="10596" w:type="dxa"/>
            <w:vAlign w:val="center"/>
          </w:tcPr>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rPr>
              <w:t>本部门应执行的运行控制文件：</w:t>
            </w:r>
            <w:r>
              <w:rPr>
                <w:rFonts w:hint="eastAsia" w:ascii="楷体" w:hAnsi="楷体" w:eastAsia="楷体" w:cs="Times New Roman"/>
                <w:bCs/>
                <w:szCs w:val="21"/>
                <w:lang w:val="en-GB"/>
              </w:rPr>
              <w:t>《环境因素识别和评价控制程序》、《危险源辨识、风险评价和措施确定控制程序》《与顾客有关的过程控制程序》、《采购控制程序</w:t>
            </w:r>
            <w:r>
              <w:rPr>
                <w:rFonts w:hint="eastAsia" w:ascii="楷体" w:hAnsi="楷体" w:eastAsia="楷体" w:cs="Times New Roman"/>
                <w:bCs/>
                <w:szCs w:val="21"/>
              </w:rPr>
              <w:t>》</w:t>
            </w:r>
            <w:r>
              <w:rPr>
                <w:rFonts w:hint="eastAsia" w:ascii="楷体" w:hAnsi="楷体" w:eastAsia="楷体" w:cs="Times New Roman"/>
                <w:bCs/>
                <w:szCs w:val="21"/>
                <w:lang w:val="en-US" w:eastAsia="zh-CN"/>
              </w:rPr>
              <w:t>等</w:t>
            </w:r>
            <w:r>
              <w:rPr>
                <w:rFonts w:hint="eastAsia" w:ascii="楷体" w:hAnsi="楷体" w:eastAsia="楷体" w:cs="Times New Roman"/>
                <w:bCs/>
                <w:szCs w:val="21"/>
              </w:rPr>
              <w:t>。</w:t>
            </w:r>
          </w:p>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GB"/>
              </w:rPr>
              <w:t>运行控制情况：</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办公过程注意节约用电，做到人走灯灭，电脑长时间不用时关机，下班前要关闭电源；</w:t>
            </w:r>
          </w:p>
          <w:p>
            <w:pPr>
              <w:rPr>
                <w:rFonts w:hint="eastAsia" w:ascii="楷体" w:hAnsi="楷体" w:eastAsia="楷体" w:cs="Times New Roman"/>
                <w:bCs/>
                <w:szCs w:val="21"/>
                <w:lang w:val="en-GB"/>
              </w:rPr>
            </w:pPr>
            <w:r>
              <w:rPr>
                <w:rFonts w:hint="eastAsia" w:ascii="楷体" w:hAnsi="楷体" w:eastAsia="楷体" w:cs="Times New Roman"/>
                <w:bCs/>
                <w:szCs w:val="21"/>
              </w:rPr>
              <w:t>■办公过程使用的电器如：空调、电脑、灯具均符合安全设计要求，使用过程注意安全，预防触电，工作时间平均每天8小时；</w:t>
            </w:r>
          </w:p>
          <w:p>
            <w:pPr>
              <w:rPr>
                <w:rFonts w:hint="eastAsia" w:ascii="楷体" w:hAnsi="楷体" w:eastAsia="楷体" w:cs="Times New Roman"/>
                <w:bCs/>
                <w:szCs w:val="21"/>
                <w:lang w:val="en-GB"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劳保</w:t>
            </w:r>
            <w:r>
              <w:rPr>
                <w:rFonts w:hint="eastAsia" w:ascii="楷体" w:hAnsi="楷体" w:eastAsia="楷体" w:cs="Times New Roman"/>
                <w:bCs/>
                <w:szCs w:val="21"/>
                <w:lang w:val="en-GB"/>
              </w:rPr>
              <w:t>用品按要求由</w:t>
            </w:r>
            <w:r>
              <w:rPr>
                <w:rFonts w:hint="eastAsia" w:ascii="楷体" w:hAnsi="楷体" w:eastAsia="楷体" w:cs="Times New Roman"/>
                <w:bCs/>
                <w:szCs w:val="21"/>
                <w:lang w:eastAsia="zh-CN"/>
              </w:rPr>
              <w:t xml:space="preserve">供销部 </w:t>
            </w:r>
            <w:r>
              <w:rPr>
                <w:rFonts w:hint="eastAsia" w:ascii="楷体" w:hAnsi="楷体" w:eastAsia="楷体" w:cs="Times New Roman"/>
                <w:bCs/>
                <w:szCs w:val="21"/>
                <w:lang w:val="en-GB"/>
              </w:rPr>
              <w:t>负责发放，作好记录；</w:t>
            </w:r>
            <w:r>
              <w:rPr>
                <w:rFonts w:hint="eastAsia" w:ascii="楷体" w:hAnsi="楷体" w:eastAsia="楷体" w:cs="Times New Roman"/>
                <w:bCs/>
                <w:szCs w:val="21"/>
              </w:rPr>
              <w:t>主要劳保用品为：线手套、洗衣粉、胶手套、口罩</w:t>
            </w:r>
            <w:r>
              <w:rPr>
                <w:rFonts w:hint="eastAsia" w:ascii="楷体" w:hAnsi="楷体" w:eastAsia="楷体" w:cs="Times New Roman"/>
                <w:bCs/>
                <w:szCs w:val="21"/>
                <w:lang w:eastAsia="zh-CN"/>
              </w:rPr>
              <w:t>、</w:t>
            </w:r>
            <w:r>
              <w:rPr>
                <w:rFonts w:hint="eastAsia" w:ascii="楷体" w:hAnsi="楷体" w:eastAsia="楷体" w:cs="Times New Roman"/>
                <w:bCs/>
                <w:szCs w:val="21"/>
                <w:lang w:val="en-US" w:eastAsia="zh-CN"/>
              </w:rPr>
              <w:t>耳塞</w:t>
            </w:r>
            <w:r>
              <w:rPr>
                <w:rFonts w:hint="eastAsia" w:ascii="楷体" w:hAnsi="楷体" w:eastAsia="楷体" w:cs="Times New Roman"/>
                <w:bCs/>
                <w:szCs w:val="21"/>
              </w:rPr>
              <w:t>、创口贴 、纱布、线手套、胶手套，记录了发放时间、领用人等</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相关方施加影响：公司能够控制或能够施加影响的相关方有</w:t>
            </w:r>
            <w:r>
              <w:rPr>
                <w:rFonts w:hint="eastAsia" w:ascii="楷体" w:hAnsi="楷体" w:eastAsia="楷体" w:cs="Times New Roman"/>
                <w:bCs/>
                <w:szCs w:val="21"/>
                <w:lang w:val="en-US" w:eastAsia="zh-CN"/>
              </w:rPr>
              <w:t>与企业合作的</w:t>
            </w:r>
            <w:r>
              <w:rPr>
                <w:rFonts w:hint="eastAsia" w:ascii="楷体" w:hAnsi="楷体" w:eastAsia="楷体" w:cs="Times New Roman"/>
                <w:bCs/>
                <w:szCs w:val="21"/>
                <w:lang w:val="en-GB"/>
              </w:rPr>
              <w:t>商户、固体废弃物处理等。提供了“致相关方的公开信”</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并跟部分需要再厂区内活动的相关方签订安全管理协议</w:t>
            </w:r>
            <w:r>
              <w:rPr>
                <w:rFonts w:hint="eastAsia" w:ascii="楷体" w:hAnsi="楷体" w:eastAsia="楷体" w:cs="Times New Roman"/>
                <w:bCs/>
                <w:szCs w:val="21"/>
                <w:lang w:val="en-GB"/>
              </w:rPr>
              <w:t>，将公司关于采购物资、固体废弃物处理等方面环境控制要求发放到了周边商户，督促影响各相关方按照环境管理体系要求对环境施加影响。</w:t>
            </w:r>
          </w:p>
          <w:p>
            <w:pPr>
              <w:rPr>
                <w:rFonts w:hint="eastAsia" w:ascii="楷体" w:hAnsi="楷体" w:eastAsia="楷体" w:cs="Times New Roman"/>
                <w:bCs/>
                <w:szCs w:val="21"/>
                <w:lang w:eastAsia="zh-CN"/>
              </w:rPr>
            </w:pPr>
            <w:r>
              <w:rPr>
                <w:rFonts w:hint="eastAsia" w:ascii="楷体" w:hAnsi="楷体" w:eastAsia="楷体" w:cs="Times New Roman"/>
                <w:bCs/>
                <w:szCs w:val="21"/>
              </w:rPr>
              <w:t>■</w:t>
            </w:r>
            <w:r>
              <w:rPr>
                <w:rFonts w:hint="eastAsia" w:ascii="楷体" w:hAnsi="楷体" w:eastAsia="楷体" w:cs="Times New Roman"/>
                <w:bCs/>
                <w:szCs w:val="21"/>
                <w:lang w:val="en-GB"/>
              </w:rPr>
              <w:t>公司办公产生的废硒鼓、废墨盒由供应方公司回收；</w:t>
            </w:r>
          </w:p>
          <w:p>
            <w:pPr>
              <w:rPr>
                <w:rFonts w:hint="eastAsia" w:ascii="楷体" w:hAnsi="楷体" w:eastAsia="楷体" w:cs="Times New Roman"/>
                <w:bCs/>
                <w:szCs w:val="21"/>
              </w:rPr>
            </w:pPr>
            <w:r>
              <w:rPr>
                <w:rFonts w:hint="eastAsia" w:ascii="楷体" w:hAnsi="楷体" w:eastAsia="楷体" w:cs="Times New Roman"/>
                <w:bCs/>
                <w:szCs w:val="21"/>
              </w:rPr>
              <w:t>■公司为员工缴纳了工伤保险，提供了缴纳保险的证据。</w:t>
            </w:r>
          </w:p>
          <w:p>
            <w:pPr>
              <w:rPr>
                <w:rFonts w:hint="eastAsia" w:ascii="楷体" w:hAnsi="楷体" w:eastAsia="楷体" w:cs="Times New Roman"/>
                <w:bCs/>
                <w:szCs w:val="21"/>
              </w:rPr>
            </w:pPr>
            <w:r>
              <w:rPr>
                <w:rFonts w:hint="eastAsia" w:ascii="楷体" w:hAnsi="楷体" w:eastAsia="楷体" w:cs="Times New Roman"/>
                <w:bCs/>
                <w:szCs w:val="21"/>
              </w:rPr>
              <w:t>■办公区固废；现在分类集中存放，及时处理，防止意外火灾。</w:t>
            </w:r>
          </w:p>
          <w:p>
            <w:pPr>
              <w:rPr>
                <w:rFonts w:hint="eastAsia" w:ascii="楷体" w:hAnsi="楷体" w:eastAsia="楷体" w:cs="Times New Roman"/>
                <w:bCs/>
                <w:szCs w:val="21"/>
              </w:rPr>
            </w:pPr>
            <w:r>
              <w:rPr>
                <w:rFonts w:hint="eastAsia" w:ascii="楷体" w:hAnsi="楷体" w:eastAsia="楷体" w:cs="Times New Roman"/>
                <w:bCs/>
                <w:szCs w:val="21"/>
              </w:rPr>
              <w:t>■驾驶员要求遵守道路交通安全法，不违章驾车，驾驶证和车辆定期年审，确保行车安全；</w:t>
            </w:r>
          </w:p>
          <w:p>
            <w:pPr>
              <w:rPr>
                <w:rFonts w:hint="eastAsia" w:ascii="楷体" w:hAnsi="楷体" w:eastAsia="楷体" w:cs="Times New Roman"/>
                <w:bCs/>
                <w:szCs w:val="21"/>
              </w:rPr>
            </w:pPr>
            <w:r>
              <w:rPr>
                <w:rFonts w:hint="eastAsia" w:ascii="楷体" w:hAnsi="楷体" w:eastAsia="楷体" w:cs="Times New Roman"/>
                <w:bCs/>
                <w:szCs w:val="21"/>
              </w:rPr>
              <w:t>■现场查看办公区域配备有符合要求的灭火器等，</w:t>
            </w:r>
            <w:r>
              <w:rPr>
                <w:rFonts w:hint="eastAsia" w:ascii="楷体" w:hAnsi="楷体" w:eastAsia="楷体" w:cs="Times New Roman"/>
                <w:bCs/>
                <w:szCs w:val="21"/>
                <w:lang w:eastAsia="zh-CN"/>
              </w:rPr>
              <w:t xml:space="preserve">供销部 </w:t>
            </w:r>
            <w:r>
              <w:rPr>
                <w:rFonts w:hint="eastAsia" w:ascii="楷体" w:hAnsi="楷体" w:eastAsia="楷体" w:cs="Times New Roman"/>
                <w:bCs/>
                <w:szCs w:val="21"/>
              </w:rPr>
              <w:t>设备、电器状态良好，无安全隐患。</w:t>
            </w:r>
          </w:p>
          <w:p>
            <w:pPr>
              <w:rPr>
                <w:rFonts w:hint="eastAsia" w:ascii="楷体" w:hAnsi="楷体" w:eastAsia="楷体" w:cs="Times New Roman"/>
                <w:bCs/>
                <w:szCs w:val="21"/>
              </w:rPr>
            </w:pPr>
            <w:r>
              <w:rPr>
                <w:rFonts w:hint="eastAsia" w:ascii="楷体" w:hAnsi="楷体" w:eastAsia="楷体" w:cs="Times New Roman"/>
                <w:bCs/>
                <w:szCs w:val="21"/>
              </w:rPr>
              <w:t>■摔倒：地面及时清理和清洁；</w:t>
            </w:r>
            <w:r>
              <w:rPr>
                <w:rFonts w:hint="eastAsia" w:ascii="楷体" w:hAnsi="楷体" w:eastAsia="楷体" w:cs="Times New Roman"/>
                <w:bCs/>
                <w:szCs w:val="21"/>
                <w:lang w:eastAsia="zh-CN"/>
              </w:rPr>
              <w:t>悬挂警示标志；</w:t>
            </w:r>
          </w:p>
          <w:p>
            <w:pPr>
              <w:rPr>
                <w:rFonts w:hint="eastAsia" w:ascii="楷体" w:hAnsi="楷体" w:eastAsia="楷体" w:cs="Times New Roman"/>
                <w:bCs/>
                <w:szCs w:val="21"/>
              </w:rPr>
            </w:pPr>
            <w:r>
              <w:rPr>
                <w:rFonts w:hint="eastAsia" w:ascii="楷体" w:hAnsi="楷体" w:eastAsia="楷体" w:cs="Times New Roman"/>
                <w:bCs/>
                <w:szCs w:val="21"/>
              </w:rPr>
              <w:t>■中暑：有空调、风扇；有冷饮、凉茶；</w:t>
            </w:r>
          </w:p>
          <w:p>
            <w:pPr>
              <w:rPr>
                <w:rFonts w:hint="eastAsia" w:ascii="楷体" w:hAnsi="楷体" w:eastAsia="楷体" w:cs="Times New Roman"/>
                <w:bCs/>
                <w:szCs w:val="21"/>
              </w:rPr>
            </w:pPr>
            <w:r>
              <w:rPr>
                <w:rFonts w:hint="eastAsia" w:ascii="楷体" w:hAnsi="楷体" w:eastAsia="楷体" w:cs="Times New Roman"/>
                <w:bCs/>
                <w:szCs w:val="21"/>
              </w:rPr>
              <w:t>■触电：有过流保护器；全公司使用220V的电压；</w:t>
            </w:r>
            <w:r>
              <w:rPr>
                <w:rFonts w:hint="eastAsia" w:ascii="楷体" w:hAnsi="楷体" w:eastAsia="楷体" w:cs="Times New Roman"/>
                <w:bCs/>
                <w:szCs w:val="21"/>
                <w:lang w:eastAsia="zh-CN"/>
              </w:rPr>
              <w:t>悬挂警示标志；应急救援</w:t>
            </w:r>
            <w:r>
              <w:rPr>
                <w:rFonts w:hint="eastAsia" w:ascii="楷体" w:hAnsi="楷体" w:eastAsia="楷体" w:cs="Times New Roman"/>
                <w:bCs/>
                <w:szCs w:val="21"/>
              </w:rPr>
              <w:t>；</w:t>
            </w:r>
          </w:p>
          <w:p>
            <w:pPr>
              <w:rPr>
                <w:rFonts w:hint="eastAsia" w:ascii="楷体" w:hAnsi="楷体" w:eastAsia="楷体" w:cs="Times New Roman"/>
                <w:bCs/>
                <w:szCs w:val="21"/>
              </w:rPr>
            </w:pPr>
            <w:r>
              <w:rPr>
                <w:rFonts w:hint="eastAsia" w:ascii="楷体" w:hAnsi="楷体" w:eastAsia="楷体" w:cs="Times New Roman"/>
                <w:bCs/>
                <w:szCs w:val="21"/>
              </w:rPr>
              <w:t>■安全用电：不随便拉电线，不随便使用大功率电器；</w:t>
            </w:r>
          </w:p>
          <w:p>
            <w:pPr>
              <w:rPr>
                <w:rFonts w:hint="default" w:ascii="楷体" w:hAnsi="楷体" w:eastAsia="楷体" w:cs="Times New Roman"/>
                <w:bCs/>
                <w:szCs w:val="21"/>
                <w:lang w:val="en-US"/>
              </w:rPr>
            </w:pPr>
            <w:r>
              <w:rPr>
                <w:rFonts w:hint="eastAsia" w:ascii="楷体" w:hAnsi="楷体" w:eastAsia="楷体" w:cs="Times New Roman"/>
                <w:bCs/>
                <w:szCs w:val="21"/>
              </w:rPr>
              <w:t>■消防：消防栓、灭火器（干粉）；</w:t>
            </w:r>
            <w:r>
              <w:rPr>
                <w:rFonts w:hint="eastAsia" w:ascii="楷体" w:hAnsi="楷体" w:eastAsia="楷体" w:cs="Times New Roman"/>
                <w:bCs/>
                <w:szCs w:val="21"/>
                <w:lang w:eastAsia="zh-CN"/>
              </w:rPr>
              <w:t>定期检查；及时更换</w:t>
            </w:r>
            <w:r>
              <w:rPr>
                <w:rFonts w:hint="eastAsia" w:ascii="楷体" w:hAnsi="楷体" w:eastAsia="楷体" w:cs="Times New Roman"/>
                <w:bCs/>
                <w:szCs w:val="21"/>
              </w:rPr>
              <w:t xml:space="preserve"> </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应急响应和准备</w:t>
            </w:r>
          </w:p>
        </w:tc>
        <w:tc>
          <w:tcPr>
            <w:tcW w:w="9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EO8.2</w:t>
            </w:r>
          </w:p>
        </w:tc>
        <w:tc>
          <w:tcPr>
            <w:tcW w:w="10596" w:type="dxa"/>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1、查策划有《应急准备与响应控制程序》，编制有《应急预案》。</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2、应急准备工作开展以下活动：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——建立有应急组织，提供出应急组织机构图、消防队人员名单、职责权限规定等。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——配备相应的消防器材。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——进行消防常识和能力的培训、潜在的火灾爆炸的常识和能力的培训</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3、该部门介绍开展了消防器材的使用和人员紧急疏散演练活动：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提供有2022年6月10日“触电应急演练”。</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——演练时间：时间2022年6月10日</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——参加人员：全体</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——2022年6月8日对应急预案的适用性、可操作性进行评审；符合要求。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zh-CN" w:eastAsia="zh-CN"/>
              </w:rPr>
              <w:t>现场查看，办公区域配置了灭火器，在有效期内。</w:t>
            </w:r>
          </w:p>
        </w:tc>
        <w:tc>
          <w:tcPr>
            <w:tcW w:w="993" w:type="dxa"/>
          </w:tcPr>
          <w:p>
            <w:pPr>
              <w:rPr>
                <w:rFonts w:ascii="楷体" w:hAnsi="楷体" w:eastAsia="楷体"/>
              </w:rPr>
            </w:pPr>
          </w:p>
        </w:tc>
      </w:tr>
    </w:tbl>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方正北魏楷书简体">
    <w:altName w:val="楷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6"/>
        <w:rFonts w:hint="default"/>
      </w:rPr>
      <w:t>北京国标联合认证有限公司</w:t>
    </w:r>
    <w:r>
      <w:rPr>
        <w:rStyle w:val="26"/>
        <w:rFonts w:hint="default"/>
      </w:rPr>
      <w:tab/>
    </w:r>
    <w:r>
      <w:rPr>
        <w:rStyle w:val="26"/>
        <w:rFonts w:hint="default"/>
      </w:rPr>
      <w:tab/>
    </w:r>
    <w:r>
      <w:rPr>
        <w:rStyle w:val="26"/>
        <w:rFonts w:hint="default"/>
      </w:rPr>
      <w:tab/>
    </w:r>
  </w:p>
  <w:p>
    <w:pPr>
      <w:pStyle w:val="9"/>
      <w:pBdr>
        <w:bottom w:val="none" w:color="auto" w:sz="0" w:space="0"/>
      </w:pBdr>
      <w:spacing w:line="320" w:lineRule="exact"/>
      <w:ind w:firstLine="756" w:firstLineChars="400"/>
      <w:jc w:val="left"/>
    </w:pPr>
    <w:r>
      <w:rPr>
        <w:rStyle w:val="26"/>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53359C8"/>
    <w:rsid w:val="0A590ED5"/>
    <w:rsid w:val="144C66E8"/>
    <w:rsid w:val="179A34E4"/>
    <w:rsid w:val="1A900232"/>
    <w:rsid w:val="1C161738"/>
    <w:rsid w:val="30B21F3D"/>
    <w:rsid w:val="327F351A"/>
    <w:rsid w:val="38121101"/>
    <w:rsid w:val="40F16E61"/>
    <w:rsid w:val="41EC311C"/>
    <w:rsid w:val="4BAF4744"/>
    <w:rsid w:val="55B701B4"/>
    <w:rsid w:val="67701CAF"/>
    <w:rsid w:val="72DA760F"/>
    <w:rsid w:val="7BD44C5F"/>
    <w:rsid w:val="7C592261"/>
    <w:rsid w:val="7D1D2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99"/>
    <w:pPr>
      <w:spacing w:line="420" w:lineRule="exact"/>
    </w:pPr>
    <w:rPr>
      <w:sz w:val="24"/>
    </w:rPr>
  </w:style>
  <w:style w:type="paragraph" w:styleId="6">
    <w:name w:val="Plain Text"/>
    <w:basedOn w:val="1"/>
    <w:qFormat/>
    <w:uiPriority w:val="0"/>
    <w:rPr>
      <w:rFonts w:ascii="宋体" w:hAnsi="Courier New"/>
      <w:szCs w:val="20"/>
    </w:rPr>
  </w:style>
  <w:style w:type="paragraph" w:styleId="7">
    <w:name w:val="Balloon Text"/>
    <w:basedOn w:val="1"/>
    <w:link w:val="25"/>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rFonts w:hint="eastAsia" w:ascii="微软雅黑" w:hAnsi="微软雅黑" w:eastAsia="微软雅黑" w:cs="微软雅黑"/>
      <w:color w:val="146C88"/>
      <w:sz w:val="24"/>
      <w:szCs w:val="24"/>
      <w:u w:val="none"/>
    </w:rPr>
  </w:style>
  <w:style w:type="character" w:styleId="15">
    <w:name w:val="Emphasis"/>
    <w:basedOn w:val="12"/>
    <w:qFormat/>
    <w:uiPriority w:val="20"/>
    <w:rPr>
      <w:i/>
      <w:iCs/>
    </w:rPr>
  </w:style>
  <w:style w:type="character" w:styleId="16">
    <w:name w:val="HTML Definition"/>
    <w:basedOn w:val="12"/>
    <w:semiHidden/>
    <w:unhideWhenUsed/>
    <w:qFormat/>
    <w:uiPriority w:val="99"/>
  </w:style>
  <w:style w:type="character" w:styleId="17">
    <w:name w:val="HTML Variable"/>
    <w:basedOn w:val="12"/>
    <w:semiHidden/>
    <w:unhideWhenUsed/>
    <w:qFormat/>
    <w:uiPriority w:val="99"/>
    <w:rPr>
      <w:sz w:val="0"/>
      <w:szCs w:val="0"/>
      <w:bdr w:val="single" w:color="CCCCCC" w:sz="2" w:space="0"/>
      <w:shd w:val="clear" w:fill="FFFFFF"/>
    </w:rPr>
  </w:style>
  <w:style w:type="character" w:styleId="18">
    <w:name w:val="Hyperlink"/>
    <w:basedOn w:val="12"/>
    <w:semiHidden/>
    <w:unhideWhenUsed/>
    <w:qFormat/>
    <w:uiPriority w:val="99"/>
    <w:rPr>
      <w:rFonts w:hint="eastAsia" w:ascii="微软雅黑" w:hAnsi="微软雅黑" w:eastAsia="微软雅黑" w:cs="微软雅黑"/>
      <w:color w:val="146C88"/>
      <w:sz w:val="24"/>
      <w:szCs w:val="24"/>
      <w:u w:val="none"/>
    </w:rPr>
  </w:style>
  <w:style w:type="character" w:styleId="19">
    <w:name w:val="HTML Code"/>
    <w:basedOn w:val="12"/>
    <w:semiHidden/>
    <w:unhideWhenUsed/>
    <w:qFormat/>
    <w:uiPriority w:val="99"/>
    <w:rPr>
      <w:rFonts w:hint="default" w:ascii="Courier New" w:hAnsi="Courier New" w:eastAsia="Courier New" w:cs="Courier New"/>
      <w:sz w:val="20"/>
    </w:rPr>
  </w:style>
  <w:style w:type="character" w:styleId="20">
    <w:name w:val="HTML Cite"/>
    <w:basedOn w:val="12"/>
    <w:semiHidden/>
    <w:unhideWhenUsed/>
    <w:qFormat/>
    <w:uiPriority w:val="99"/>
  </w:style>
  <w:style w:type="character" w:styleId="21">
    <w:name w:val="HTML Keyboard"/>
    <w:basedOn w:val="12"/>
    <w:semiHidden/>
    <w:unhideWhenUsed/>
    <w:qFormat/>
    <w:uiPriority w:val="99"/>
    <w:rPr>
      <w:rFonts w:hint="default" w:ascii="Courier New" w:hAnsi="Courier New" w:eastAsia="Courier New" w:cs="Courier New"/>
      <w:sz w:val="20"/>
    </w:rPr>
  </w:style>
  <w:style w:type="character" w:styleId="22">
    <w:name w:val="HTML Sample"/>
    <w:basedOn w:val="12"/>
    <w:semiHidden/>
    <w:unhideWhenUsed/>
    <w:qFormat/>
    <w:uiPriority w:val="99"/>
    <w:rPr>
      <w:rFonts w:ascii="Courier New" w:hAnsi="Courier New" w:eastAsia="Courier New" w:cs="Courier New"/>
    </w:rPr>
  </w:style>
  <w:style w:type="character" w:customStyle="1" w:styleId="23">
    <w:name w:val="页眉 字符"/>
    <w:basedOn w:val="12"/>
    <w:link w:val="9"/>
    <w:qFormat/>
    <w:uiPriority w:val="99"/>
    <w:rPr>
      <w:rFonts w:ascii="Times New Roman" w:hAnsi="Times New Roman" w:eastAsia="宋体" w:cs="Times New Roman"/>
      <w:sz w:val="18"/>
      <w:szCs w:val="18"/>
    </w:rPr>
  </w:style>
  <w:style w:type="character" w:customStyle="1" w:styleId="24">
    <w:name w:val="页脚 字符"/>
    <w:basedOn w:val="12"/>
    <w:link w:val="8"/>
    <w:qFormat/>
    <w:uiPriority w:val="99"/>
    <w:rPr>
      <w:rFonts w:ascii="Times New Roman" w:hAnsi="Times New Roman" w:eastAsia="宋体" w:cs="Times New Roman"/>
      <w:sz w:val="18"/>
      <w:szCs w:val="18"/>
    </w:rPr>
  </w:style>
  <w:style w:type="character" w:customStyle="1" w:styleId="25">
    <w:name w:val="批注框文本 字符"/>
    <w:basedOn w:val="12"/>
    <w:link w:val="7"/>
    <w:semiHidden/>
    <w:qFormat/>
    <w:uiPriority w:val="99"/>
    <w:rPr>
      <w:rFonts w:ascii="Times New Roman" w:hAnsi="Times New Roman" w:eastAsia="宋体" w:cs="Times New Roman"/>
      <w:sz w:val="18"/>
      <w:szCs w:val="18"/>
    </w:rPr>
  </w:style>
  <w:style w:type="character" w:customStyle="1" w:styleId="26">
    <w:name w:val="Char Char1"/>
    <w:qFormat/>
    <w:locked/>
    <w:uiPriority w:val="0"/>
    <w:rPr>
      <w:rFonts w:hint="eastAsia" w:ascii="宋体" w:hAnsi="Courier New" w:eastAsia="宋体"/>
      <w:kern w:val="2"/>
      <w:sz w:val="21"/>
      <w:lang w:val="en-US" w:eastAsia="zh-CN" w:bidi="ar-SA"/>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NormalCharacter"/>
    <w:qFormat/>
    <w:uiPriority w:val="0"/>
  </w:style>
  <w:style w:type="paragraph" w:customStyle="1" w:styleId="30">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1">
    <w:name w:val="checked"/>
    <w:basedOn w:val="12"/>
    <w:qFormat/>
    <w:uiPriority w:val="0"/>
    <w:rPr>
      <w:vanish/>
    </w:rPr>
  </w:style>
  <w:style w:type="character" w:customStyle="1" w:styleId="32">
    <w:name w:val="checked1"/>
    <w:basedOn w:val="12"/>
    <w:qFormat/>
    <w:uiPriority w:val="0"/>
  </w:style>
  <w:style w:type="character" w:customStyle="1" w:styleId="33">
    <w:name w:val="ca-nav-next"/>
    <w:basedOn w:val="12"/>
    <w:qFormat/>
    <w:uiPriority w:val="0"/>
  </w:style>
  <w:style w:type="character" w:customStyle="1" w:styleId="34">
    <w:name w:val="button"/>
    <w:basedOn w:val="12"/>
    <w:qFormat/>
    <w:uiPriority w:val="0"/>
  </w:style>
  <w:style w:type="character" w:customStyle="1" w:styleId="35">
    <w:name w:val="last-child"/>
    <w:basedOn w:val="12"/>
    <w:qFormat/>
    <w:uiPriority w:val="0"/>
    <w:rPr>
      <w:color w:val="999999"/>
    </w:rPr>
  </w:style>
  <w:style w:type="character" w:customStyle="1" w:styleId="36">
    <w:name w:val="last-child1"/>
    <w:basedOn w:val="12"/>
    <w:qFormat/>
    <w:uiPriority w:val="0"/>
  </w:style>
  <w:style w:type="character" w:customStyle="1" w:styleId="37">
    <w:name w:val="hover19"/>
    <w:basedOn w:val="12"/>
    <w:qFormat/>
    <w:uiPriority w:val="0"/>
  </w:style>
  <w:style w:type="character" w:customStyle="1" w:styleId="38">
    <w:name w:val="hover20"/>
    <w:basedOn w:val="12"/>
    <w:qFormat/>
    <w:uiPriority w:val="0"/>
    <w:rPr>
      <w:shd w:val="clear" w:fill="F2F2F2"/>
    </w:rPr>
  </w:style>
  <w:style w:type="character" w:customStyle="1" w:styleId="39">
    <w:name w:val="hover21"/>
    <w:basedOn w:val="12"/>
    <w:qFormat/>
    <w:uiPriority w:val="0"/>
    <w:rPr>
      <w:shd w:val="clear" w:fill="F2F2F2"/>
    </w:rPr>
  </w:style>
  <w:style w:type="character" w:customStyle="1" w:styleId="40">
    <w:name w:val="active2"/>
    <w:basedOn w:val="12"/>
    <w:qFormat/>
    <w:uiPriority w:val="0"/>
    <w:rPr>
      <w:shd w:val="clear" w:fill="F2F2F2"/>
    </w:rPr>
  </w:style>
  <w:style w:type="character" w:customStyle="1" w:styleId="41">
    <w:name w:val="tmpztreemove_arrow"/>
    <w:basedOn w:val="12"/>
    <w:qFormat/>
    <w:uiPriority w:val="0"/>
  </w:style>
  <w:style w:type="character" w:customStyle="1" w:styleId="42">
    <w:name w:val="hover"/>
    <w:basedOn w:val="12"/>
    <w:qFormat/>
    <w:uiPriority w:val="0"/>
  </w:style>
  <w:style w:type="character" w:customStyle="1" w:styleId="43">
    <w:name w:val="hover1"/>
    <w:basedOn w:val="12"/>
    <w:qFormat/>
    <w:uiPriority w:val="0"/>
    <w:rPr>
      <w:shd w:val="clear" w:fill="F2F2F2"/>
    </w:rPr>
  </w:style>
  <w:style w:type="character" w:customStyle="1" w:styleId="44">
    <w:name w:val="hover2"/>
    <w:basedOn w:val="12"/>
    <w:qFormat/>
    <w:uiPriority w:val="0"/>
    <w:rPr>
      <w:shd w:val="clear" w:fill="F2F2F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5072</Words>
  <Characters>5330</Characters>
  <Lines>142</Lines>
  <Paragraphs>40</Paragraphs>
  <TotalTime>4</TotalTime>
  <ScaleCrop>false</ScaleCrop>
  <LinksUpToDate>false</LinksUpToDate>
  <CharactersWithSpaces>5648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2022-09-21T09:30:31Z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