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2" w:name="_GoBack"/>
      <w:bookmarkEnd w:id="2"/>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31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0" w:type="dxa"/>
            <w:vAlign w:val="center"/>
          </w:tcPr>
          <w:p>
            <w:pPr>
              <w:spacing w:before="120"/>
              <w:rPr>
                <w:rFonts w:hint="eastAsia"/>
                <w:sz w:val="24"/>
                <w:szCs w:val="24"/>
              </w:rPr>
            </w:pPr>
            <w:r>
              <w:rPr>
                <w:rFonts w:hint="eastAsia"/>
                <w:sz w:val="24"/>
                <w:szCs w:val="24"/>
              </w:rPr>
              <w:t xml:space="preserve">受审核部门：生产部  </w:t>
            </w:r>
            <w:r>
              <w:rPr>
                <w:rFonts w:hint="eastAsia"/>
                <w:sz w:val="24"/>
                <w:szCs w:val="24"/>
                <w:lang w:val="en-US" w:eastAsia="zh-CN"/>
              </w:rPr>
              <w:t xml:space="preserve">           </w:t>
            </w:r>
            <w:r>
              <w:rPr>
                <w:rFonts w:hint="eastAsia"/>
                <w:sz w:val="24"/>
                <w:szCs w:val="24"/>
              </w:rPr>
              <w:t xml:space="preserve"> 主管领导：肖军飞  </w:t>
            </w:r>
            <w:r>
              <w:rPr>
                <w:rFonts w:hint="eastAsia"/>
                <w:sz w:val="24"/>
                <w:szCs w:val="24"/>
                <w:lang w:val="en-US" w:eastAsia="zh-CN"/>
              </w:rPr>
              <w:t xml:space="preserve">          </w:t>
            </w:r>
            <w:r>
              <w:rPr>
                <w:rFonts w:hint="eastAsia"/>
                <w:sz w:val="24"/>
                <w:szCs w:val="24"/>
              </w:rPr>
              <w:t>陪同人员：李俊</w:t>
            </w:r>
          </w:p>
        </w:tc>
        <w:tc>
          <w:tcPr>
            <w:tcW w:w="9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Merge w:val="continue"/>
            <w:vAlign w:val="center"/>
          </w:tcPr>
          <w:p/>
        </w:tc>
        <w:tc>
          <w:tcPr>
            <w:tcW w:w="1311" w:type="dxa"/>
            <w:vMerge w:val="continue"/>
            <w:vAlign w:val="center"/>
          </w:tcPr>
          <w:p/>
        </w:tc>
        <w:tc>
          <w:tcPr>
            <w:tcW w:w="10620" w:type="dxa"/>
            <w:vAlign w:val="center"/>
          </w:tcPr>
          <w:p>
            <w:pPr>
              <w:spacing w:before="120"/>
              <w:rPr>
                <w:rFonts w:hint="eastAsia"/>
                <w:sz w:val="24"/>
                <w:szCs w:val="24"/>
              </w:rPr>
            </w:pPr>
            <w:r>
              <w:rPr>
                <w:rFonts w:hint="eastAsia"/>
                <w:sz w:val="24"/>
                <w:szCs w:val="24"/>
              </w:rPr>
              <w:t>审核员：</w:t>
            </w:r>
            <w:bookmarkStart w:id="0" w:name="审核组成员不含组长"/>
            <w:r>
              <w:rPr>
                <w:rFonts w:hint="eastAsia"/>
                <w:sz w:val="24"/>
                <w:szCs w:val="24"/>
              </w:rPr>
              <w:t>曾赣</w:t>
            </w:r>
            <w:bookmarkEnd w:id="0"/>
            <w:r>
              <w:rPr>
                <w:rFonts w:hint="eastAsia"/>
                <w:sz w:val="24"/>
                <w:szCs w:val="24"/>
              </w:rPr>
              <w:t>玲                  审核时间：</w:t>
            </w:r>
            <w:bookmarkStart w:id="1" w:name="审核日期"/>
            <w:r>
              <w:rPr>
                <w:rFonts w:hint="eastAsia"/>
                <w:sz w:val="24"/>
                <w:szCs w:val="24"/>
              </w:rPr>
              <w:t xml:space="preserve">2022年09月23日 </w:t>
            </w:r>
            <w:bookmarkEnd w:id="1"/>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Merge w:val="continue"/>
            <w:vAlign w:val="center"/>
          </w:tcPr>
          <w:p/>
        </w:tc>
        <w:tc>
          <w:tcPr>
            <w:tcW w:w="1311" w:type="dxa"/>
            <w:vMerge w:val="continue"/>
            <w:vAlign w:val="center"/>
          </w:tcPr>
          <w:p/>
        </w:tc>
        <w:tc>
          <w:tcPr>
            <w:tcW w:w="10620" w:type="dxa"/>
            <w:vAlign w:val="center"/>
          </w:tcPr>
          <w:p>
            <w:pPr>
              <w:adjustRightInd w:val="0"/>
              <w:snapToGrid w:val="0"/>
              <w:spacing w:line="312" w:lineRule="auto"/>
              <w:ind w:right="105" w:rightChars="50"/>
              <w:textAlignment w:val="baseline"/>
              <w:rPr>
                <w:rFonts w:hint="eastAsia"/>
                <w:sz w:val="24"/>
                <w:szCs w:val="24"/>
              </w:rPr>
            </w:pPr>
            <w:r>
              <w:rPr>
                <w:rFonts w:hint="eastAsia"/>
                <w:sz w:val="24"/>
                <w:szCs w:val="24"/>
              </w:rPr>
              <w:t>审核条款：</w:t>
            </w:r>
          </w:p>
          <w:p>
            <w:pPr>
              <w:adjustRightInd w:val="0"/>
              <w:snapToGrid w:val="0"/>
              <w:spacing w:line="240" w:lineRule="auto"/>
              <w:ind w:right="105" w:rightChars="50"/>
              <w:textAlignment w:val="baseline"/>
              <w:rPr>
                <w:rFonts w:ascii="宋体" w:cs="Arial"/>
                <w:szCs w:val="21"/>
              </w:rPr>
            </w:pPr>
            <w:r>
              <w:rPr>
                <w:rFonts w:ascii="宋体" w:hAnsi="宋体" w:cs="Arial"/>
                <w:szCs w:val="21"/>
              </w:rPr>
              <w:t>QMS:5.3</w:t>
            </w:r>
            <w:r>
              <w:rPr>
                <w:rFonts w:hint="eastAsia" w:ascii="宋体" w:hAnsi="宋体" w:cs="Arial"/>
                <w:szCs w:val="21"/>
              </w:rPr>
              <w:t>组织的岗位、职责和权限、</w:t>
            </w:r>
            <w:r>
              <w:rPr>
                <w:rFonts w:ascii="宋体" w:hAnsi="宋体" w:cs="Arial"/>
                <w:szCs w:val="21"/>
              </w:rPr>
              <w:t>6.2</w:t>
            </w:r>
            <w:r>
              <w:rPr>
                <w:rFonts w:hint="eastAsia" w:ascii="宋体" w:hAnsi="宋体" w:cs="Arial"/>
                <w:szCs w:val="21"/>
              </w:rPr>
              <w:t>质量目标、7.1.3设备设施、7.1.4环境、</w:t>
            </w:r>
            <w:r>
              <w:rPr>
                <w:rFonts w:ascii="宋体" w:hAnsi="宋体" w:cs="Arial"/>
                <w:szCs w:val="21"/>
              </w:rPr>
              <w:t>7.1.5</w:t>
            </w:r>
            <w:r>
              <w:rPr>
                <w:rFonts w:hint="eastAsia" w:ascii="宋体" w:hAnsi="宋体" w:cs="Arial"/>
                <w:szCs w:val="21"/>
              </w:rPr>
              <w:t>监视和测量资源、</w:t>
            </w:r>
            <w:r>
              <w:rPr>
                <w:rFonts w:ascii="宋体" w:hAnsi="宋体" w:cs="Arial"/>
                <w:szCs w:val="21"/>
              </w:rPr>
              <w:t>8.1</w:t>
            </w:r>
            <w:r>
              <w:rPr>
                <w:rFonts w:hint="eastAsia" w:ascii="宋体" w:hAnsi="宋体" w:cs="Arial"/>
                <w:szCs w:val="21"/>
              </w:rPr>
              <w:t>运行策划和控制、</w:t>
            </w:r>
            <w:r>
              <w:rPr>
                <w:rFonts w:ascii="宋体" w:hAnsi="宋体" w:cs="Arial"/>
                <w:szCs w:val="21"/>
              </w:rPr>
              <w:t>8.5.1</w:t>
            </w:r>
            <w:r>
              <w:rPr>
                <w:rFonts w:hint="eastAsia" w:ascii="宋体" w:hAnsi="宋体" w:cs="Arial"/>
                <w:szCs w:val="21"/>
              </w:rPr>
              <w:t>生产和服务提供的控制、</w:t>
            </w:r>
            <w:r>
              <w:rPr>
                <w:rFonts w:ascii="宋体" w:hAnsi="宋体" w:cs="Arial"/>
                <w:szCs w:val="21"/>
              </w:rPr>
              <w:t>8.5.2</w:t>
            </w:r>
            <w:r>
              <w:rPr>
                <w:rFonts w:hint="eastAsia" w:ascii="宋体" w:hAnsi="宋体" w:cs="Arial"/>
                <w:szCs w:val="21"/>
              </w:rPr>
              <w:t>产品标识和可追朔性、</w:t>
            </w:r>
            <w:r>
              <w:rPr>
                <w:rFonts w:ascii="宋体" w:hAnsi="宋体" w:cs="Arial"/>
                <w:szCs w:val="21"/>
              </w:rPr>
              <w:t>8.5.4</w:t>
            </w:r>
            <w:r>
              <w:rPr>
                <w:rFonts w:hint="eastAsia" w:ascii="宋体" w:hAnsi="宋体" w:cs="Arial"/>
                <w:szCs w:val="21"/>
              </w:rPr>
              <w:t>产品防护、</w:t>
            </w:r>
            <w:r>
              <w:rPr>
                <w:rFonts w:ascii="宋体" w:hAnsi="宋体" w:cs="Arial"/>
                <w:szCs w:val="21"/>
              </w:rPr>
              <w:t>8.5.6</w:t>
            </w:r>
            <w:r>
              <w:rPr>
                <w:rFonts w:hint="eastAsia" w:ascii="宋体" w:hAnsi="宋体" w:cs="Arial"/>
                <w:szCs w:val="21"/>
              </w:rPr>
              <w:t>生产和服务提供的更改控制、</w:t>
            </w:r>
            <w:r>
              <w:rPr>
                <w:rFonts w:ascii="宋体" w:hAnsi="宋体" w:cs="Arial"/>
                <w:szCs w:val="21"/>
              </w:rPr>
              <w:t>8.6</w:t>
            </w:r>
            <w:r>
              <w:rPr>
                <w:rFonts w:hint="eastAsia" w:ascii="宋体" w:hAnsi="宋体" w:cs="Arial"/>
                <w:szCs w:val="21"/>
              </w:rPr>
              <w:t>产品和服务的放行、</w:t>
            </w:r>
            <w:r>
              <w:rPr>
                <w:rFonts w:ascii="宋体" w:hAnsi="宋体" w:cs="Arial"/>
                <w:szCs w:val="21"/>
              </w:rPr>
              <w:t>8.7</w:t>
            </w:r>
            <w:r>
              <w:rPr>
                <w:rFonts w:hint="eastAsia" w:ascii="宋体" w:hAnsi="宋体" w:cs="Arial"/>
                <w:szCs w:val="21"/>
              </w:rPr>
              <w:t>不合格输出的控制</w:t>
            </w:r>
          </w:p>
          <w:p>
            <w:pPr>
              <w:adjustRightInd w:val="0"/>
              <w:snapToGrid w:val="0"/>
              <w:spacing w:line="240" w:lineRule="auto"/>
              <w:ind w:right="105" w:rightChars="50"/>
              <w:textAlignment w:val="baseline"/>
              <w:rPr>
                <w:sz w:val="24"/>
                <w:szCs w:val="24"/>
              </w:rPr>
            </w:pPr>
            <w:r>
              <w:rPr>
                <w:rFonts w:ascii="宋体" w:hAnsi="宋体" w:cs="Arial"/>
                <w:szCs w:val="21"/>
              </w:rPr>
              <w:t>E</w:t>
            </w:r>
            <w:r>
              <w:rPr>
                <w:rFonts w:hint="eastAsia" w:ascii="宋体" w:hAnsi="宋体" w:cs="Arial"/>
                <w:szCs w:val="21"/>
              </w:rPr>
              <w:t>/O</w:t>
            </w:r>
            <w:r>
              <w:rPr>
                <w:rFonts w:ascii="宋体" w:hAnsi="宋体" w:cs="Arial"/>
                <w:szCs w:val="21"/>
              </w:rPr>
              <w:t>:5.3</w:t>
            </w:r>
            <w:r>
              <w:rPr>
                <w:rFonts w:hint="eastAsia" w:ascii="宋体" w:hAnsi="宋体" w:cs="Arial"/>
                <w:szCs w:val="21"/>
              </w:rPr>
              <w:t>组织的岗位、职责和权限、6.2目标及实现的策划、</w:t>
            </w:r>
            <w:r>
              <w:rPr>
                <w:rFonts w:ascii="宋体" w:hAnsi="宋体" w:cs="Arial"/>
                <w:szCs w:val="21"/>
              </w:rPr>
              <w:t>6.1.2</w:t>
            </w:r>
            <w:r>
              <w:rPr>
                <w:rFonts w:hint="eastAsia" w:ascii="宋体" w:hAnsi="宋体" w:cs="Arial"/>
                <w:szCs w:val="21"/>
              </w:rPr>
              <w:t>环境因素/危险源的辨识与评价、6.1.4措施的策划、</w:t>
            </w:r>
            <w:r>
              <w:rPr>
                <w:rFonts w:ascii="宋体" w:hAnsi="宋体" w:cs="Arial"/>
                <w:szCs w:val="21"/>
              </w:rPr>
              <w:t>8.1</w:t>
            </w:r>
            <w:r>
              <w:rPr>
                <w:rFonts w:hint="eastAsia" w:ascii="宋体" w:hAnsi="宋体" w:cs="Arial"/>
                <w:szCs w:val="21"/>
              </w:rPr>
              <w:t>运行策划和控制、</w:t>
            </w:r>
            <w:r>
              <w:rPr>
                <w:rFonts w:ascii="宋体" w:hAnsi="宋体" w:cs="Arial"/>
                <w:szCs w:val="21"/>
              </w:rPr>
              <w:t>8.2</w:t>
            </w:r>
            <w:r>
              <w:rPr>
                <w:rFonts w:hint="eastAsia" w:ascii="宋体" w:hAnsi="宋体" w:cs="Arial"/>
                <w:szCs w:val="21"/>
              </w:rPr>
              <w:t>应急准备和响应</w:t>
            </w:r>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r>
              <w:rPr>
                <w:rFonts w:hint="eastAsia"/>
                <w:szCs w:val="21"/>
              </w:rPr>
              <w:t>组织的岗位、职责和权限</w:t>
            </w:r>
          </w:p>
        </w:tc>
        <w:tc>
          <w:tcPr>
            <w:tcW w:w="1311" w:type="dxa"/>
          </w:tcPr>
          <w:p>
            <w:r>
              <w:rPr>
                <w:rFonts w:hint="eastAsia"/>
              </w:rPr>
              <w:t>QEO:5.3</w:t>
            </w:r>
          </w:p>
        </w:tc>
        <w:tc>
          <w:tcPr>
            <w:tcW w:w="10620" w:type="dxa"/>
          </w:tcPr>
          <w:p>
            <w:pPr>
              <w:tabs>
                <w:tab w:val="left" w:pos="6597"/>
              </w:tabs>
              <w:spacing w:line="360" w:lineRule="auto"/>
              <w:ind w:firstLine="420" w:firstLineChars="200"/>
              <w:rPr>
                <w:rFonts w:hAnsi="宋体"/>
                <w:szCs w:val="21"/>
              </w:rPr>
            </w:pPr>
            <w:r>
              <w:rPr>
                <w:rFonts w:hint="eastAsia" w:hAnsi="宋体"/>
                <w:szCs w:val="21"/>
              </w:rPr>
              <w:t>目前生产部</w:t>
            </w:r>
            <w:r>
              <w:rPr>
                <w:rFonts w:hint="eastAsia" w:hAnsi="宋体"/>
                <w:color w:val="000000" w:themeColor="text1"/>
                <w:szCs w:val="21"/>
              </w:rPr>
              <w:t>有10人，</w:t>
            </w:r>
            <w:r>
              <w:rPr>
                <w:rFonts w:hint="eastAsia"/>
                <w:szCs w:val="21"/>
              </w:rPr>
              <w:t>肖军飞</w:t>
            </w:r>
            <w:r>
              <w:rPr>
                <w:rFonts w:hint="eastAsia" w:hAnsi="宋体"/>
                <w:szCs w:val="21"/>
              </w:rPr>
              <w:t>是生产部负责人，生产部主要工作：</w:t>
            </w:r>
          </w:p>
          <w:p>
            <w:pPr>
              <w:tabs>
                <w:tab w:val="left" w:pos="6597"/>
              </w:tabs>
              <w:spacing w:line="360" w:lineRule="auto"/>
              <w:ind w:firstLine="420" w:firstLineChars="200"/>
              <w:rPr>
                <w:rFonts w:hint="eastAsia" w:hAnsi="宋体"/>
                <w:szCs w:val="21"/>
              </w:rPr>
            </w:pPr>
            <w:r>
              <w:rPr>
                <w:rFonts w:hint="eastAsia" w:hAnsi="宋体"/>
                <w:szCs w:val="21"/>
              </w:rPr>
              <w:t>1、负责生产工作环境和基础设施的控制，负责环保治理设施的控制；</w:t>
            </w:r>
          </w:p>
          <w:p>
            <w:pPr>
              <w:tabs>
                <w:tab w:val="left" w:pos="6597"/>
              </w:tabs>
              <w:spacing w:line="360" w:lineRule="auto"/>
              <w:ind w:firstLine="420" w:firstLineChars="200"/>
              <w:rPr>
                <w:rFonts w:hint="eastAsia" w:hAnsi="宋体"/>
                <w:szCs w:val="21"/>
              </w:rPr>
            </w:pPr>
            <w:r>
              <w:rPr>
                <w:rFonts w:hint="eastAsia" w:hAnsi="宋体"/>
                <w:szCs w:val="21"/>
              </w:rPr>
              <w:t>2</w:t>
            </w:r>
            <w:r>
              <w:rPr>
                <w:rFonts w:hint="eastAsia" w:hAnsi="宋体"/>
                <w:szCs w:val="21"/>
                <w:lang w:eastAsia="zh-CN"/>
              </w:rPr>
              <w:t>、</w:t>
            </w:r>
            <w:r>
              <w:rPr>
                <w:rFonts w:hint="eastAsia" w:hAnsi="宋体"/>
                <w:szCs w:val="21"/>
              </w:rPr>
              <w:t>负责工艺设计和作业性技术文件的制定工作，产品实现的策划；</w:t>
            </w:r>
          </w:p>
          <w:p>
            <w:pPr>
              <w:tabs>
                <w:tab w:val="left" w:pos="6597"/>
              </w:tabs>
              <w:spacing w:line="360" w:lineRule="auto"/>
              <w:ind w:firstLine="420" w:firstLineChars="200"/>
              <w:rPr>
                <w:rFonts w:hint="eastAsia" w:hAnsi="宋体"/>
                <w:szCs w:val="21"/>
              </w:rPr>
            </w:pPr>
            <w:r>
              <w:rPr>
                <w:rFonts w:hint="eastAsia" w:hAnsi="宋体"/>
                <w:szCs w:val="21"/>
              </w:rPr>
              <w:t>3</w:t>
            </w:r>
            <w:r>
              <w:rPr>
                <w:rFonts w:hint="eastAsia" w:hAnsi="宋体"/>
                <w:szCs w:val="21"/>
                <w:lang w:eastAsia="zh-CN"/>
              </w:rPr>
              <w:t>、</w:t>
            </w:r>
            <w:r>
              <w:rPr>
                <w:rFonts w:hint="eastAsia" w:hAnsi="宋体"/>
                <w:szCs w:val="21"/>
              </w:rPr>
              <w:t>负责生产服务提供控制，组织产品按计划生产。</w:t>
            </w:r>
          </w:p>
          <w:p>
            <w:pPr>
              <w:tabs>
                <w:tab w:val="left" w:pos="6597"/>
              </w:tabs>
              <w:spacing w:line="360" w:lineRule="auto"/>
              <w:ind w:firstLine="420" w:firstLineChars="200"/>
              <w:rPr>
                <w:rFonts w:hint="eastAsia" w:hAnsi="宋体" w:eastAsia="宋体"/>
                <w:szCs w:val="21"/>
                <w:lang w:eastAsia="zh-CN"/>
              </w:rPr>
            </w:pPr>
            <w:r>
              <w:rPr>
                <w:rFonts w:hint="eastAsia" w:hAnsi="宋体"/>
                <w:szCs w:val="21"/>
                <w:lang w:val="en-US" w:eastAsia="zh-CN"/>
              </w:rPr>
              <w:t>4、</w:t>
            </w:r>
            <w:r>
              <w:rPr>
                <w:rFonts w:hint="eastAsia" w:hAnsi="宋体"/>
                <w:szCs w:val="21"/>
              </w:rPr>
              <w:t>本部门环境因素危险源的识别评价控制</w:t>
            </w:r>
            <w:r>
              <w:rPr>
                <w:rFonts w:hint="eastAsia" w:hAnsi="宋体"/>
                <w:szCs w:val="21"/>
                <w:lang w:eastAsia="zh-CN"/>
              </w:rPr>
              <w:t>；</w:t>
            </w:r>
          </w:p>
          <w:p>
            <w:pPr>
              <w:tabs>
                <w:tab w:val="left" w:pos="6597"/>
              </w:tabs>
              <w:spacing w:line="360" w:lineRule="auto"/>
              <w:ind w:firstLine="420" w:firstLineChars="200"/>
            </w:pPr>
            <w:r>
              <w:rPr>
                <w:rFonts w:hint="eastAsia" w:hAnsi="宋体"/>
                <w:szCs w:val="21"/>
                <w:lang w:val="en-US" w:eastAsia="zh-CN"/>
              </w:rPr>
              <w:t>5、</w:t>
            </w:r>
            <w:r>
              <w:rPr>
                <w:rFonts w:hint="eastAsia" w:hAnsi="宋体"/>
                <w:szCs w:val="21"/>
              </w:rPr>
              <w:t>环境职业健康安全的运行控制、应急准备和响应控制；</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szCs w:val="21"/>
              </w:rPr>
              <w:t>质量目标</w:t>
            </w:r>
          </w:p>
          <w:p>
            <w:pPr>
              <w:rPr>
                <w:szCs w:val="21"/>
              </w:rPr>
            </w:pPr>
            <w:r>
              <w:rPr>
                <w:rFonts w:hint="eastAsia" w:ascii="宋体" w:hAnsi="宋体" w:cs="Arial"/>
                <w:szCs w:val="21"/>
              </w:rPr>
              <w:t>目标及实现的策划</w:t>
            </w:r>
          </w:p>
          <w:p>
            <w:pPr>
              <w:rPr>
                <w:b/>
              </w:rPr>
            </w:pPr>
          </w:p>
        </w:tc>
        <w:tc>
          <w:tcPr>
            <w:tcW w:w="1311" w:type="dxa"/>
          </w:tcPr>
          <w:p>
            <w:r>
              <w:rPr>
                <w:rFonts w:hint="eastAsia"/>
              </w:rPr>
              <w:t>Q:6.2</w:t>
            </w:r>
          </w:p>
          <w:p>
            <w:r>
              <w:rPr>
                <w:rFonts w:hint="eastAsia"/>
              </w:rPr>
              <w:t>EO:6.2</w:t>
            </w:r>
          </w:p>
          <w:p/>
        </w:tc>
        <w:tc>
          <w:tcPr>
            <w:tcW w:w="10620" w:type="dxa"/>
          </w:tcPr>
          <w:p>
            <w:pPr>
              <w:tabs>
                <w:tab w:val="left" w:pos="6597"/>
              </w:tabs>
              <w:spacing w:line="360" w:lineRule="auto"/>
              <w:ind w:firstLine="420" w:firstLineChars="200"/>
              <w:rPr>
                <w:rFonts w:hint="eastAsia" w:hAnsi="宋体"/>
                <w:szCs w:val="21"/>
              </w:rPr>
            </w:pPr>
            <w:r>
              <w:rPr>
                <w:rFonts w:hint="eastAsia" w:hAnsi="宋体"/>
                <w:szCs w:val="21"/>
              </w:rPr>
              <w:t>查见质量\环境\职业健康安全目标分解考核表”，见生产部的目标如下：</w:t>
            </w:r>
          </w:p>
          <w:p>
            <w:pPr>
              <w:tabs>
                <w:tab w:val="left" w:pos="6597"/>
              </w:tabs>
              <w:spacing w:line="360" w:lineRule="auto"/>
              <w:ind w:firstLine="420" w:firstLineChars="200"/>
              <w:rPr>
                <w:rFonts w:hint="eastAsia" w:hAnsi="宋体"/>
                <w:szCs w:val="21"/>
              </w:rPr>
            </w:pPr>
            <w:r>
              <w:rPr>
                <w:rFonts w:hint="eastAsia" w:hAnsi="宋体"/>
                <w:szCs w:val="21"/>
              </w:rPr>
              <w:t>计量器具校准率100%。</w:t>
            </w:r>
          </w:p>
          <w:p>
            <w:pPr>
              <w:tabs>
                <w:tab w:val="left" w:pos="6597"/>
              </w:tabs>
              <w:spacing w:line="360" w:lineRule="auto"/>
              <w:ind w:firstLine="420" w:firstLineChars="200"/>
              <w:rPr>
                <w:rFonts w:hint="eastAsia" w:hAnsi="宋体"/>
                <w:szCs w:val="21"/>
              </w:rPr>
            </w:pPr>
            <w:r>
              <w:rPr>
                <w:rFonts w:hint="eastAsia" w:hAnsi="宋体"/>
                <w:szCs w:val="21"/>
              </w:rPr>
              <w:t>确保生产设备完好率≥90%；</w:t>
            </w:r>
          </w:p>
          <w:p>
            <w:pPr>
              <w:tabs>
                <w:tab w:val="left" w:pos="6597"/>
              </w:tabs>
              <w:spacing w:line="360" w:lineRule="auto"/>
              <w:ind w:firstLine="420" w:firstLineChars="200"/>
              <w:rPr>
                <w:rFonts w:hint="eastAsia" w:hAnsi="宋体"/>
                <w:szCs w:val="21"/>
              </w:rPr>
            </w:pPr>
            <w:r>
              <w:rPr>
                <w:rFonts w:hint="eastAsia" w:hAnsi="宋体"/>
                <w:szCs w:val="21"/>
              </w:rPr>
              <w:t>员工重大伤亡事故为0；</w:t>
            </w:r>
          </w:p>
          <w:p>
            <w:pPr>
              <w:tabs>
                <w:tab w:val="left" w:pos="6597"/>
              </w:tabs>
              <w:spacing w:line="360" w:lineRule="auto"/>
              <w:ind w:firstLine="420" w:firstLineChars="200"/>
              <w:rPr>
                <w:rFonts w:hint="eastAsia" w:hAnsi="宋体"/>
                <w:szCs w:val="21"/>
              </w:rPr>
            </w:pPr>
            <w:r>
              <w:rPr>
                <w:rFonts w:hint="eastAsia" w:hAnsi="宋体"/>
                <w:szCs w:val="21"/>
              </w:rPr>
              <w:t>火灾事故为0；</w:t>
            </w:r>
          </w:p>
          <w:p>
            <w:pPr>
              <w:tabs>
                <w:tab w:val="left" w:pos="6597"/>
              </w:tabs>
              <w:spacing w:line="360" w:lineRule="auto"/>
              <w:ind w:firstLine="420" w:firstLineChars="200"/>
              <w:rPr>
                <w:rFonts w:hint="eastAsia" w:hAnsi="宋体"/>
                <w:szCs w:val="21"/>
              </w:rPr>
            </w:pPr>
            <w:r>
              <w:rPr>
                <w:rFonts w:hint="eastAsia" w:hAnsi="宋体"/>
                <w:szCs w:val="21"/>
              </w:rPr>
              <w:t>固体废弃物分类处置率100%；</w:t>
            </w:r>
          </w:p>
          <w:p>
            <w:pPr>
              <w:tabs>
                <w:tab w:val="left" w:pos="6597"/>
              </w:tabs>
              <w:spacing w:line="360" w:lineRule="auto"/>
              <w:ind w:firstLine="420" w:firstLineChars="200"/>
              <w:rPr>
                <w:rFonts w:hint="eastAsia" w:hAnsi="宋体"/>
                <w:szCs w:val="21"/>
              </w:rPr>
            </w:pPr>
            <w:r>
              <w:rPr>
                <w:rFonts w:hint="eastAsia" w:hAnsi="宋体"/>
                <w:szCs w:val="21"/>
              </w:rPr>
              <w:t>产品一次交验合格率≥95%；</w:t>
            </w:r>
          </w:p>
          <w:p>
            <w:pPr>
              <w:tabs>
                <w:tab w:val="left" w:pos="6597"/>
              </w:tabs>
              <w:spacing w:line="360" w:lineRule="auto"/>
              <w:ind w:firstLine="420" w:firstLineChars="200"/>
              <w:rPr>
                <w:rFonts w:hint="eastAsia" w:hAnsi="宋体"/>
                <w:szCs w:val="21"/>
              </w:rPr>
            </w:pPr>
            <w:r>
              <w:rPr>
                <w:rFonts w:hint="eastAsia" w:hAnsi="宋体"/>
                <w:szCs w:val="21"/>
              </w:rPr>
              <w:t>产品出厂合格率≥100%</w:t>
            </w:r>
          </w:p>
          <w:p>
            <w:pPr>
              <w:tabs>
                <w:tab w:val="left" w:pos="6597"/>
              </w:tabs>
              <w:spacing w:line="360" w:lineRule="auto"/>
              <w:ind w:firstLine="420" w:firstLineChars="200"/>
              <w:rPr>
                <w:rFonts w:hint="eastAsia" w:hAnsi="宋体"/>
                <w:szCs w:val="21"/>
              </w:rPr>
            </w:pPr>
            <w:r>
              <w:rPr>
                <w:rFonts w:hint="eastAsia" w:hAnsi="宋体"/>
                <w:szCs w:val="21"/>
              </w:rPr>
              <w:t>进厂原材料合格率100%；</w:t>
            </w:r>
          </w:p>
          <w:p>
            <w:pPr>
              <w:tabs>
                <w:tab w:val="left" w:pos="6597"/>
              </w:tabs>
              <w:spacing w:line="360" w:lineRule="auto"/>
              <w:ind w:firstLine="420" w:firstLineChars="200"/>
              <w:rPr>
                <w:rFonts w:hAnsi="宋体"/>
                <w:szCs w:val="21"/>
              </w:rPr>
            </w:pPr>
            <w:r>
              <w:rPr>
                <w:rFonts w:hint="eastAsia" w:hAnsi="宋体"/>
                <w:szCs w:val="21"/>
              </w:rPr>
              <w:t>策划了“2022年目标管理方案”，保留“目标分解及考核表”，查见生产部目标2022年3-9月已完成。</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szCs w:val="21"/>
              </w:rPr>
              <w:t>环境因素/危险源的识别与评价</w:t>
            </w:r>
          </w:p>
          <w:p>
            <w:r>
              <w:rPr>
                <w:rFonts w:hint="eastAsia"/>
                <w:szCs w:val="21"/>
              </w:rPr>
              <w:t>措施的策划</w:t>
            </w:r>
          </w:p>
        </w:tc>
        <w:tc>
          <w:tcPr>
            <w:tcW w:w="1311" w:type="dxa"/>
          </w:tcPr>
          <w:p>
            <w:pPr>
              <w:rPr>
                <w:szCs w:val="21"/>
              </w:rPr>
            </w:pPr>
            <w:r>
              <w:rPr>
                <w:rFonts w:hint="eastAsia"/>
              </w:rPr>
              <w:t>EO:</w:t>
            </w:r>
            <w:r>
              <w:rPr>
                <w:rFonts w:hint="eastAsia"/>
                <w:szCs w:val="21"/>
              </w:rPr>
              <w:t xml:space="preserve"> 6.1.2</w:t>
            </w:r>
          </w:p>
          <w:p>
            <w:r>
              <w:rPr>
                <w:rFonts w:hint="eastAsia"/>
                <w:szCs w:val="21"/>
              </w:rPr>
              <w:t>EO: 6.1.4</w:t>
            </w:r>
          </w:p>
        </w:tc>
        <w:tc>
          <w:tcPr>
            <w:tcW w:w="10620" w:type="dxa"/>
          </w:tcPr>
          <w:p>
            <w:pPr>
              <w:spacing w:line="360" w:lineRule="auto"/>
              <w:ind w:firstLine="420" w:firstLineChars="200"/>
              <w:rPr>
                <w:rFonts w:hAnsiTheme="minorEastAsia"/>
              </w:rPr>
            </w:pPr>
            <w:r>
              <w:rPr>
                <w:rFonts w:hint="eastAsia" w:hAnsiTheme="minorEastAsia"/>
              </w:rPr>
              <w:t>提供了环境因素和危险源识别评价与控制程序。</w:t>
            </w:r>
          </w:p>
          <w:p>
            <w:pPr>
              <w:spacing w:line="360" w:lineRule="auto"/>
              <w:ind w:firstLine="420" w:firstLineChars="200"/>
              <w:rPr>
                <w:rFonts w:hAnsiTheme="minorEastAsia"/>
              </w:rPr>
            </w:pPr>
            <w:r>
              <w:rPr>
                <w:rFonts w:hint="eastAsia" w:hAnsiTheme="minorEastAsia"/>
              </w:rPr>
              <w:t>查到环境因素识别评价表：识别生产部的环境因素产生过程包括：剪切、折弯、冲孔、焊接、安装组件、喷漆等过程中产生噪音、废气、能源的消耗、潜在火灾、固体废弃物等，在环境评价过程中考虑到环境影响、三种时态、三种状态和生命周期。</w:t>
            </w:r>
          </w:p>
          <w:p>
            <w:pPr>
              <w:spacing w:line="360" w:lineRule="auto"/>
              <w:ind w:firstLine="420" w:firstLineChars="200"/>
              <w:rPr>
                <w:rFonts w:hAnsiTheme="minorEastAsia"/>
              </w:rPr>
            </w:pPr>
            <w:r>
              <w:rPr>
                <w:rFonts w:hint="eastAsia" w:hAnsiTheme="minorEastAsia"/>
              </w:rPr>
              <w:t>使用分级评分的方式进行评价；</w:t>
            </w:r>
          </w:p>
          <w:p>
            <w:pPr>
              <w:spacing w:line="360" w:lineRule="auto"/>
              <w:ind w:firstLine="420" w:firstLineChars="200"/>
              <w:rPr>
                <w:rFonts w:hAnsiTheme="minorEastAsia"/>
              </w:rPr>
            </w:pPr>
            <w:r>
              <w:rPr>
                <w:rFonts w:hint="eastAsia" w:hAnsiTheme="minorEastAsia"/>
              </w:rPr>
              <w:t>查见重要环境因素清单已识别重要环境因素包括：噪声、潜在火灾、固废排放、危废排放；</w:t>
            </w:r>
          </w:p>
          <w:p>
            <w:pPr>
              <w:spacing w:line="360" w:lineRule="auto"/>
              <w:ind w:firstLine="420" w:firstLineChars="200"/>
              <w:rPr>
                <w:rFonts w:hAnsiTheme="minorEastAsia"/>
              </w:rPr>
            </w:pPr>
            <w:r>
              <w:rPr>
                <w:rFonts w:hint="eastAsia" w:hAnsiTheme="minorEastAsia"/>
              </w:rPr>
              <w:t>控制措施：制定目标、指标；设备、电路定期检修、降低跑冒滴漏。</w:t>
            </w:r>
          </w:p>
          <w:p>
            <w:pPr>
              <w:spacing w:line="360" w:lineRule="auto"/>
              <w:ind w:firstLine="420" w:firstLineChars="200"/>
              <w:rPr>
                <w:rFonts w:hAnsiTheme="minorEastAsia"/>
              </w:rPr>
            </w:pPr>
            <w:r>
              <w:rPr>
                <w:rFonts w:hint="eastAsia" w:hAnsiTheme="minorEastAsia"/>
              </w:rPr>
              <w:t>固废集中收集出售；危废集中存放统一按危废协议处理；选用低噪声设备，合理布局，隔声减震；设备、电路定期检修、不定期检查，提高安全意识；做好火灾预防措施。一旦发生按相关应急预案执行；</w:t>
            </w:r>
          </w:p>
          <w:p>
            <w:pPr>
              <w:spacing w:line="360" w:lineRule="auto"/>
              <w:ind w:firstLine="420" w:firstLineChars="200"/>
              <w:rPr>
                <w:rFonts w:hAnsiTheme="minorEastAsia"/>
              </w:rPr>
            </w:pPr>
            <w:r>
              <w:rPr>
                <w:rFonts w:hint="eastAsia" w:hAnsiTheme="minorEastAsia"/>
              </w:rPr>
              <w:t>查见职业安全健康管理体系危害辨识、风险评价、风险控制工作表，识别出生产部危险源有：触电、火灾、机械伤害、听力损害、高空坠落、职业病、人身伤害等。</w:t>
            </w:r>
          </w:p>
          <w:p>
            <w:pPr>
              <w:spacing w:line="360" w:lineRule="auto"/>
              <w:ind w:firstLine="420" w:firstLineChars="200"/>
              <w:rPr>
                <w:rFonts w:hAnsiTheme="minorEastAsia"/>
              </w:rPr>
            </w:pPr>
            <w:r>
              <w:rPr>
                <w:rFonts w:hint="eastAsia" w:hAnsiTheme="minorEastAsia"/>
              </w:rPr>
              <w:t>采用“D=LEC”方法进行评价；</w:t>
            </w:r>
          </w:p>
          <w:p>
            <w:pPr>
              <w:spacing w:line="360" w:lineRule="auto"/>
              <w:ind w:firstLine="420" w:firstLineChars="200"/>
              <w:rPr>
                <w:rFonts w:hAnsiTheme="minorEastAsia"/>
              </w:rPr>
            </w:pPr>
            <w:r>
              <w:rPr>
                <w:rFonts w:hint="eastAsia" w:hAnsiTheme="minorEastAsia"/>
              </w:rPr>
              <w:t>提供不可接受风险清单，生产部不可接受风险有：触电、噪声、机械伤害、火灾</w:t>
            </w:r>
          </w:p>
          <w:p>
            <w:pPr>
              <w:spacing w:line="360" w:lineRule="auto"/>
              <w:ind w:firstLine="420" w:firstLineChars="200"/>
              <w:rPr>
                <w:rFonts w:hAnsiTheme="minorEastAsia"/>
              </w:rPr>
            </w:pPr>
            <w:r>
              <w:rPr>
                <w:rFonts w:hint="eastAsia" w:hAnsiTheme="minorEastAsia"/>
              </w:rPr>
              <w:t>并制定有控制措施：制定目标、指标；设备、电路定期检修、降低跑冒滴漏等。</w:t>
            </w:r>
          </w:p>
          <w:p>
            <w:pPr>
              <w:spacing w:line="360" w:lineRule="auto"/>
              <w:ind w:firstLine="420" w:firstLineChars="200"/>
            </w:pPr>
            <w:r>
              <w:rPr>
                <w:rFonts w:hint="eastAsia" w:hAnsiTheme="minorEastAsia"/>
              </w:rPr>
              <w:t>通过运行控制、管理方案、培训教育、应急预案等对危险源实施控制，如：设备、电路定期检修、不定期检查，提高安全意识；做好火灾预防措施。一旦发生按相关应急预案执行；明确控制措施和责任部门，基本合理。</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szCs w:val="21"/>
              </w:rPr>
              <w:t>基础设施</w:t>
            </w:r>
          </w:p>
        </w:tc>
        <w:tc>
          <w:tcPr>
            <w:tcW w:w="1311" w:type="dxa"/>
          </w:tcPr>
          <w:p>
            <w:r>
              <w:rPr>
                <w:rFonts w:hint="eastAsia"/>
              </w:rPr>
              <w:t>Q:</w:t>
            </w:r>
            <w:r>
              <w:rPr>
                <w:rFonts w:hint="eastAsia"/>
                <w:szCs w:val="21"/>
              </w:rPr>
              <w:t xml:space="preserve"> 7.1.3</w:t>
            </w:r>
          </w:p>
        </w:tc>
        <w:tc>
          <w:tcPr>
            <w:tcW w:w="10620" w:type="dxa"/>
          </w:tcPr>
          <w:p>
            <w:pPr>
              <w:spacing w:line="360" w:lineRule="auto"/>
              <w:ind w:firstLine="420" w:firstLineChars="200"/>
              <w:rPr>
                <w:rFonts w:hint="eastAsia" w:hAnsiTheme="minorEastAsia"/>
              </w:rPr>
            </w:pPr>
            <w:r>
              <w:rPr>
                <w:rFonts w:hint="eastAsia" w:hAnsiTheme="minorEastAsia"/>
              </w:rPr>
              <w:t>查见设备清单，主要生产设备包括：剪板机、冲压机、折弯机、冲床、电焊机、切割机等；</w:t>
            </w:r>
          </w:p>
          <w:p>
            <w:pPr>
              <w:spacing w:line="360" w:lineRule="auto"/>
              <w:ind w:firstLine="420" w:firstLineChars="200"/>
              <w:rPr>
                <w:rFonts w:hint="eastAsia" w:hAnsiTheme="minorEastAsia"/>
              </w:rPr>
            </w:pPr>
            <w:r>
              <w:rPr>
                <w:rFonts w:hint="eastAsia" w:hAnsiTheme="minorEastAsia"/>
              </w:rPr>
              <w:t>主要环保设备：消防栓、灭火器、垃圾桶、除尘装置等；</w:t>
            </w:r>
          </w:p>
          <w:p>
            <w:pPr>
              <w:spacing w:line="360" w:lineRule="auto"/>
              <w:ind w:firstLine="420" w:firstLineChars="200"/>
              <w:rPr>
                <w:rFonts w:hint="eastAsia" w:hAnsiTheme="minorEastAsia"/>
              </w:rPr>
            </w:pPr>
            <w:r>
              <w:rPr>
                <w:rFonts w:hint="eastAsia" w:hAnsiTheme="minorEastAsia"/>
              </w:rPr>
              <w:t>主要检测装置：卷尺、游标卡尺；</w:t>
            </w:r>
          </w:p>
          <w:p>
            <w:pPr>
              <w:spacing w:line="360" w:lineRule="auto"/>
              <w:ind w:firstLine="420" w:firstLineChars="200"/>
              <w:rPr>
                <w:rFonts w:hint="eastAsia" w:hAnsiTheme="minorEastAsia"/>
              </w:rPr>
            </w:pPr>
            <w:r>
              <w:rPr>
                <w:rFonts w:hint="eastAsia" w:hAnsiTheme="minorEastAsia"/>
              </w:rPr>
              <w:t>现有基础设施配备较充分、齐全，满足日常经营和管理体系的实施和改进需要。</w:t>
            </w:r>
          </w:p>
          <w:p>
            <w:pPr>
              <w:spacing w:line="360" w:lineRule="auto"/>
              <w:ind w:firstLine="420" w:firstLineChars="200"/>
              <w:rPr>
                <w:rFonts w:hint="eastAsia" w:hAnsiTheme="minorEastAsia"/>
              </w:rPr>
            </w:pPr>
            <w:r>
              <w:rPr>
                <w:rFonts w:hint="eastAsia" w:hAnsiTheme="minorEastAsia"/>
              </w:rPr>
              <w:t>查见2022年度设备维修计划，对主要设备的定期维护进行了策划</w:t>
            </w:r>
          </w:p>
          <w:p>
            <w:pPr>
              <w:spacing w:line="360" w:lineRule="auto"/>
              <w:ind w:firstLine="420" w:firstLineChars="200"/>
              <w:rPr>
                <w:rFonts w:hint="eastAsia" w:hAnsiTheme="minorEastAsia"/>
              </w:rPr>
            </w:pPr>
            <w:r>
              <w:rPr>
                <w:rFonts w:hint="eastAsia" w:hAnsiTheme="minorEastAsia"/>
              </w:rPr>
              <w:t>查见设备保养记录表</w:t>
            </w:r>
            <w:r>
              <w:rPr>
                <w:rFonts w:hint="eastAsia" w:hAnsiTheme="minorEastAsia"/>
                <w:lang w:eastAsia="zh-CN"/>
              </w:rPr>
              <w:t>，抽见</w:t>
            </w:r>
            <w:r>
              <w:rPr>
                <w:rFonts w:hint="eastAsia" w:hAnsiTheme="minorEastAsia"/>
              </w:rPr>
              <w:t>：</w:t>
            </w:r>
          </w:p>
          <w:p>
            <w:pPr>
              <w:spacing w:line="360" w:lineRule="auto"/>
              <w:ind w:firstLine="420" w:firstLineChars="200"/>
              <w:rPr>
                <w:rFonts w:hint="eastAsia" w:hAnsiTheme="minorEastAsia"/>
              </w:rPr>
            </w:pPr>
            <w:r>
              <w:rPr>
                <w:rFonts w:hint="eastAsia" w:hAnsiTheme="minorEastAsia"/>
              </w:rPr>
              <w:t>3月份</w:t>
            </w:r>
            <w:r>
              <w:rPr>
                <w:rFonts w:hint="eastAsia" w:hAnsiTheme="minorEastAsia"/>
                <w:lang w:val="en-US" w:eastAsia="zh-CN"/>
              </w:rPr>
              <w:t>-</w:t>
            </w:r>
            <w:r>
              <w:rPr>
                <w:rFonts w:hint="eastAsia" w:hAnsiTheme="minorEastAsia"/>
              </w:rPr>
              <w:t>折弯机的设备保养/检修记录；4月份</w:t>
            </w:r>
            <w:r>
              <w:rPr>
                <w:rFonts w:hint="eastAsia" w:hAnsiTheme="minorEastAsia"/>
                <w:lang w:val="en-US" w:eastAsia="zh-CN"/>
              </w:rPr>
              <w:t>-</w:t>
            </w:r>
            <w:r>
              <w:rPr>
                <w:rFonts w:hint="eastAsia" w:hAnsiTheme="minorEastAsia"/>
              </w:rPr>
              <w:t>电焊机的设备保养/检修记录；5-6月份</w:t>
            </w:r>
            <w:r>
              <w:rPr>
                <w:rFonts w:hint="eastAsia" w:hAnsiTheme="minorEastAsia"/>
                <w:lang w:val="en-US" w:eastAsia="zh-CN"/>
              </w:rPr>
              <w:t>-</w:t>
            </w:r>
            <w:r>
              <w:rPr>
                <w:rFonts w:hint="eastAsia" w:hAnsiTheme="minorEastAsia"/>
              </w:rPr>
              <w:t>切割机的设备保养/检修记录；7月份</w:t>
            </w:r>
            <w:r>
              <w:rPr>
                <w:rFonts w:hint="eastAsia" w:hAnsiTheme="minorEastAsia"/>
                <w:lang w:val="en-US" w:eastAsia="zh-CN"/>
              </w:rPr>
              <w:t>-</w:t>
            </w:r>
            <w:r>
              <w:rPr>
                <w:rFonts w:hint="eastAsia" w:hAnsiTheme="minorEastAsia"/>
              </w:rPr>
              <w:t>冲压机的设备保养/检修记录；</w:t>
            </w:r>
          </w:p>
          <w:p>
            <w:pPr>
              <w:spacing w:line="360" w:lineRule="auto"/>
              <w:ind w:firstLine="420" w:firstLineChars="200"/>
              <w:rPr>
                <w:rFonts w:hint="eastAsia" w:hAnsiTheme="minorEastAsia"/>
              </w:rPr>
            </w:pPr>
            <w:r>
              <w:rPr>
                <w:rFonts w:hint="eastAsia" w:hAnsiTheme="minorEastAsia"/>
              </w:rPr>
              <w:t>现场查见二台2.5吨的行车设备，不属于特种设备。</w:t>
            </w:r>
          </w:p>
          <w:p>
            <w:pPr>
              <w:spacing w:line="360" w:lineRule="auto"/>
              <w:ind w:firstLine="420" w:firstLineChars="200"/>
              <w:rPr>
                <w:rFonts w:hint="eastAsia" w:hAnsiTheme="minorEastAsia"/>
              </w:rPr>
            </w:pPr>
            <w:r>
              <w:rPr>
                <w:rFonts w:hint="eastAsia" w:hAnsiTheme="minorEastAsia"/>
              </w:rPr>
              <w:t>现场观察，设备运转基本正常。</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szCs w:val="21"/>
              </w:rPr>
              <w:t>过程运行环境</w:t>
            </w:r>
          </w:p>
        </w:tc>
        <w:tc>
          <w:tcPr>
            <w:tcW w:w="1311" w:type="dxa"/>
          </w:tcPr>
          <w:p>
            <w:r>
              <w:rPr>
                <w:rFonts w:hint="eastAsia"/>
              </w:rPr>
              <w:t>Q:</w:t>
            </w:r>
            <w:r>
              <w:rPr>
                <w:rFonts w:hint="eastAsia"/>
                <w:szCs w:val="21"/>
              </w:rPr>
              <w:t xml:space="preserve"> 7.1.4</w:t>
            </w:r>
          </w:p>
        </w:tc>
        <w:tc>
          <w:tcPr>
            <w:tcW w:w="10620" w:type="dxa"/>
          </w:tcPr>
          <w:p>
            <w:pPr>
              <w:spacing w:line="360" w:lineRule="auto"/>
              <w:ind w:firstLine="420" w:firstLineChars="200"/>
              <w:rPr>
                <w:rFonts w:hint="eastAsia" w:hAnsiTheme="minorEastAsia"/>
              </w:rPr>
            </w:pPr>
            <w:r>
              <w:rPr>
                <w:rFonts w:hint="eastAsia" w:hAnsiTheme="minorEastAsia"/>
              </w:rPr>
              <w:t>介绍说生产车间占地面积</w:t>
            </w:r>
            <w:r>
              <w:rPr>
                <w:rFonts w:hint="eastAsia" w:hAnsiTheme="minorEastAsia"/>
                <w:lang w:val="en-US" w:eastAsia="zh-CN"/>
              </w:rPr>
              <w:t>1</w:t>
            </w:r>
            <w:r>
              <w:rPr>
                <w:rFonts w:hint="eastAsia" w:hAnsiTheme="minorEastAsia"/>
              </w:rPr>
              <w:t>000余平米，房屋、厂房规整。</w:t>
            </w:r>
          </w:p>
          <w:p>
            <w:pPr>
              <w:spacing w:line="360" w:lineRule="auto"/>
              <w:ind w:firstLine="420" w:firstLineChars="200"/>
              <w:rPr>
                <w:rFonts w:hint="eastAsia" w:hAnsiTheme="minorEastAsia"/>
              </w:rPr>
            </w:pPr>
            <w:r>
              <w:rPr>
                <w:rFonts w:hint="eastAsia" w:hAnsiTheme="minorEastAsia"/>
              </w:rPr>
              <w:t>现场观察：生产车间光线良好，设备运转情况良好；空间较宽敞，工作场所布局合理，通道宽度满足要求；车间设有环保及消防安全设施，按规定要求配备灭火器、安全通道；各工序标识明确，产品堆高满足要求，没有倒塌或滑落的风险。</w:t>
            </w:r>
          </w:p>
          <w:p>
            <w:pPr>
              <w:spacing w:line="360" w:lineRule="auto"/>
              <w:ind w:firstLine="420" w:firstLineChars="200"/>
              <w:rPr>
                <w:rFonts w:hint="eastAsia" w:hAnsiTheme="minorEastAsia"/>
              </w:rPr>
            </w:pPr>
            <w:r>
              <w:rPr>
                <w:rFonts w:hint="eastAsia" w:hAnsiTheme="minorEastAsia"/>
              </w:rPr>
              <w:t>公司的工作环境基本适宜目前公司管理体系运行需要。</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ascii="宋体" w:hAnsi="宋体" w:cs="Arial"/>
                <w:szCs w:val="21"/>
              </w:rPr>
              <w:t>监视和测量资源</w:t>
            </w:r>
          </w:p>
        </w:tc>
        <w:tc>
          <w:tcPr>
            <w:tcW w:w="1311" w:type="dxa"/>
          </w:tcPr>
          <w:p>
            <w:r>
              <w:rPr>
                <w:rFonts w:hint="eastAsia"/>
              </w:rPr>
              <w:t>Q:</w:t>
            </w:r>
            <w:r>
              <w:rPr>
                <w:rFonts w:ascii="宋体" w:hAnsi="宋体" w:cs="Arial"/>
                <w:szCs w:val="21"/>
              </w:rPr>
              <w:t>7.1.5</w:t>
            </w:r>
          </w:p>
        </w:tc>
        <w:tc>
          <w:tcPr>
            <w:tcW w:w="10620" w:type="dxa"/>
          </w:tcPr>
          <w:p>
            <w:pPr>
              <w:spacing w:line="360" w:lineRule="auto"/>
              <w:ind w:firstLine="420" w:firstLineChars="200"/>
              <w:rPr>
                <w:rFonts w:hAnsiTheme="minorEastAsia"/>
              </w:rPr>
            </w:pPr>
            <w:r>
              <w:rPr>
                <w:rFonts w:hint="eastAsia" w:hAnsiTheme="minorEastAsia"/>
              </w:rPr>
              <w:t>有建立“监视和测量控制程序”并在过程控制中实施。</w:t>
            </w:r>
          </w:p>
          <w:p>
            <w:pPr>
              <w:spacing w:line="360" w:lineRule="auto"/>
              <w:ind w:firstLine="420" w:firstLineChars="200"/>
              <w:rPr>
                <w:rFonts w:hAnsiTheme="minorEastAsia"/>
              </w:rPr>
            </w:pPr>
            <w:r>
              <w:rPr>
                <w:rFonts w:hint="eastAsia" w:hAnsiTheme="minorEastAsia"/>
              </w:rPr>
              <w:t>监视测量设备包括卷尺、游标卡尺；</w:t>
            </w:r>
          </w:p>
          <w:p>
            <w:pPr>
              <w:spacing w:line="360" w:lineRule="auto"/>
              <w:ind w:firstLine="420" w:firstLineChars="200"/>
              <w:rPr>
                <w:rFonts w:hAnsiTheme="minorEastAsia"/>
              </w:rPr>
            </w:pPr>
            <w:r>
              <w:rPr>
                <w:rFonts w:hint="eastAsia" w:hAnsiTheme="minorEastAsia"/>
              </w:rPr>
              <w:t>查见的量具检定证书：</w:t>
            </w:r>
          </w:p>
          <w:p>
            <w:pPr>
              <w:spacing w:line="360" w:lineRule="auto"/>
              <w:ind w:firstLine="420" w:firstLineChars="200"/>
              <w:rPr>
                <w:rFonts w:hAnsiTheme="minorEastAsia"/>
              </w:rPr>
            </w:pPr>
            <w:r>
              <w:rPr>
                <w:rFonts w:hint="eastAsia" w:hAnsiTheme="minorEastAsia"/>
              </w:rPr>
              <w:t>钢卷尺——规格型号：0-3</w:t>
            </w:r>
            <w:r>
              <w:rPr>
                <w:rFonts w:hAnsiTheme="minorEastAsia"/>
              </w:rPr>
              <w:t>m</w:t>
            </w:r>
            <w:r>
              <w:rPr>
                <w:rFonts w:hint="eastAsia" w:hAnsiTheme="minorEastAsia"/>
              </w:rPr>
              <w:t>，由广东中准检测有限公司校准合格，校准日期2</w:t>
            </w:r>
            <w:r>
              <w:rPr>
                <w:rFonts w:hAnsiTheme="minorEastAsia"/>
              </w:rPr>
              <w:t>02</w:t>
            </w:r>
            <w:r>
              <w:rPr>
                <w:rFonts w:hint="eastAsia" w:hAnsiTheme="minorEastAsia"/>
              </w:rPr>
              <w:t>2.9.20</w:t>
            </w:r>
          </w:p>
          <w:p>
            <w:pPr>
              <w:spacing w:line="360" w:lineRule="auto"/>
              <w:ind w:firstLine="420" w:firstLineChars="200"/>
              <w:rPr>
                <w:rFonts w:hAnsiTheme="minorEastAsia"/>
              </w:rPr>
            </w:pPr>
            <w:r>
              <w:rPr>
                <w:rFonts w:hint="eastAsia" w:hAnsiTheme="minorEastAsia"/>
              </w:rPr>
              <w:t>游标卡尺——规格型号：</w:t>
            </w:r>
            <w:r>
              <w:rPr>
                <w:rFonts w:hAnsiTheme="minorEastAsia"/>
              </w:rPr>
              <w:t>0-</w:t>
            </w:r>
            <w:r>
              <w:rPr>
                <w:rFonts w:hint="eastAsia" w:hAnsiTheme="minorEastAsia"/>
              </w:rPr>
              <w:t>30</w:t>
            </w:r>
            <w:r>
              <w:rPr>
                <w:rFonts w:hAnsiTheme="minorEastAsia"/>
              </w:rPr>
              <w:t>0mm</w:t>
            </w:r>
            <w:r>
              <w:rPr>
                <w:rFonts w:hint="eastAsia" w:hAnsiTheme="minorEastAsia"/>
              </w:rPr>
              <w:t>，由广东中准检测有限公司深校准合格，校准日期2</w:t>
            </w:r>
            <w:r>
              <w:rPr>
                <w:rFonts w:hAnsiTheme="minorEastAsia"/>
              </w:rPr>
              <w:t>02</w:t>
            </w:r>
            <w:r>
              <w:rPr>
                <w:rFonts w:hint="eastAsia" w:hAnsiTheme="minorEastAsia"/>
              </w:rPr>
              <w:t>2.9.20</w:t>
            </w:r>
          </w:p>
          <w:p>
            <w:pPr>
              <w:spacing w:line="400" w:lineRule="exact"/>
              <w:ind w:left="105" w:leftChars="50" w:firstLine="315" w:firstLineChars="150"/>
              <w:rPr>
                <w:color w:val="000000" w:themeColor="text1"/>
              </w:rPr>
            </w:pPr>
            <w:r>
              <w:rPr>
                <w:rFonts w:hint="eastAsia"/>
                <w:color w:val="000000" w:themeColor="text1"/>
              </w:rPr>
              <w:t>以上量具校准结果均为通过。能满足过程控制需要。</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szCs w:val="21"/>
              </w:rPr>
              <w:t>运行策划和控制</w:t>
            </w:r>
          </w:p>
        </w:tc>
        <w:tc>
          <w:tcPr>
            <w:tcW w:w="1311" w:type="dxa"/>
          </w:tcPr>
          <w:p>
            <w:r>
              <w:rPr>
                <w:rFonts w:hint="eastAsia"/>
              </w:rPr>
              <w:t>Q:8.1</w:t>
            </w:r>
          </w:p>
        </w:tc>
        <w:tc>
          <w:tcPr>
            <w:tcW w:w="10620" w:type="dxa"/>
          </w:tcPr>
          <w:p>
            <w:pPr>
              <w:spacing w:line="360" w:lineRule="auto"/>
              <w:ind w:firstLine="420" w:firstLineChars="200"/>
              <w:rPr>
                <w:rFonts w:hint="eastAsia" w:hAnsiTheme="minorEastAsia"/>
              </w:rPr>
            </w:pPr>
            <w:r>
              <w:rPr>
                <w:rFonts w:hint="eastAsia" w:hAnsiTheme="minorEastAsia"/>
              </w:rPr>
              <w:t>公司主要从事环保设备（污水处理设备、废气处理设备和粉尘处理设备）的制造。生产工艺流程如下：</w:t>
            </w:r>
          </w:p>
          <w:p>
            <w:pPr>
              <w:spacing w:line="360" w:lineRule="auto"/>
              <w:ind w:firstLine="420" w:firstLineChars="200"/>
              <w:rPr>
                <w:rFonts w:hint="eastAsia" w:hAnsiTheme="minorEastAsia"/>
              </w:rPr>
            </w:pPr>
            <w:r>
              <w:rPr>
                <w:rFonts w:hint="eastAsia" w:hAnsiTheme="minorEastAsia"/>
              </w:rPr>
              <w:t>原材料采购→剪切→折弯→冲孔→焊接→安装组件→喷漆→检验→包装入库</w:t>
            </w:r>
          </w:p>
          <w:p>
            <w:pPr>
              <w:spacing w:line="360" w:lineRule="auto"/>
              <w:ind w:firstLine="420" w:firstLineChars="200"/>
              <w:rPr>
                <w:rFonts w:hint="eastAsia" w:hAnsiTheme="minorEastAsia"/>
              </w:rPr>
            </w:pPr>
            <w:r>
              <w:rPr>
                <w:rFonts w:hint="eastAsia" w:hAnsiTheme="minorEastAsia"/>
              </w:rPr>
              <w:t>特殊过程是焊接喷漆，已提供特殊过程的《特殊过程确认单》，对焊接、喷漆进行了过程确认。</w:t>
            </w:r>
          </w:p>
          <w:p>
            <w:pPr>
              <w:spacing w:line="360" w:lineRule="auto"/>
              <w:ind w:firstLine="420" w:firstLineChars="200"/>
              <w:rPr>
                <w:rFonts w:hint="eastAsia" w:hAnsiTheme="minorEastAsia"/>
              </w:rPr>
            </w:pPr>
            <w:r>
              <w:rPr>
                <w:rFonts w:hint="eastAsia" w:hAnsiTheme="minorEastAsia"/>
              </w:rPr>
              <w:t>明确了质量目标和相关的产品特性要求：</w:t>
            </w:r>
          </w:p>
          <w:p>
            <w:pPr>
              <w:spacing w:line="360" w:lineRule="auto"/>
              <w:ind w:firstLine="420" w:firstLineChars="200"/>
              <w:rPr>
                <w:rFonts w:hint="eastAsia" w:hAnsiTheme="minorEastAsia"/>
              </w:rPr>
            </w:pPr>
            <w:r>
              <w:rPr>
                <w:rFonts w:hint="eastAsia" w:hAnsiTheme="minorEastAsia"/>
              </w:rPr>
              <w:t>a.产品出厂合格率100%；</w:t>
            </w:r>
          </w:p>
          <w:p>
            <w:pPr>
              <w:spacing w:line="360" w:lineRule="auto"/>
              <w:ind w:firstLine="420" w:firstLineChars="200"/>
              <w:rPr>
                <w:rFonts w:hint="eastAsia" w:hAnsiTheme="minorEastAsia"/>
              </w:rPr>
            </w:pPr>
            <w:r>
              <w:rPr>
                <w:rFonts w:hint="eastAsia" w:hAnsiTheme="minorEastAsia"/>
              </w:rPr>
              <w:t>b客户满意度大于95%；</w:t>
            </w:r>
          </w:p>
          <w:p>
            <w:pPr>
              <w:spacing w:line="360" w:lineRule="auto"/>
              <w:ind w:firstLine="420" w:firstLineChars="200"/>
              <w:rPr>
                <w:rFonts w:hint="eastAsia" w:hAnsiTheme="minorEastAsia"/>
              </w:rPr>
            </w:pPr>
            <w:r>
              <w:rPr>
                <w:rFonts w:hint="eastAsia" w:hAnsiTheme="minorEastAsia"/>
              </w:rPr>
              <w:t>根据客户和相关标准的要求进行生产和服务的提供。</w:t>
            </w:r>
          </w:p>
          <w:p>
            <w:pPr>
              <w:spacing w:line="360" w:lineRule="auto"/>
              <w:ind w:firstLine="420" w:firstLineChars="200"/>
              <w:rPr>
                <w:rFonts w:hint="eastAsia" w:hAnsiTheme="minorEastAsia"/>
              </w:rPr>
            </w:pPr>
            <w:r>
              <w:rPr>
                <w:rFonts w:hint="eastAsia" w:hAnsiTheme="minorEastAsia"/>
              </w:rPr>
              <w:t>公司生产、检验相关标准，主要有：JB/T 2932-1999水处理设备技术条件、GB/T6719-2009袋式除尘技术要求、GB/T20101-2006涂装作业安全规程 有机废气净化装置安全技术规定、JB/T 8938-1999污水处理设备 通用技术条件、</w:t>
            </w:r>
            <w:r>
              <w:rPr>
                <w:rFonts w:hint="eastAsia" w:hAnsiTheme="minorEastAsia"/>
              </w:rPr>
              <w:fldChar w:fldCharType="begin"/>
            </w:r>
            <w:r>
              <w:rPr>
                <w:rFonts w:hint="eastAsia" w:hAnsiTheme="minorEastAsia"/>
              </w:rPr>
              <w:instrText xml:space="preserve"> HYPERLINK "http://www.csres.com/detail/80282.html" \t "http://www.csres.com/_blank" </w:instrText>
            </w:r>
            <w:r>
              <w:rPr>
                <w:rFonts w:hint="eastAsia" w:hAnsiTheme="minorEastAsia"/>
              </w:rPr>
              <w:fldChar w:fldCharType="separate"/>
            </w:r>
            <w:r>
              <w:rPr>
                <w:rFonts w:hint="eastAsia" w:hAnsiTheme="minorEastAsia"/>
              </w:rPr>
              <w:t>JB/T 9667-1999</w:t>
            </w:r>
            <w:r>
              <w:rPr>
                <w:rFonts w:hint="eastAsia" w:hAnsiTheme="minorEastAsia"/>
              </w:rPr>
              <w:fldChar w:fldCharType="end"/>
            </w:r>
            <w:r>
              <w:rPr>
                <w:rFonts w:hint="eastAsia" w:hAnsiTheme="minorEastAsia"/>
              </w:rPr>
              <w:t>水处理设备型号编制方法、</w:t>
            </w:r>
            <w:r>
              <w:rPr>
                <w:rFonts w:hint="eastAsia" w:hAnsiTheme="minorEastAsia"/>
              </w:rPr>
              <w:fldChar w:fldCharType="begin"/>
            </w:r>
            <w:r>
              <w:rPr>
                <w:rFonts w:hint="eastAsia" w:hAnsiTheme="minorEastAsia"/>
              </w:rPr>
              <w:instrText xml:space="preserve"> HYPERLINK "http://www.csres.com/detail/227571.html" \t "http://www.csres.com/_blank" </w:instrText>
            </w:r>
            <w:r>
              <w:rPr>
                <w:rFonts w:hint="eastAsia" w:hAnsiTheme="minorEastAsia"/>
              </w:rPr>
              <w:fldChar w:fldCharType="separate"/>
            </w:r>
            <w:r>
              <w:rPr>
                <w:rFonts w:hint="eastAsia" w:hAnsiTheme="minorEastAsia"/>
              </w:rPr>
              <w:t>GB/T 28742-2012</w:t>
            </w:r>
            <w:r>
              <w:rPr>
                <w:rFonts w:hint="eastAsia" w:hAnsiTheme="minorEastAsia"/>
              </w:rPr>
              <w:fldChar w:fldCharType="end"/>
            </w:r>
            <w:r>
              <w:rPr>
                <w:rFonts w:hint="eastAsia" w:hAnsiTheme="minorEastAsia"/>
              </w:rPr>
              <w:t>污水处理设备安全技术规范及《产品检验控制程序》等指导产品生产和确定产品的接收；</w:t>
            </w:r>
          </w:p>
          <w:p>
            <w:pPr>
              <w:spacing w:line="360" w:lineRule="auto"/>
              <w:ind w:firstLine="420" w:firstLineChars="200"/>
              <w:rPr>
                <w:rFonts w:hint="eastAsia" w:hAnsiTheme="minorEastAsia"/>
              </w:rPr>
            </w:pPr>
            <w:r>
              <w:rPr>
                <w:rFonts w:hint="eastAsia" w:hAnsiTheme="minorEastAsia"/>
              </w:rPr>
              <w:t>生产设备：剪板机、冲压机、折弯机、冲床、电焊机、切割机等。</w:t>
            </w:r>
          </w:p>
          <w:p>
            <w:pPr>
              <w:spacing w:line="360" w:lineRule="auto"/>
              <w:ind w:firstLine="420" w:firstLineChars="200"/>
              <w:rPr>
                <w:rFonts w:hint="eastAsia" w:hAnsiTheme="minorEastAsia"/>
              </w:rPr>
            </w:pPr>
            <w:r>
              <w:rPr>
                <w:rFonts w:hint="eastAsia" w:hAnsiTheme="minorEastAsia"/>
              </w:rPr>
              <w:t>监测设备：游标卡尺、卷尺</w:t>
            </w:r>
          </w:p>
          <w:p>
            <w:pPr>
              <w:spacing w:line="360" w:lineRule="auto"/>
              <w:ind w:firstLine="420" w:firstLineChars="200"/>
              <w:rPr>
                <w:rFonts w:hint="eastAsia" w:hAnsiTheme="minorEastAsia"/>
              </w:rPr>
            </w:pPr>
            <w:r>
              <w:rPr>
                <w:rFonts w:hint="eastAsia" w:hAnsiTheme="minorEastAsia"/>
              </w:rPr>
              <w:t>设备与监测设备基本满足公司产品和服务的需求。</w:t>
            </w:r>
          </w:p>
          <w:p>
            <w:pPr>
              <w:spacing w:line="360" w:lineRule="auto"/>
              <w:ind w:firstLine="420" w:firstLineChars="200"/>
              <w:rPr>
                <w:rFonts w:hint="eastAsia" w:hAnsiTheme="minorEastAsia"/>
              </w:rPr>
            </w:pPr>
            <w:r>
              <w:rPr>
                <w:rFonts w:hint="eastAsia" w:hAnsiTheme="minorEastAsia"/>
              </w:rPr>
              <w:t>公司按照制定的《焊接作业指导书》、《组装作业指导书》、《原料进货检验规程》、《过程检验规程》、《成品检验规程》等文件对产品的生产和检验过程实施了过程控制。</w:t>
            </w:r>
          </w:p>
          <w:p>
            <w:pPr>
              <w:spacing w:line="360" w:lineRule="auto"/>
              <w:ind w:firstLine="420" w:firstLineChars="200"/>
              <w:rPr>
                <w:rFonts w:hint="eastAsia" w:hAnsiTheme="minorEastAsia"/>
              </w:rPr>
            </w:pPr>
            <w:r>
              <w:rPr>
                <w:rFonts w:hint="eastAsia" w:hAnsiTheme="minorEastAsia"/>
              </w:rPr>
              <w:t>公司生产和服务相关记录主要有：生产计划单、原材料入库单、产品巡检记录、成品检验记录等。</w:t>
            </w:r>
          </w:p>
          <w:p>
            <w:pPr>
              <w:spacing w:line="360" w:lineRule="auto"/>
              <w:ind w:firstLine="420" w:firstLineChars="200"/>
              <w:rPr>
                <w:rFonts w:hAnsiTheme="minorEastAsia"/>
              </w:rPr>
            </w:pPr>
            <w:r>
              <w:rPr>
                <w:rFonts w:hint="eastAsia" w:hAnsiTheme="minorEastAsia"/>
              </w:rPr>
              <w:t>制定的管理手册和程序文件中规定了发生变更时采取的控制过程和措施。</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szCs w:val="21"/>
              </w:rPr>
              <w:t>运行策划和控制</w:t>
            </w:r>
          </w:p>
        </w:tc>
        <w:tc>
          <w:tcPr>
            <w:tcW w:w="1311" w:type="dxa"/>
          </w:tcPr>
          <w:p>
            <w:r>
              <w:rPr>
                <w:rFonts w:hint="eastAsia"/>
              </w:rPr>
              <w:t>EO:</w:t>
            </w:r>
            <w:r>
              <w:rPr>
                <w:rFonts w:hint="eastAsia"/>
                <w:szCs w:val="21"/>
              </w:rPr>
              <w:t xml:space="preserve"> 8.1</w:t>
            </w:r>
          </w:p>
        </w:tc>
        <w:tc>
          <w:tcPr>
            <w:tcW w:w="10620" w:type="dxa"/>
          </w:tcPr>
          <w:p>
            <w:pPr>
              <w:spacing w:line="360" w:lineRule="auto"/>
              <w:ind w:firstLine="420" w:firstLineChars="200"/>
              <w:rPr>
                <w:rFonts w:hint="eastAsia" w:hAnsiTheme="minorEastAsia"/>
              </w:rPr>
            </w:pPr>
            <w:r>
              <w:rPr>
                <w:rFonts w:hint="eastAsia" w:hAnsiTheme="minorEastAsia"/>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pPr>
              <w:spacing w:line="360" w:lineRule="auto"/>
              <w:ind w:firstLine="420" w:firstLineChars="200"/>
              <w:rPr>
                <w:rFonts w:hint="eastAsia" w:hAnsiTheme="minorEastAsia"/>
              </w:rPr>
            </w:pPr>
            <w:r>
              <w:rPr>
                <w:rFonts w:hint="eastAsia" w:hAnsiTheme="minorEastAsia"/>
              </w:rPr>
              <w:t>1、废水管控：</w:t>
            </w:r>
          </w:p>
          <w:p>
            <w:pPr>
              <w:spacing w:line="360" w:lineRule="auto"/>
              <w:ind w:firstLine="420" w:firstLineChars="200"/>
              <w:rPr>
                <w:rFonts w:hint="eastAsia" w:hAnsiTheme="minorEastAsia"/>
              </w:rPr>
            </w:pPr>
            <w:r>
              <w:rPr>
                <w:rFonts w:hint="eastAsia" w:hAnsiTheme="minorEastAsia"/>
              </w:rPr>
              <w:t>按“清污分流、雨污分流”，主要是生活废水和少量清洁废水，其中清洁废水通过沉淀池处理达标后外排，生活污水采用化粪池处理，满足要求后，经园区污水处理厂深度处理后外排。</w:t>
            </w:r>
          </w:p>
          <w:p>
            <w:pPr>
              <w:spacing w:line="360" w:lineRule="auto"/>
              <w:ind w:firstLine="420" w:firstLineChars="200"/>
              <w:rPr>
                <w:rFonts w:hint="eastAsia" w:hAnsiTheme="minorEastAsia"/>
              </w:rPr>
            </w:pPr>
            <w:r>
              <w:rPr>
                <w:rFonts w:hint="eastAsia" w:hAnsiTheme="minorEastAsia"/>
              </w:rPr>
              <w:t>2、废气管控：</w:t>
            </w:r>
          </w:p>
          <w:p>
            <w:pPr>
              <w:spacing w:line="360" w:lineRule="auto"/>
              <w:ind w:firstLine="420" w:firstLineChars="200"/>
              <w:rPr>
                <w:rFonts w:hint="eastAsia" w:hAnsiTheme="minorEastAsia"/>
              </w:rPr>
            </w:pPr>
            <w:r>
              <w:rPr>
                <w:rFonts w:hint="eastAsia" w:hAnsiTheme="minorEastAsia"/>
              </w:rPr>
              <w:t>主要是激光切割颗粒物、焊接烟尘、喷漆废气、食堂油烟等的废气。其中激光切割颗粒物经洒水降尘后无组织排放；焊接烟尘采用自动焊接吸尘除尘器处理后满足标准后无组织排放监控浓度限值；喷漆废气密闭收集，采用过滤棉+活性碳吸附+15m排气筒处理；食堂油烟采用油烟净化机处理，达标后通过烟道引至楼顶高空排放。焊接、喷漆等工序操作工佩带口罩、护目镜等劳保用品进行防护。</w:t>
            </w:r>
          </w:p>
          <w:p>
            <w:pPr>
              <w:spacing w:line="360" w:lineRule="auto"/>
              <w:ind w:firstLine="420" w:firstLineChars="200"/>
              <w:rPr>
                <w:rFonts w:hint="eastAsia" w:hAnsiTheme="minorEastAsia"/>
              </w:rPr>
            </w:pPr>
            <w:r>
              <w:rPr>
                <w:rFonts w:hint="eastAsia" w:hAnsiTheme="minorEastAsia"/>
              </w:rPr>
              <w:t>3、噪声管控：</w:t>
            </w:r>
          </w:p>
          <w:p>
            <w:pPr>
              <w:spacing w:line="360" w:lineRule="auto"/>
              <w:ind w:firstLine="420" w:firstLineChars="200"/>
              <w:rPr>
                <w:rFonts w:hint="eastAsia" w:hAnsiTheme="minorEastAsia"/>
              </w:rPr>
            </w:pPr>
            <w:r>
              <w:rPr>
                <w:rFonts w:hint="eastAsia" w:hAnsiTheme="minorEastAsia"/>
              </w:rPr>
              <w:t>主要是生产过程激光切割机、折弯机、冲压等设备噪声，通过优先选用低噪设备，对生产设备进行降噪等措施，同时加强设备的检查和维保，确保机械设备在正常工况下运行。</w:t>
            </w:r>
          </w:p>
          <w:p>
            <w:pPr>
              <w:spacing w:line="360" w:lineRule="auto"/>
              <w:ind w:firstLine="420" w:firstLineChars="200"/>
              <w:rPr>
                <w:rFonts w:hint="eastAsia" w:hAnsiTheme="minorEastAsia"/>
              </w:rPr>
            </w:pPr>
            <w:r>
              <w:rPr>
                <w:rFonts w:hint="eastAsia" w:hAnsiTheme="minorEastAsia"/>
              </w:rPr>
              <w:t>公司提供了2022年度的三废（废水、废气、噪音）监测报告，签发日期：2022年7月5日；结果：符合要求。</w:t>
            </w:r>
          </w:p>
          <w:p>
            <w:pPr>
              <w:spacing w:line="360" w:lineRule="auto"/>
              <w:ind w:firstLine="420" w:firstLineChars="200"/>
              <w:rPr>
                <w:rFonts w:hint="eastAsia" w:hAnsiTheme="minorEastAsia"/>
              </w:rPr>
            </w:pPr>
            <w:r>
              <w:rPr>
                <w:rFonts w:hint="eastAsia" w:hAnsiTheme="minorEastAsia"/>
              </w:rPr>
              <w:t>4、固废管控：</w:t>
            </w:r>
          </w:p>
          <w:p>
            <w:pPr>
              <w:spacing w:line="360" w:lineRule="auto"/>
              <w:ind w:firstLine="420" w:firstLineChars="200"/>
              <w:rPr>
                <w:rFonts w:hint="eastAsia" w:hAnsiTheme="minorEastAsia"/>
              </w:rPr>
            </w:pPr>
            <w:r>
              <w:rPr>
                <w:rFonts w:hint="eastAsia" w:hAnsiTheme="minorEastAsia"/>
              </w:rPr>
              <w:t>办公固废主要是墨盒硒鼓等，由行政部统一处理回收，生活垃圾放在门口垃圾桶由环卫部门统一处理。</w:t>
            </w:r>
          </w:p>
          <w:p>
            <w:pPr>
              <w:spacing w:line="360" w:lineRule="auto"/>
              <w:ind w:firstLine="420" w:firstLineChars="200"/>
              <w:rPr>
                <w:rFonts w:hint="eastAsia" w:hAnsiTheme="minorEastAsia"/>
              </w:rPr>
            </w:pPr>
            <w:r>
              <w:rPr>
                <w:rFonts w:hint="eastAsia" w:hAnsiTheme="minorEastAsia"/>
              </w:rPr>
              <w:t>生产过程中主要为下料产生废边角料、焊渣、废油漆桶、活性碳等，固废集中收集售卖；危废分类收集至一定量后由具有资质单位（江西东江环保技术有限公司）进行统一回收。公司提供了危废处置协议，合同签订时间2022.6.15。</w:t>
            </w:r>
          </w:p>
          <w:p>
            <w:pPr>
              <w:spacing w:line="360" w:lineRule="auto"/>
              <w:ind w:firstLine="420" w:firstLineChars="200"/>
              <w:rPr>
                <w:rFonts w:hint="eastAsia" w:hAnsiTheme="minorEastAsia"/>
              </w:rPr>
            </w:pPr>
            <w:r>
              <w:rPr>
                <w:rFonts w:hint="eastAsia" w:hAnsiTheme="minorEastAsia"/>
              </w:rPr>
              <w:t>5、能源资源管控：</w:t>
            </w:r>
          </w:p>
          <w:p>
            <w:pPr>
              <w:spacing w:line="360" w:lineRule="auto"/>
              <w:ind w:firstLine="420" w:firstLineChars="200"/>
              <w:rPr>
                <w:rFonts w:hint="eastAsia" w:hAnsiTheme="minorEastAsia"/>
              </w:rPr>
            </w:pPr>
            <w:r>
              <w:rPr>
                <w:rFonts w:hint="eastAsia" w:hAnsiTheme="minorEastAsia"/>
              </w:rPr>
              <w:t>生产过程注意节水、节电、节约木材，人走关闭设备和照明开关，现场未发现有漏水和浪费电能的现象。</w:t>
            </w:r>
          </w:p>
          <w:p>
            <w:pPr>
              <w:spacing w:line="360" w:lineRule="auto"/>
              <w:ind w:firstLine="420" w:firstLineChars="200"/>
              <w:rPr>
                <w:rFonts w:hint="eastAsia" w:hAnsiTheme="minorEastAsia"/>
              </w:rPr>
            </w:pPr>
            <w:r>
              <w:rPr>
                <w:rFonts w:hint="eastAsia" w:hAnsiTheme="minorEastAsia"/>
              </w:rPr>
              <w:t>6、产品生命周期的环境管控：</w:t>
            </w:r>
          </w:p>
          <w:p>
            <w:pPr>
              <w:spacing w:line="360" w:lineRule="auto"/>
              <w:ind w:firstLine="420" w:firstLineChars="200"/>
              <w:rPr>
                <w:rFonts w:hint="eastAsia" w:hAnsiTheme="minorEastAsia"/>
              </w:rPr>
            </w:pPr>
            <w:r>
              <w:rPr>
                <w:rFonts w:hint="eastAsia" w:hAnsiTheme="minorEastAsia"/>
              </w:rPr>
              <w:t>公司从采购原材料及生产制造时已考虑了产品的环保性，生产过程中，严格按照环保等管理制度实施，控制好辅助材料的用量，避免浪费，生命周期终了时钢材还可以回收再利用。</w:t>
            </w:r>
          </w:p>
          <w:p>
            <w:pPr>
              <w:spacing w:line="360" w:lineRule="auto"/>
              <w:ind w:firstLine="420" w:firstLineChars="200"/>
              <w:rPr>
                <w:rFonts w:hint="eastAsia" w:hAnsiTheme="minorEastAsia"/>
              </w:rPr>
            </w:pPr>
            <w:r>
              <w:rPr>
                <w:rFonts w:hint="eastAsia" w:hAnsiTheme="minorEastAsia"/>
              </w:rPr>
              <w:t>7、潜在火灾管控：</w:t>
            </w:r>
          </w:p>
          <w:p>
            <w:pPr>
              <w:spacing w:line="360" w:lineRule="auto"/>
              <w:ind w:firstLine="420" w:firstLineChars="200"/>
              <w:rPr>
                <w:rFonts w:hint="eastAsia" w:hAnsiTheme="minorEastAsia"/>
              </w:rPr>
            </w:pPr>
            <w:r>
              <w:rPr>
                <w:rFonts w:hint="eastAsia" w:hAnsiTheme="minorEastAsia"/>
              </w:rPr>
              <w:t>公司生产车间和办公区域配备了灭火器、消防栓，均符合要求。2022年5月23日进行了火灾应急演练。</w:t>
            </w:r>
          </w:p>
          <w:p>
            <w:pPr>
              <w:spacing w:line="360" w:lineRule="auto"/>
              <w:ind w:firstLine="420" w:firstLineChars="200"/>
              <w:rPr>
                <w:rFonts w:hint="eastAsia" w:hAnsiTheme="minorEastAsia"/>
              </w:rPr>
            </w:pPr>
            <w:r>
              <w:rPr>
                <w:rFonts w:hint="eastAsia" w:hAnsiTheme="minorEastAsia"/>
              </w:rPr>
              <w:t>8、为环境和职业健康安全管理体系运行提供了财务支持，见行政部审核记录。</w:t>
            </w:r>
          </w:p>
          <w:p>
            <w:pPr>
              <w:spacing w:line="360" w:lineRule="auto"/>
              <w:ind w:firstLine="420" w:firstLineChars="200"/>
              <w:rPr>
                <w:rFonts w:hint="eastAsia" w:hAnsiTheme="minorEastAsia"/>
              </w:rPr>
            </w:pPr>
            <w:r>
              <w:rPr>
                <w:rFonts w:hint="eastAsia" w:hAnsiTheme="minorEastAsia"/>
              </w:rPr>
              <w:t>9、员工饮用水为纯净水通过饮水机饮用。</w:t>
            </w:r>
          </w:p>
          <w:p>
            <w:pPr>
              <w:spacing w:line="360" w:lineRule="auto"/>
              <w:ind w:firstLine="420" w:firstLineChars="200"/>
              <w:rPr>
                <w:rFonts w:hint="eastAsia" w:hAnsiTheme="minorEastAsia"/>
              </w:rPr>
            </w:pPr>
            <w:r>
              <w:rPr>
                <w:rFonts w:hint="eastAsia" w:hAnsiTheme="minorEastAsia"/>
              </w:rPr>
              <w:t>10、现场运行控制：</w:t>
            </w:r>
          </w:p>
          <w:p>
            <w:pPr>
              <w:spacing w:line="360" w:lineRule="auto"/>
              <w:ind w:firstLine="420" w:firstLineChars="200"/>
              <w:rPr>
                <w:rFonts w:hint="eastAsia" w:hAnsiTheme="minorEastAsia"/>
              </w:rPr>
            </w:pPr>
            <w:r>
              <w:rPr>
                <w:rFonts w:hint="eastAsia" w:hAnsiTheme="minorEastAsia"/>
              </w:rPr>
              <w:t>现场巡视办公及生产区域配备有灭火器和消防栓多个，车间生产现场配有灭火器。</w:t>
            </w:r>
          </w:p>
          <w:p>
            <w:pPr>
              <w:spacing w:line="360" w:lineRule="auto"/>
              <w:ind w:firstLine="420" w:firstLineChars="200"/>
              <w:rPr>
                <w:rFonts w:hint="eastAsia" w:hAnsiTheme="minorEastAsia"/>
              </w:rPr>
            </w:pPr>
            <w:r>
              <w:rPr>
                <w:rFonts w:hint="eastAsia" w:hAnsiTheme="minorEastAsia"/>
              </w:rPr>
              <w:t>现场查看各工序设备运转正常，人员操作方法合理，并佩带要相应的防护措施，如口罩、护目镜、工作衣等安全防护用品。</w:t>
            </w:r>
          </w:p>
          <w:p>
            <w:pPr>
              <w:spacing w:line="360" w:lineRule="auto"/>
              <w:ind w:firstLine="420" w:firstLineChars="200"/>
              <w:rPr>
                <w:rFonts w:hint="eastAsia" w:hAnsiTheme="minorEastAsia"/>
              </w:rPr>
            </w:pPr>
            <w:r>
              <w:rPr>
                <w:rFonts w:hint="eastAsia" w:hAnsiTheme="minorEastAsia"/>
              </w:rPr>
              <w:t>喷漆工序，喷漆人员配戴有手套、口罩；油漆废桶、漆渣放置在固定位置，由具有资质机构回收处理。</w:t>
            </w:r>
          </w:p>
          <w:p>
            <w:pPr>
              <w:spacing w:line="360" w:lineRule="auto"/>
              <w:ind w:firstLine="420" w:firstLineChars="200"/>
              <w:rPr>
                <w:rFonts w:hint="eastAsia" w:hAnsiTheme="minorEastAsia"/>
              </w:rPr>
            </w:pPr>
            <w:r>
              <w:rPr>
                <w:rFonts w:hint="eastAsia" w:hAnsiTheme="minorEastAsia"/>
              </w:rPr>
              <w:t>焊接工序现场操作人员配戴防护目镜；</w:t>
            </w:r>
          </w:p>
          <w:p>
            <w:pPr>
              <w:spacing w:line="360" w:lineRule="auto"/>
              <w:ind w:firstLine="420" w:firstLineChars="200"/>
              <w:rPr>
                <w:rFonts w:hint="eastAsia" w:hAnsiTheme="minorEastAsia"/>
              </w:rPr>
            </w:pPr>
            <w:r>
              <w:rPr>
                <w:rFonts w:hint="eastAsia" w:hAnsiTheme="minorEastAsia"/>
              </w:rPr>
              <w:t>剪切和冲压工序，现场操作人员配戴耳塞。</w:t>
            </w:r>
          </w:p>
          <w:p>
            <w:pPr>
              <w:spacing w:line="360" w:lineRule="auto"/>
              <w:ind w:firstLine="420" w:firstLineChars="200"/>
              <w:rPr>
                <w:rFonts w:hint="eastAsia" w:hAnsiTheme="minorEastAsia"/>
              </w:rPr>
            </w:pPr>
            <w:r>
              <w:rPr>
                <w:rFonts w:hint="eastAsia" w:hAnsiTheme="minorEastAsia"/>
              </w:rPr>
              <w:t>组装工序操作员工配戴手套，穿戴工作服。</w:t>
            </w:r>
          </w:p>
          <w:p>
            <w:pPr>
              <w:spacing w:line="360" w:lineRule="auto"/>
              <w:ind w:firstLine="420" w:firstLineChars="200"/>
              <w:rPr>
                <w:rFonts w:hint="eastAsia" w:hAnsiTheme="minorEastAsia"/>
              </w:rPr>
            </w:pPr>
            <w:r>
              <w:rPr>
                <w:rFonts w:hint="eastAsia" w:hAnsiTheme="minorEastAsia"/>
              </w:rPr>
              <w:t>查看了固废存放，周边设有围栏防护固废外排，提供了固废处置记录表，符合要求。</w:t>
            </w:r>
          </w:p>
          <w:p>
            <w:pPr>
              <w:spacing w:line="360" w:lineRule="auto"/>
              <w:ind w:firstLine="420" w:firstLineChars="200"/>
              <w:rPr>
                <w:rFonts w:hint="eastAsia" w:hAnsiTheme="minorEastAsia"/>
              </w:rPr>
            </w:pPr>
            <w:r>
              <w:rPr>
                <w:rFonts w:hint="eastAsia" w:hAnsiTheme="minorEastAsia"/>
              </w:rPr>
              <w:t>查看危废存放间，各危废摆放整齐，填写相应标识。</w:t>
            </w:r>
          </w:p>
          <w:p>
            <w:pPr>
              <w:spacing w:line="360" w:lineRule="auto"/>
              <w:ind w:firstLine="420" w:firstLineChars="200"/>
              <w:rPr>
                <w:rFonts w:hAnsiTheme="minorEastAsia"/>
              </w:rPr>
            </w:pPr>
            <w:r>
              <w:rPr>
                <w:rFonts w:hint="eastAsia" w:hAnsiTheme="minorEastAsia"/>
              </w:rPr>
              <w:t>车间现场在环保和职业健康安全防护方面的控制管理基本有效。</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szCs w:val="21"/>
              </w:rPr>
              <w:t>应急准备和响应</w:t>
            </w:r>
          </w:p>
        </w:tc>
        <w:tc>
          <w:tcPr>
            <w:tcW w:w="1311" w:type="dxa"/>
          </w:tcPr>
          <w:p>
            <w:r>
              <w:rPr>
                <w:rFonts w:hint="eastAsia"/>
              </w:rPr>
              <w:t>EO:8.2</w:t>
            </w:r>
          </w:p>
        </w:tc>
        <w:tc>
          <w:tcPr>
            <w:tcW w:w="10620" w:type="dxa"/>
          </w:tcPr>
          <w:p>
            <w:pPr>
              <w:tabs>
                <w:tab w:val="left" w:pos="6597"/>
              </w:tabs>
              <w:spacing w:line="360" w:lineRule="auto"/>
              <w:ind w:firstLine="420" w:firstLineChars="200"/>
              <w:rPr>
                <w:rFonts w:hAnsi="宋体"/>
                <w:szCs w:val="21"/>
              </w:rPr>
            </w:pPr>
            <w:r>
              <w:rPr>
                <w:rFonts w:hint="eastAsia" w:hAnsi="宋体"/>
                <w:szCs w:val="21"/>
              </w:rPr>
              <w:t>编制了应急准备和响应控制程序，建立了火灾、触电事故应急处置方案，生产部组织并参与了公司的火灾演练，提供了应急预案演习记录；</w:t>
            </w:r>
          </w:p>
          <w:p>
            <w:pPr>
              <w:tabs>
                <w:tab w:val="left" w:pos="6597"/>
              </w:tabs>
              <w:spacing w:line="360" w:lineRule="auto"/>
              <w:ind w:firstLine="420" w:firstLineChars="200"/>
              <w:rPr>
                <w:rFonts w:hAnsi="宋体"/>
                <w:szCs w:val="21"/>
              </w:rPr>
            </w:pPr>
            <w:r>
              <w:rPr>
                <w:rFonts w:hint="eastAsia" w:hAnsi="宋体"/>
                <w:szCs w:val="21"/>
              </w:rPr>
              <w:t>查见火灾事故应急演练记录，演练时间2022年5月23日</w:t>
            </w:r>
          </w:p>
          <w:p>
            <w:pPr>
              <w:tabs>
                <w:tab w:val="left" w:pos="6597"/>
              </w:tabs>
              <w:spacing w:line="360" w:lineRule="auto"/>
              <w:ind w:firstLine="420" w:firstLineChars="200"/>
              <w:rPr>
                <w:rFonts w:hAnsi="宋体"/>
                <w:szCs w:val="21"/>
              </w:rPr>
            </w:pPr>
            <w:r>
              <w:rPr>
                <w:rFonts w:hint="eastAsia" w:hAnsi="宋体"/>
                <w:szCs w:val="21"/>
              </w:rPr>
              <w:t>负责人：总经理</w:t>
            </w:r>
          </w:p>
          <w:p>
            <w:pPr>
              <w:tabs>
                <w:tab w:val="left" w:pos="6597"/>
              </w:tabs>
              <w:spacing w:line="360" w:lineRule="auto"/>
              <w:ind w:firstLine="420" w:firstLineChars="200"/>
              <w:rPr>
                <w:rFonts w:hint="eastAsia" w:hAnsi="宋体"/>
                <w:szCs w:val="21"/>
              </w:rPr>
            </w:pPr>
            <w:r>
              <w:rPr>
                <w:rFonts w:hint="eastAsia" w:hAnsi="宋体"/>
                <w:szCs w:val="21"/>
              </w:rPr>
              <w:t>参加：生产部/车间/仓库/业务部/办公室</w:t>
            </w:r>
          </w:p>
          <w:p>
            <w:pPr>
              <w:tabs>
                <w:tab w:val="left" w:pos="6597"/>
              </w:tabs>
              <w:spacing w:line="360" w:lineRule="auto"/>
              <w:ind w:firstLine="420" w:firstLineChars="200"/>
              <w:rPr>
                <w:rFonts w:hint="eastAsia" w:hAnsi="宋体"/>
                <w:szCs w:val="21"/>
              </w:rPr>
            </w:pPr>
            <w:r>
              <w:rPr>
                <w:rFonts w:hint="eastAsia" w:hAnsi="宋体"/>
                <w:szCs w:val="21"/>
              </w:rPr>
              <w:t>演练总结：</w:t>
            </w:r>
          </w:p>
          <w:p>
            <w:pPr>
              <w:tabs>
                <w:tab w:val="left" w:pos="6597"/>
              </w:tabs>
              <w:spacing w:line="360" w:lineRule="auto"/>
              <w:ind w:firstLine="420" w:firstLineChars="200"/>
              <w:rPr>
                <w:rFonts w:hint="eastAsia" w:hAnsi="宋体"/>
                <w:szCs w:val="21"/>
              </w:rPr>
            </w:pPr>
            <w:r>
              <w:rPr>
                <w:rFonts w:hint="eastAsia" w:hAnsi="宋体"/>
                <w:szCs w:val="21"/>
              </w:rPr>
              <w:t>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不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20" w:firstLineChars="200"/>
              <w:rPr>
                <w:rFonts w:hint="eastAsia" w:hAnsi="宋体"/>
                <w:szCs w:val="21"/>
              </w:rPr>
            </w:pPr>
            <w:r>
              <w:rPr>
                <w:rFonts w:hint="eastAsia" w:hAnsi="宋体"/>
                <w:szCs w:val="21"/>
              </w:rPr>
              <w:t>另还查见：</w:t>
            </w:r>
          </w:p>
          <w:p>
            <w:pPr>
              <w:tabs>
                <w:tab w:val="left" w:pos="6597"/>
              </w:tabs>
              <w:spacing w:line="360" w:lineRule="auto"/>
              <w:ind w:firstLine="420" w:firstLineChars="200"/>
              <w:rPr>
                <w:rFonts w:hint="eastAsia" w:hAnsi="宋体"/>
                <w:szCs w:val="21"/>
              </w:rPr>
            </w:pPr>
            <w:r>
              <w:rPr>
                <w:rFonts w:hint="eastAsia" w:hAnsi="宋体"/>
                <w:szCs w:val="21"/>
              </w:rPr>
              <w:t>触电应急救援演练记录，演练时间  2022年4月20日</w:t>
            </w:r>
          </w:p>
          <w:p>
            <w:pPr>
              <w:tabs>
                <w:tab w:val="left" w:pos="6597"/>
              </w:tabs>
              <w:spacing w:line="360" w:lineRule="auto"/>
              <w:ind w:firstLine="420" w:firstLineChars="200"/>
              <w:rPr>
                <w:rFonts w:hint="eastAsia" w:hAnsi="宋体"/>
                <w:szCs w:val="21"/>
              </w:rPr>
            </w:pPr>
            <w:r>
              <w:rPr>
                <w:rFonts w:hint="eastAsia" w:hAnsi="宋体"/>
                <w:szCs w:val="21"/>
              </w:rPr>
              <w:t>负责：生产部主任肖军飞</w:t>
            </w:r>
          </w:p>
          <w:p>
            <w:pPr>
              <w:tabs>
                <w:tab w:val="left" w:pos="6597"/>
              </w:tabs>
              <w:spacing w:line="360" w:lineRule="auto"/>
              <w:ind w:firstLine="420" w:firstLineChars="200"/>
              <w:rPr>
                <w:rFonts w:hint="eastAsia" w:hAnsi="宋体"/>
                <w:szCs w:val="21"/>
              </w:rPr>
            </w:pPr>
            <w:r>
              <w:rPr>
                <w:rFonts w:hint="eastAsia" w:hAnsi="宋体"/>
                <w:szCs w:val="21"/>
              </w:rPr>
              <w:t>参加人：车间全体操作员工</w:t>
            </w:r>
          </w:p>
          <w:p>
            <w:pPr>
              <w:tabs>
                <w:tab w:val="left" w:pos="6597"/>
              </w:tabs>
              <w:spacing w:line="360" w:lineRule="auto"/>
              <w:ind w:firstLine="420" w:firstLineChars="200"/>
              <w:rPr>
                <w:rFonts w:hAnsi="宋体"/>
                <w:szCs w:val="21"/>
              </w:rPr>
            </w:pPr>
            <w:r>
              <w:rPr>
                <w:rFonts w:hint="eastAsia" w:hAnsi="宋体"/>
                <w:szCs w:val="21"/>
              </w:rPr>
              <w:t>自体系运行以来尚未发生紧急情况。</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adjustRightInd w:val="0"/>
              <w:snapToGrid w:val="0"/>
              <w:spacing w:line="240" w:lineRule="exact"/>
              <w:ind w:right="105" w:rightChars="50"/>
              <w:textAlignment w:val="baseline"/>
              <w:rPr>
                <w:szCs w:val="21"/>
              </w:rPr>
            </w:pPr>
            <w:r>
              <w:rPr>
                <w:rFonts w:hint="eastAsia"/>
                <w:szCs w:val="21"/>
              </w:rPr>
              <w:t>生产和服务提供的控制</w:t>
            </w:r>
          </w:p>
          <w:p>
            <w:pPr>
              <w:rPr>
                <w:szCs w:val="21"/>
              </w:rPr>
            </w:pPr>
          </w:p>
        </w:tc>
        <w:tc>
          <w:tcPr>
            <w:tcW w:w="1311" w:type="dxa"/>
          </w:tcPr>
          <w:p>
            <w:r>
              <w:rPr>
                <w:rFonts w:hint="eastAsia"/>
              </w:rPr>
              <w:t>Q:8.5.1</w:t>
            </w:r>
          </w:p>
        </w:tc>
        <w:tc>
          <w:tcPr>
            <w:tcW w:w="10620" w:type="dxa"/>
          </w:tcPr>
          <w:p>
            <w:pPr>
              <w:spacing w:line="360" w:lineRule="auto"/>
              <w:ind w:firstLine="420" w:firstLineChars="200"/>
              <w:rPr>
                <w:rFonts w:hAnsi="宋体"/>
                <w:bCs/>
                <w:sz w:val="24"/>
                <w:szCs w:val="24"/>
              </w:rPr>
            </w:pPr>
            <w:r>
              <w:rPr>
                <w:rFonts w:hint="eastAsia" w:hAnsiTheme="minorEastAsia"/>
              </w:rPr>
              <w:t>公司主要从事</w:t>
            </w:r>
            <w:r>
              <w:rPr>
                <w:sz w:val="20"/>
              </w:rPr>
              <w:t>环保设备（污水处理设备、废气处理设备和粉尘处理设备）的制造</w:t>
            </w:r>
            <w:r>
              <w:rPr>
                <w:rFonts w:hint="eastAsia"/>
                <w:sz w:val="20"/>
              </w:rPr>
              <w:t>。</w:t>
            </w:r>
          </w:p>
          <w:p>
            <w:pPr>
              <w:spacing w:line="360" w:lineRule="auto"/>
              <w:ind w:firstLine="420" w:firstLineChars="200"/>
              <w:rPr>
                <w:rFonts w:hAnsiTheme="minorEastAsia"/>
              </w:rPr>
            </w:pPr>
            <w:r>
              <w:rPr>
                <w:rFonts w:hint="eastAsia" w:hAnsiTheme="minorEastAsia"/>
              </w:rPr>
              <w:t>公司依据已中标的标书、签订的销售合同，下达生产计划。</w:t>
            </w:r>
          </w:p>
          <w:p>
            <w:pPr>
              <w:spacing w:line="360" w:lineRule="auto"/>
              <w:ind w:firstLine="420" w:firstLineChars="200"/>
              <w:rPr>
                <w:rFonts w:hAnsiTheme="minorEastAsia"/>
              </w:rPr>
            </w:pPr>
            <w:r>
              <w:rPr>
                <w:rFonts w:hint="eastAsia" w:hAnsiTheme="minorEastAsia"/>
              </w:rPr>
              <w:t>生产部主任介绍说，接到定单后进行生产、质量及管理工作协调。在原材料检验、过程检验、成品检验等对产品质量、生产进度等进行监控。</w:t>
            </w:r>
          </w:p>
          <w:p>
            <w:pPr>
              <w:spacing w:line="360" w:lineRule="auto"/>
              <w:ind w:firstLine="420" w:firstLineChars="200"/>
              <w:rPr>
                <w:rFonts w:hAnsiTheme="minorEastAsia"/>
              </w:rPr>
            </w:pPr>
            <w:r>
              <w:rPr>
                <w:rFonts w:hint="eastAsia" w:hAnsiTheme="minorEastAsia"/>
              </w:rPr>
              <w:t>为生产过程提供了适宜的设备及环境。</w:t>
            </w:r>
          </w:p>
          <w:p>
            <w:pPr>
              <w:spacing w:line="360" w:lineRule="auto"/>
              <w:ind w:firstLine="420" w:firstLineChars="200"/>
              <w:rPr>
                <w:rFonts w:hAnsiTheme="minorEastAsia"/>
              </w:rPr>
            </w:pPr>
            <w:r>
              <w:rPr>
                <w:rFonts w:hint="eastAsia" w:hAnsiTheme="minorEastAsia"/>
              </w:rPr>
              <w:t>配备了胜任的人员，如管理经验和专业技术水平丰富的管理和技术人员；为生产过程配备了必要的特殊专业人员，且持有电工证、焊工证。</w:t>
            </w:r>
          </w:p>
          <w:p>
            <w:pPr>
              <w:spacing w:line="360" w:lineRule="auto"/>
              <w:ind w:firstLine="420" w:firstLineChars="200"/>
              <w:rPr>
                <w:rFonts w:hAnsiTheme="minorEastAsia"/>
              </w:rPr>
            </w:pPr>
            <w:r>
              <w:rPr>
                <w:rFonts w:hint="eastAsia" w:hAnsiTheme="minorEastAsia"/>
              </w:rPr>
              <w:t>低压电工作业证：T362203199502122011 余汉超，江西省特种作业局颁发，证书有效期至2025.9.20</w:t>
            </w:r>
          </w:p>
          <w:p>
            <w:pPr>
              <w:spacing w:line="360" w:lineRule="auto"/>
              <w:ind w:firstLine="420" w:firstLineChars="200"/>
              <w:rPr>
                <w:rFonts w:hAnsiTheme="minorEastAsia"/>
              </w:rPr>
            </w:pPr>
            <w:r>
              <w:rPr>
                <w:rFonts w:hint="eastAsia" w:hAnsiTheme="minorEastAsia"/>
              </w:rPr>
              <w:t>焊接与热切割作业证：T36222319710628121X张文进，宜春市应急管理局颁发，证书有效期2028.1.20</w:t>
            </w:r>
          </w:p>
          <w:p>
            <w:pPr>
              <w:spacing w:line="360" w:lineRule="auto"/>
              <w:ind w:firstLine="420" w:firstLineChars="200"/>
              <w:rPr>
                <w:rFonts w:hAnsiTheme="minorEastAsia"/>
              </w:rPr>
            </w:pPr>
            <w:r>
              <w:rPr>
                <w:rFonts w:hint="eastAsia" w:hAnsiTheme="minorEastAsia"/>
              </w:rPr>
              <w:t>公司需确认的过程为焊接、喷漆过程，提供了确认记录，确认日期2022年4月21日，主要确认了人员资质能力、设备能力、工艺标准等内容，确认人：肖军飞、熊金平。</w:t>
            </w:r>
          </w:p>
          <w:p>
            <w:pPr>
              <w:spacing w:line="360" w:lineRule="auto"/>
              <w:ind w:firstLine="420" w:firstLineChars="200"/>
              <w:rPr>
                <w:rFonts w:hint="eastAsia" w:hAnsiTheme="minorEastAsia"/>
              </w:rPr>
            </w:pPr>
            <w:r>
              <w:rPr>
                <w:rFonts w:hint="eastAsia" w:hAnsiTheme="minorEastAsia"/>
              </w:rPr>
              <w:t>介绍说，产品交付后如客户在使用过程中出现问题，先通过电话进行解决，如远程无法解决，派专人到客户现场实地解决。</w:t>
            </w:r>
          </w:p>
          <w:p>
            <w:pPr>
              <w:spacing w:line="360" w:lineRule="auto"/>
              <w:ind w:firstLine="420" w:firstLineChars="200"/>
              <w:rPr>
                <w:rFonts w:hint="eastAsia" w:hAnsiTheme="minorEastAsia"/>
                <w:lang w:eastAsia="zh-CN"/>
              </w:rPr>
            </w:pPr>
            <w:r>
              <w:rPr>
                <w:rFonts w:hint="eastAsia" w:hAnsiTheme="minorEastAsia"/>
                <w:lang w:eastAsia="zh-CN"/>
              </w:rPr>
              <w:t>抽见生产过程控制记录：</w:t>
            </w:r>
          </w:p>
          <w:p>
            <w:pPr>
              <w:spacing w:line="360" w:lineRule="auto"/>
              <w:ind w:firstLine="420" w:firstLineChars="200"/>
              <w:rPr>
                <w:rFonts w:hint="eastAsia" w:hAnsiTheme="minorEastAsia"/>
                <w:lang w:eastAsia="zh-CN"/>
              </w:rPr>
            </w:pPr>
            <w:r>
              <w:rPr>
                <w:rFonts w:hint="eastAsia" w:hAnsiTheme="minorEastAsia"/>
                <w:lang w:eastAsia="zh-CN"/>
              </w:rPr>
              <w:t>生产计划单——2021.10.11，一体化污水处理设备，L5000mm*W2000mm*H2000mm(±10mm)，15T，完成时间2021.11.30；</w:t>
            </w:r>
          </w:p>
          <w:p>
            <w:pPr>
              <w:spacing w:line="360" w:lineRule="auto"/>
              <w:ind w:firstLine="420" w:firstLineChars="200"/>
              <w:rPr>
                <w:rFonts w:hint="eastAsia" w:hAnsiTheme="minorEastAsia"/>
                <w:lang w:eastAsia="zh-CN"/>
              </w:rPr>
            </w:pPr>
            <w:r>
              <w:rPr>
                <w:rFonts w:hint="eastAsia" w:hAnsiTheme="minorEastAsia"/>
                <w:lang w:eastAsia="zh-CN"/>
              </w:rPr>
              <w:t>生产计划单——2022.1.22，一体化污水处理设备，10吨，1套，完成时间2022.2.10；</w:t>
            </w:r>
          </w:p>
          <w:p>
            <w:pPr>
              <w:spacing w:line="360" w:lineRule="auto"/>
              <w:ind w:firstLine="2940" w:firstLineChars="1400"/>
              <w:rPr>
                <w:rFonts w:hint="eastAsia" w:hAnsiTheme="minorEastAsia"/>
                <w:lang w:eastAsia="zh-CN"/>
              </w:rPr>
            </w:pPr>
            <w:r>
              <w:rPr>
                <w:rFonts w:hint="eastAsia" w:hAnsiTheme="minorEastAsia"/>
                <w:lang w:eastAsia="zh-CN"/>
              </w:rPr>
              <w:t>废气处理设备，2000×1500×1500，1套，完成时间2022.2.10</w:t>
            </w:r>
          </w:p>
          <w:p>
            <w:pPr>
              <w:spacing w:line="360" w:lineRule="auto"/>
              <w:ind w:firstLine="420" w:firstLineChars="200"/>
              <w:rPr>
                <w:rFonts w:hint="eastAsia" w:hAnsiTheme="minorEastAsia"/>
              </w:rPr>
            </w:pPr>
            <w:r>
              <w:rPr>
                <w:rFonts w:hint="eastAsia" w:hAnsiTheme="minorEastAsia"/>
                <w:lang w:eastAsia="zh-CN"/>
              </w:rPr>
              <w:t>生产计划单——废气处理设施，2套，完成时间2022.3.28；</w:t>
            </w:r>
          </w:p>
          <w:p>
            <w:pPr>
              <w:spacing w:line="360" w:lineRule="auto"/>
              <w:ind w:firstLine="420" w:firstLineChars="200"/>
              <w:rPr>
                <w:rFonts w:hint="eastAsia" w:eastAsia="宋体" w:hAnsiTheme="minorEastAsia"/>
                <w:lang w:eastAsia="zh-CN"/>
              </w:rPr>
            </w:pPr>
            <w:r>
              <w:rPr>
                <w:rFonts w:hint="eastAsia" w:hAnsiTheme="minorEastAsia"/>
                <w:lang w:eastAsia="zh-CN"/>
              </w:rPr>
              <w:t>介绍说，工人根据生产计划，按照图纸的要求进行生产；建议生产计划单上细化生产工序，交流；</w:t>
            </w:r>
          </w:p>
          <w:p>
            <w:pPr>
              <w:spacing w:line="360" w:lineRule="auto"/>
              <w:ind w:firstLine="420" w:firstLineChars="200"/>
              <w:rPr>
                <w:rFonts w:hAnsiTheme="minorEastAsia"/>
              </w:rPr>
            </w:pPr>
            <w:r>
              <w:rPr>
                <w:rFonts w:hint="eastAsia" w:hAnsiTheme="minorEastAsia"/>
              </w:rPr>
              <w:t>现场审核，抽查关键工序控制情况：</w:t>
            </w:r>
          </w:p>
          <w:p>
            <w:pPr>
              <w:spacing w:line="360" w:lineRule="auto"/>
              <w:ind w:firstLine="420" w:firstLineChars="200"/>
              <w:rPr>
                <w:rFonts w:hAnsiTheme="minorEastAsia"/>
              </w:rPr>
            </w:pPr>
            <w:r>
              <w:rPr>
                <w:rFonts w:hint="eastAsia" w:hAnsiTheme="minorEastAsia"/>
              </w:rPr>
              <w:t>剪切工序，用剪板机</w:t>
            </w:r>
            <w:r>
              <w:rPr>
                <w:rFonts w:hint="eastAsia"/>
                <w:sz w:val="20"/>
              </w:rPr>
              <w:t>对冷轧钢板进行剪切</w:t>
            </w:r>
            <w:r>
              <w:rPr>
                <w:rFonts w:hint="eastAsia" w:hAnsiTheme="minorEastAsia"/>
              </w:rPr>
              <w:t>下料，操作工按作业指导书和图纸进行加工并自检。</w:t>
            </w:r>
          </w:p>
          <w:p>
            <w:pPr>
              <w:spacing w:line="360" w:lineRule="auto"/>
              <w:ind w:firstLine="420" w:firstLineChars="200"/>
              <w:rPr>
                <w:rFonts w:hint="eastAsia" w:hAnsiTheme="minorEastAsia"/>
              </w:rPr>
            </w:pPr>
            <w:r>
              <w:rPr>
                <w:rFonts w:hint="eastAsia" w:hAnsiTheme="minorEastAsia"/>
              </w:rPr>
              <w:t>折弯工序，用折弯机对冷轧钢板进行折弯加工，操作工按作业指导书和图纸进行加工并自检。</w:t>
            </w:r>
          </w:p>
          <w:p>
            <w:pPr>
              <w:spacing w:line="360" w:lineRule="auto"/>
              <w:ind w:firstLine="420" w:firstLineChars="200"/>
              <w:rPr>
                <w:rFonts w:hAnsiTheme="minorEastAsia"/>
              </w:rPr>
            </w:pPr>
            <w:r>
              <w:rPr>
                <w:rFonts w:hint="eastAsia" w:hAnsiTheme="minorEastAsia"/>
              </w:rPr>
              <w:t>冲孔工序，用冲床进行冲压加工，操作工按作业指导书和图纸进行加工并自检。</w:t>
            </w:r>
          </w:p>
          <w:p>
            <w:pPr>
              <w:spacing w:line="360" w:lineRule="auto"/>
              <w:ind w:firstLine="420" w:firstLineChars="200"/>
              <w:rPr>
                <w:rFonts w:hint="eastAsia" w:hAnsiTheme="minorEastAsia"/>
              </w:rPr>
            </w:pPr>
            <w:r>
              <w:rPr>
                <w:rFonts w:hint="eastAsia" w:hAnsiTheme="minorEastAsia"/>
              </w:rPr>
              <w:t>现场抽查关键工序-焊接，正在焊接污水处理设备，操作工张文进有焊接与热切割作业的特种作业操作证，操作设备：电焊机，现场有焊接作业指导书\焊接工艺要求等。焊接电流200A，电压380V，焊接后自检焊接质量，观察实际操作，符合操作规程；</w:t>
            </w:r>
          </w:p>
          <w:p>
            <w:pPr>
              <w:spacing w:line="360" w:lineRule="auto"/>
              <w:ind w:firstLine="420" w:firstLineChars="200"/>
              <w:rPr>
                <w:rFonts w:hAnsiTheme="minorEastAsia"/>
              </w:rPr>
            </w:pPr>
            <w:r>
              <w:rPr>
                <w:rFonts w:hint="eastAsia" w:hAnsiTheme="minorEastAsia"/>
              </w:rPr>
              <w:t>组装工序，操作工</w:t>
            </w:r>
            <w:r>
              <w:rPr>
                <w:rFonts w:hint="eastAsia"/>
                <w:sz w:val="20"/>
              </w:rPr>
              <w:t>依据组装作业指导书及零件组装图纸进行组装并自检。</w:t>
            </w:r>
          </w:p>
          <w:p>
            <w:pPr>
              <w:spacing w:line="360" w:lineRule="auto"/>
              <w:ind w:firstLine="420" w:firstLineChars="200"/>
              <w:rPr>
                <w:rFonts w:hint="eastAsia" w:hAnsiTheme="minorEastAsia"/>
                <w:color w:val="FF0000"/>
              </w:rPr>
            </w:pPr>
            <w:r>
              <w:rPr>
                <w:rFonts w:hint="eastAsia" w:hAnsiTheme="minorEastAsia"/>
                <w:color w:val="000000" w:themeColor="text1"/>
              </w:rPr>
              <w:t>喷漆工序：操</w:t>
            </w:r>
            <w:r>
              <w:rPr>
                <w:rFonts w:hint="eastAsia" w:hAnsiTheme="minorEastAsia"/>
              </w:rPr>
              <w:t>作工</w:t>
            </w:r>
            <w:r>
              <w:rPr>
                <w:rFonts w:hint="eastAsia"/>
                <w:sz w:val="20"/>
              </w:rPr>
              <w:t>依据喷漆作业指导书进行喷漆并自检。</w:t>
            </w:r>
          </w:p>
          <w:p>
            <w:pPr>
              <w:spacing w:line="360" w:lineRule="auto"/>
              <w:ind w:firstLine="420" w:firstLineChars="200"/>
            </w:pPr>
            <w:r>
              <w:rPr>
                <w:rFonts w:hint="eastAsia" w:hAnsiTheme="minorEastAsia"/>
              </w:rPr>
              <w:t>观察实际操作，符合操作规程。</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szCs w:val="21"/>
              </w:rPr>
              <w:t>产品标识和可追朔性</w:t>
            </w:r>
          </w:p>
          <w:p>
            <w:pPr>
              <w:rPr>
                <w:szCs w:val="21"/>
              </w:rPr>
            </w:pPr>
            <w:r>
              <w:rPr>
                <w:rFonts w:hint="eastAsia"/>
                <w:szCs w:val="21"/>
              </w:rPr>
              <w:t>产品防护</w:t>
            </w:r>
          </w:p>
        </w:tc>
        <w:tc>
          <w:tcPr>
            <w:tcW w:w="1311" w:type="dxa"/>
          </w:tcPr>
          <w:p>
            <w:r>
              <w:rPr>
                <w:rFonts w:hint="eastAsia"/>
              </w:rPr>
              <w:t>Q:8.5.2</w:t>
            </w:r>
          </w:p>
          <w:p>
            <w:r>
              <w:rPr>
                <w:rFonts w:hint="eastAsia"/>
              </w:rPr>
              <w:t>Q: 8.5.4</w:t>
            </w:r>
          </w:p>
        </w:tc>
        <w:tc>
          <w:tcPr>
            <w:tcW w:w="10620" w:type="dxa"/>
          </w:tcPr>
          <w:p>
            <w:pPr>
              <w:spacing w:line="360" w:lineRule="auto"/>
              <w:ind w:firstLine="420" w:firstLineChars="200"/>
              <w:rPr>
                <w:rFonts w:hAnsiTheme="minorEastAsia"/>
              </w:rPr>
            </w:pPr>
            <w:r>
              <w:rPr>
                <w:rFonts w:hint="eastAsia" w:hAnsiTheme="minorEastAsia"/>
              </w:rPr>
              <w:t>现场观察：</w:t>
            </w:r>
          </w:p>
          <w:p>
            <w:pPr>
              <w:spacing w:line="360" w:lineRule="auto"/>
              <w:ind w:firstLine="420" w:firstLineChars="200"/>
              <w:rPr>
                <w:rFonts w:hAnsiTheme="minorEastAsia"/>
              </w:rPr>
            </w:pPr>
            <w:r>
              <w:rPr>
                <w:rFonts w:hint="eastAsia" w:hAnsiTheme="minorEastAsia"/>
              </w:rPr>
              <w:t>产品标识主要通过划分区域、记录编号等进行标识，当有追溯性要求时，有唯一性，可确保在必要时进行追溯；</w:t>
            </w:r>
          </w:p>
          <w:p>
            <w:pPr>
              <w:spacing w:line="360" w:lineRule="auto"/>
              <w:ind w:firstLine="420" w:firstLineChars="200"/>
              <w:rPr>
                <w:rFonts w:hAnsiTheme="minorEastAsia"/>
              </w:rPr>
            </w:pPr>
            <w:r>
              <w:rPr>
                <w:rFonts w:hint="eastAsia" w:hAnsiTheme="minorEastAsia"/>
              </w:rPr>
              <w:t>原材料采用原厂防护，依据不同的类型和防护要求进行存放。</w:t>
            </w:r>
          </w:p>
          <w:p>
            <w:pPr>
              <w:spacing w:line="360" w:lineRule="auto"/>
              <w:ind w:firstLine="420" w:firstLineChars="200"/>
              <w:rPr>
                <w:rFonts w:hAnsiTheme="minorEastAsia"/>
              </w:rPr>
            </w:pPr>
            <w:r>
              <w:rPr>
                <w:rFonts w:hint="eastAsia" w:hAnsiTheme="minorEastAsia"/>
              </w:rPr>
              <w:t>生产车间原材料分类分区放置在指定位置、产品标识方法得当、未发现不同类型和状态产品发生混淆现象；</w:t>
            </w:r>
          </w:p>
          <w:p>
            <w:pPr>
              <w:spacing w:line="360" w:lineRule="auto"/>
              <w:ind w:firstLine="420" w:firstLineChars="200"/>
              <w:rPr>
                <w:rFonts w:hAnsiTheme="minorEastAsia"/>
              </w:rPr>
            </w:pPr>
            <w:r>
              <w:rPr>
                <w:rFonts w:hint="eastAsia" w:hAnsiTheme="minorEastAsia"/>
              </w:rPr>
              <w:t>产品生产过程中有采取相应的措施进行防护，防护包括标识、包装、储存、运输以及保护等；</w:t>
            </w:r>
          </w:p>
          <w:p>
            <w:pPr>
              <w:spacing w:line="360" w:lineRule="auto"/>
              <w:ind w:firstLine="420" w:firstLineChars="200"/>
              <w:rPr>
                <w:rFonts w:hAnsiTheme="minorEastAsia"/>
              </w:rPr>
            </w:pPr>
            <w:r>
              <w:rPr>
                <w:rFonts w:hint="eastAsia" w:hAnsiTheme="minorEastAsia"/>
              </w:rPr>
              <w:t>产品（半成品）存放在木质托盘上；</w:t>
            </w:r>
          </w:p>
          <w:p>
            <w:pPr>
              <w:spacing w:line="360" w:lineRule="auto"/>
              <w:ind w:firstLine="420" w:firstLineChars="200"/>
              <w:rPr>
                <w:rFonts w:hint="eastAsia" w:hAnsiTheme="minorEastAsia"/>
              </w:rPr>
            </w:pPr>
            <w:r>
              <w:rPr>
                <w:rFonts w:hint="eastAsia" w:hAnsiTheme="minorEastAsia"/>
              </w:rPr>
              <w:t>产品交工、包装及交付到预定地点期间，针对产品采取适当的防护措施，包括选择合适的搬运方法和设备（手推车、行车）、贮存场所，保持标识完整、清晰；</w:t>
            </w:r>
          </w:p>
          <w:p>
            <w:pPr>
              <w:spacing w:line="360" w:lineRule="auto"/>
              <w:ind w:firstLine="420" w:firstLineChars="200"/>
            </w:pPr>
            <w:r>
              <w:rPr>
                <w:rFonts w:hint="eastAsia" w:hAnsiTheme="minorEastAsia"/>
              </w:rPr>
              <w:t>介绍说，大部分产品均是将半成品运输到客户现场再进行安装。</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szCs w:val="21"/>
              </w:rPr>
            </w:pPr>
            <w:r>
              <w:rPr>
                <w:rFonts w:hint="eastAsia" w:ascii="宋体" w:hAnsi="宋体" w:cs="Arial"/>
                <w:szCs w:val="21"/>
              </w:rPr>
              <w:t>生产和服务提供的更改控制</w:t>
            </w:r>
          </w:p>
        </w:tc>
        <w:tc>
          <w:tcPr>
            <w:tcW w:w="1311" w:type="dxa"/>
          </w:tcPr>
          <w:p>
            <w:r>
              <w:rPr>
                <w:rFonts w:hint="eastAsia"/>
              </w:rPr>
              <w:t>Q:8.5.6</w:t>
            </w:r>
          </w:p>
        </w:tc>
        <w:tc>
          <w:tcPr>
            <w:tcW w:w="10620" w:type="dxa"/>
          </w:tcPr>
          <w:p>
            <w:pPr>
              <w:spacing w:line="360" w:lineRule="auto"/>
              <w:ind w:firstLine="420" w:firstLineChars="200"/>
              <w:rPr>
                <w:rFonts w:hint="eastAsia" w:hAnsiTheme="minorEastAsia"/>
              </w:rPr>
            </w:pPr>
            <w:r>
              <w:rPr>
                <w:rFonts w:hint="eastAsia" w:hAnsiTheme="minorEastAsia"/>
              </w:rPr>
              <w:t>对生产服务提供的更改进行必要的评审和控制，以确保稳定的符合要求。</w:t>
            </w:r>
          </w:p>
          <w:p>
            <w:pPr>
              <w:spacing w:line="360" w:lineRule="auto"/>
              <w:ind w:firstLine="420" w:firstLineChars="200"/>
              <w:rPr>
                <w:rFonts w:hint="eastAsia" w:hAnsiTheme="minorEastAsia"/>
              </w:rPr>
            </w:pPr>
            <w:r>
              <w:rPr>
                <w:rFonts w:hint="eastAsia" w:hAnsiTheme="minorEastAsia"/>
              </w:rPr>
              <w:t>组织保留形成文件的信息，包括有关更改评审结果、授权进行更改的人员以及根据评审所采取的必要措施。</w:t>
            </w:r>
          </w:p>
          <w:p>
            <w:pPr>
              <w:spacing w:line="360" w:lineRule="auto"/>
              <w:ind w:firstLine="420" w:firstLineChars="200"/>
            </w:pPr>
            <w:r>
              <w:rPr>
                <w:rFonts w:hint="eastAsia" w:hAnsiTheme="minorEastAsia"/>
              </w:rPr>
              <w:t>生产的变更有增加喷漆工序，2022年7月9日。</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rFonts w:hint="eastAsia" w:ascii="宋体" w:hAnsi="宋体" w:cs="Arial"/>
                <w:szCs w:val="21"/>
              </w:rPr>
            </w:pPr>
            <w:r>
              <w:rPr>
                <w:rFonts w:hint="eastAsia" w:ascii="宋体" w:hAnsi="宋体" w:cs="Arial"/>
                <w:szCs w:val="21"/>
              </w:rPr>
              <w:t>产品和服务的放行</w:t>
            </w:r>
          </w:p>
        </w:tc>
        <w:tc>
          <w:tcPr>
            <w:tcW w:w="1311" w:type="dxa"/>
          </w:tcPr>
          <w:p>
            <w:pPr>
              <w:rPr>
                <w:rFonts w:hint="eastAsia"/>
              </w:rPr>
            </w:pPr>
            <w:r>
              <w:rPr>
                <w:rFonts w:hint="eastAsia"/>
              </w:rPr>
              <w:t>Q:8.6</w:t>
            </w:r>
          </w:p>
        </w:tc>
        <w:tc>
          <w:tcPr>
            <w:tcW w:w="10620" w:type="dxa"/>
          </w:tcPr>
          <w:p>
            <w:pPr>
              <w:spacing w:line="360" w:lineRule="auto"/>
              <w:ind w:firstLine="420" w:firstLineChars="200"/>
              <w:rPr>
                <w:rFonts w:hAnsiTheme="minorEastAsia"/>
              </w:rPr>
            </w:pPr>
            <w:r>
              <w:rPr>
                <w:rFonts w:hint="eastAsia" w:hAnsiTheme="minorEastAsia"/>
              </w:rPr>
              <w:t>有建立监视和测量控制程序，有效文件；</w:t>
            </w:r>
          </w:p>
          <w:p>
            <w:pPr>
              <w:spacing w:line="360" w:lineRule="auto"/>
              <w:ind w:firstLine="420" w:firstLineChars="200"/>
              <w:rPr>
                <w:rFonts w:hAnsiTheme="minorEastAsia"/>
              </w:rPr>
            </w:pPr>
            <w:r>
              <w:rPr>
                <w:rFonts w:hint="eastAsia" w:hAnsiTheme="minorEastAsia"/>
              </w:rPr>
              <w:t>介绍说，有原材料检验、过程巡验及成品检验，</w:t>
            </w:r>
            <w:r>
              <w:rPr>
                <w:rFonts w:hAnsiTheme="minorEastAsia"/>
              </w:rPr>
              <w:t>依据顾客技术要</w:t>
            </w:r>
            <w:r>
              <w:rPr>
                <w:rFonts w:hint="eastAsia" w:hAnsiTheme="minorEastAsia"/>
              </w:rPr>
              <w:t>求及相关标准，检查符合要求后正常放行。</w:t>
            </w:r>
          </w:p>
          <w:p>
            <w:pPr>
              <w:spacing w:line="360" w:lineRule="auto"/>
              <w:ind w:firstLine="420" w:firstLineChars="200"/>
              <w:rPr>
                <w:rFonts w:hAnsiTheme="minorEastAsia"/>
              </w:rPr>
            </w:pPr>
            <w:r>
              <w:rPr>
                <w:rFonts w:hint="eastAsia" w:hAnsiTheme="minorEastAsia"/>
              </w:rPr>
              <w:t>进货检验：</w:t>
            </w:r>
          </w:p>
          <w:p>
            <w:pPr>
              <w:spacing w:line="360" w:lineRule="auto"/>
              <w:ind w:firstLine="420" w:firstLineChars="200"/>
              <w:rPr>
                <w:rFonts w:hAnsiTheme="minorEastAsia"/>
              </w:rPr>
            </w:pPr>
            <w:r>
              <w:rPr>
                <w:rFonts w:hint="eastAsia" w:hAnsiTheme="minorEastAsia"/>
              </w:rPr>
              <w:t>1、2022.3.17入库验收2.5T 石英砂</w:t>
            </w:r>
            <w:r>
              <w:rPr>
                <w:rFonts w:hint="eastAsia"/>
              </w:rPr>
              <w:t>，规格型号（4.8mm</w:t>
            </w:r>
            <w:r>
              <w:rPr>
                <w:rFonts w:hint="eastAsia" w:hAnsiTheme="minorEastAsia"/>
              </w:rPr>
              <w:t>）</w:t>
            </w:r>
            <w:r>
              <w:rPr>
                <w:rFonts w:hint="eastAsia"/>
              </w:rPr>
              <w:t>，</w:t>
            </w:r>
            <w:r>
              <w:rPr>
                <w:rFonts w:hint="eastAsia" w:hAnsiTheme="minorEastAsia"/>
              </w:rPr>
              <w:t>对数量、规格型号、外观等项进行了检验，结果合格，检验员邓嘉瑞。</w:t>
            </w:r>
          </w:p>
          <w:p>
            <w:pPr>
              <w:spacing w:line="360" w:lineRule="auto"/>
              <w:ind w:firstLine="420" w:firstLineChars="200"/>
              <w:rPr>
                <w:rFonts w:hAnsiTheme="minorEastAsia"/>
              </w:rPr>
            </w:pPr>
            <w:r>
              <w:rPr>
                <w:rFonts w:hint="eastAsia" w:hAnsiTheme="minorEastAsia"/>
              </w:rPr>
              <w:t>2、2022.4.21入库验收100块蜂窝活性碳</w:t>
            </w:r>
            <w:r>
              <w:rPr>
                <w:rFonts w:hint="eastAsia"/>
              </w:rPr>
              <w:t>，</w:t>
            </w:r>
            <w:r>
              <w:rPr>
                <w:rFonts w:hint="eastAsia" w:hAnsiTheme="minorEastAsia"/>
              </w:rPr>
              <w:t>对数量、外观等项进行了检验，结果合格，检验员邓嘉瑞。</w:t>
            </w:r>
          </w:p>
          <w:p>
            <w:pPr>
              <w:spacing w:line="360" w:lineRule="auto"/>
              <w:ind w:firstLine="420" w:firstLineChars="200"/>
            </w:pPr>
            <w:r>
              <w:rPr>
                <w:rFonts w:hint="eastAsia" w:hAnsiTheme="minorEastAsia"/>
              </w:rPr>
              <w:t>3、2022.7.19入库验收10张</w:t>
            </w:r>
            <w:r>
              <w:rPr>
                <w:rFonts w:hint="eastAsia"/>
              </w:rPr>
              <w:t>冷轧钢板，规格型号4*1.5*6，</w:t>
            </w:r>
            <w:r>
              <w:rPr>
                <w:rFonts w:hint="eastAsia" w:hAnsiTheme="minorEastAsia"/>
              </w:rPr>
              <w:t>对数量、规格型号、外观等项进行了检验，结果合格，检验员邓嘉瑞。</w:t>
            </w:r>
          </w:p>
          <w:p>
            <w:pPr>
              <w:spacing w:line="360" w:lineRule="auto"/>
              <w:ind w:firstLine="420" w:firstLineChars="200"/>
            </w:pPr>
            <w:r>
              <w:rPr>
                <w:rFonts w:hint="eastAsia"/>
              </w:rPr>
              <w:t>4、</w:t>
            </w:r>
            <w:r>
              <w:rPr>
                <w:rFonts w:hint="eastAsia" w:hAnsiTheme="minorEastAsia"/>
              </w:rPr>
              <w:t>2022.7.19入库验收10张</w:t>
            </w:r>
            <w:r>
              <w:rPr>
                <w:rFonts w:hint="eastAsia"/>
              </w:rPr>
              <w:t>冷轧钢板，规格型号2*1.25*6，</w:t>
            </w:r>
            <w:r>
              <w:rPr>
                <w:rFonts w:hint="eastAsia" w:hAnsiTheme="minorEastAsia"/>
              </w:rPr>
              <w:t>对数量、规格型号、外观等项进行了检验，结果合格，检验员邓嘉瑞。</w:t>
            </w:r>
          </w:p>
          <w:p>
            <w:pPr>
              <w:spacing w:line="360" w:lineRule="auto"/>
              <w:ind w:firstLine="420" w:firstLineChars="200"/>
              <w:rPr>
                <w:rFonts w:hAnsiTheme="minorEastAsia"/>
              </w:rPr>
            </w:pPr>
            <w:r>
              <w:rPr>
                <w:rFonts w:hint="eastAsia" w:hAnsiTheme="minorEastAsia"/>
              </w:rPr>
              <w:t>过程检验：</w:t>
            </w:r>
          </w:p>
          <w:p>
            <w:pPr>
              <w:spacing w:line="360" w:lineRule="auto"/>
              <w:ind w:firstLine="420" w:firstLineChars="200"/>
              <w:rPr>
                <w:rFonts w:hAnsiTheme="minorEastAsia"/>
              </w:rPr>
            </w:pPr>
            <w:r>
              <w:rPr>
                <w:rFonts w:hint="eastAsia" w:hAnsiTheme="minorEastAsia"/>
              </w:rPr>
              <w:t>各工序有巡检记录，内容包括产品名称、工序名称、检查内容、接受标准、实测、判定、检验员等。</w:t>
            </w:r>
          </w:p>
          <w:p>
            <w:pPr>
              <w:spacing w:line="360" w:lineRule="auto"/>
              <w:ind w:firstLine="420" w:firstLineChars="200"/>
              <w:rPr>
                <w:rFonts w:hAnsiTheme="minorEastAsia"/>
                <w:color w:val="000000" w:themeColor="text1"/>
              </w:rPr>
            </w:pPr>
            <w:r>
              <w:rPr>
                <w:rFonts w:hint="eastAsia" w:hAnsiTheme="minorEastAsia"/>
              </w:rPr>
              <w:t>1、抽2022年1月22-2月9日污水处理设备的产品巡检记录，对下料、折弯、焊接、组装、</w:t>
            </w:r>
            <w:r>
              <w:rPr>
                <w:rFonts w:hint="eastAsia" w:hAnsiTheme="minorEastAsia"/>
                <w:color w:val="000000" w:themeColor="text1"/>
              </w:rPr>
              <w:t>喷漆工序进行了检验，记录完整进行，基本符合要求，检验结果合格，检验员邓嘉瑞。</w:t>
            </w:r>
          </w:p>
          <w:p>
            <w:pPr>
              <w:spacing w:line="360" w:lineRule="auto"/>
              <w:ind w:firstLine="420" w:firstLineChars="200"/>
              <w:rPr>
                <w:rFonts w:hAnsiTheme="minorEastAsia"/>
              </w:rPr>
            </w:pPr>
            <w:r>
              <w:rPr>
                <w:rFonts w:hint="eastAsia" w:hAnsiTheme="minorEastAsia"/>
                <w:color w:val="000000" w:themeColor="text1"/>
              </w:rPr>
              <w:t>2、抽2022年1月22-2月9日废气处理设备的产品巡检记录，对下料、折弯、焊接、组装、喷漆</w:t>
            </w:r>
            <w:r>
              <w:rPr>
                <w:rFonts w:hint="eastAsia" w:hAnsiTheme="minorEastAsia"/>
              </w:rPr>
              <w:t>工序进行了检验，记录完整进行，基本符合要求，检验结果合格，检验员邓嘉瑞。</w:t>
            </w:r>
          </w:p>
          <w:p>
            <w:pPr>
              <w:spacing w:line="360" w:lineRule="auto"/>
              <w:ind w:firstLine="420" w:firstLineChars="200"/>
              <w:rPr>
                <w:rFonts w:hAnsiTheme="minorEastAsia"/>
              </w:rPr>
            </w:pPr>
            <w:r>
              <w:rPr>
                <w:rFonts w:hint="eastAsia" w:hAnsiTheme="minorEastAsia"/>
              </w:rPr>
              <w:t>成品（出厂）检验：</w:t>
            </w:r>
          </w:p>
          <w:p>
            <w:pPr>
              <w:spacing w:line="360" w:lineRule="auto"/>
              <w:ind w:firstLine="420" w:firstLineChars="200"/>
              <w:rPr>
                <w:rFonts w:hAnsiTheme="minorEastAsia"/>
              </w:rPr>
            </w:pPr>
            <w:r>
              <w:rPr>
                <w:rFonts w:hint="eastAsia" w:hAnsiTheme="minorEastAsia"/>
              </w:rPr>
              <w:t>提供了成品检验记录，检验项目按图纸和企业标准执行，项目记录完整。</w:t>
            </w:r>
          </w:p>
          <w:p>
            <w:pPr>
              <w:spacing w:line="360" w:lineRule="auto"/>
              <w:ind w:firstLine="420" w:firstLineChars="200"/>
              <w:rPr>
                <w:rFonts w:hAnsiTheme="minorEastAsia"/>
              </w:rPr>
            </w:pPr>
            <w:r>
              <w:rPr>
                <w:rFonts w:hint="eastAsia" w:hAnsiTheme="minorEastAsia"/>
              </w:rPr>
              <w:t>1、抽查2022.3.1日</w:t>
            </w:r>
            <w:r>
              <w:rPr>
                <w:rFonts w:hint="eastAsia" w:hAnsi="宋体"/>
              </w:rPr>
              <w:t>废水处理设备</w:t>
            </w:r>
            <w:r>
              <w:rPr>
                <w:rFonts w:hint="eastAsia" w:hAnsiTheme="minorEastAsia"/>
              </w:rPr>
              <w:t>成品检验记录，对尺寸、外观、装配要求等进行了检验，判定结果：合格，检验人员邓嘉瑞。</w:t>
            </w:r>
          </w:p>
          <w:p>
            <w:pPr>
              <w:spacing w:line="360" w:lineRule="auto"/>
              <w:ind w:firstLine="420" w:firstLineChars="200"/>
              <w:rPr>
                <w:rFonts w:hint="eastAsia" w:hAnsiTheme="minorEastAsia"/>
              </w:rPr>
            </w:pPr>
            <w:r>
              <w:rPr>
                <w:rFonts w:hint="eastAsia" w:hAnsiTheme="minorEastAsia"/>
              </w:rPr>
              <w:t>2、抽查2022.1.22</w:t>
            </w:r>
            <w:r>
              <w:rPr>
                <w:rFonts w:hint="eastAsia"/>
              </w:rPr>
              <w:t>日废气处理设备成品检</w:t>
            </w:r>
            <w:r>
              <w:rPr>
                <w:rFonts w:hint="eastAsia" w:hAnsiTheme="minorEastAsia"/>
              </w:rPr>
              <w:t>验记录，对尺寸</w:t>
            </w:r>
            <w:r>
              <w:rPr>
                <w:rFonts w:hint="eastAsia"/>
              </w:rPr>
              <w:t>、</w:t>
            </w:r>
            <w:r>
              <w:rPr>
                <w:rFonts w:hint="eastAsia" w:hAnsiTheme="minorEastAsia"/>
              </w:rPr>
              <w:t>外观、装配要求等进行了检验，判定结果：合格，检验人员邓嘉瑞。</w:t>
            </w:r>
          </w:p>
          <w:p>
            <w:pPr>
              <w:spacing w:line="360" w:lineRule="auto"/>
              <w:ind w:firstLine="420" w:firstLineChars="200"/>
              <w:rPr>
                <w:rFonts w:hAnsiTheme="minorEastAsia"/>
              </w:rPr>
            </w:pPr>
          </w:p>
          <w:p>
            <w:pPr>
              <w:spacing w:line="360" w:lineRule="auto"/>
              <w:ind w:firstLine="210" w:firstLineChars="100"/>
              <w:rPr>
                <w:rFonts w:hAnsiTheme="minorEastAsia"/>
              </w:rPr>
            </w:pPr>
            <w:r>
              <w:rPr>
                <w:rFonts w:hint="eastAsia" w:hAnsiTheme="minorEastAsia"/>
              </w:rPr>
              <w:t>第三方测试报告：</w:t>
            </w:r>
          </w:p>
          <w:p>
            <w:pPr>
              <w:spacing w:line="360" w:lineRule="auto"/>
              <w:ind w:firstLine="420" w:firstLineChars="200"/>
              <w:rPr>
                <w:rFonts w:hAnsiTheme="minorEastAsia"/>
              </w:rPr>
            </w:pPr>
            <w:r>
              <w:rPr>
                <w:rFonts w:hint="eastAsia" w:hAnsiTheme="minorEastAsia"/>
              </w:rPr>
              <w:t>抽查了2022.8.9日废水处理设备（填料支架、箱体主板、闸门、阀门）的委托检验报告，由浙江国检检测技术股份有限公司出具检验报告，检测技术要求：100小时中性盐雾试验无红锈，焊缝渗透检测，所检项目合格。</w:t>
            </w:r>
          </w:p>
          <w:p>
            <w:pPr>
              <w:spacing w:line="360" w:lineRule="auto"/>
              <w:ind w:firstLine="420" w:firstLineChars="200"/>
              <w:rPr>
                <w:rFonts w:hAnsiTheme="minorEastAsia"/>
              </w:rPr>
            </w:pPr>
            <w:r>
              <w:rPr>
                <w:rFonts w:hint="eastAsia" w:hAnsiTheme="minorEastAsia"/>
              </w:rPr>
              <w:t>通过上述记录了解到，组织对产品实现的各过程进行了有效的监视测量，并进行了相应状态的标识，产品必须经检验合格才能交付，确保能满足顾客对产品的质量要求。</w:t>
            </w:r>
          </w:p>
          <w:p>
            <w:pPr>
              <w:spacing w:line="360" w:lineRule="auto"/>
              <w:ind w:firstLine="420" w:firstLineChars="200"/>
              <w:rPr>
                <w:rFonts w:hint="eastAsia" w:hAnsiTheme="minorEastAsia"/>
              </w:rPr>
            </w:pPr>
            <w:r>
              <w:rPr>
                <w:rFonts w:hint="eastAsia" w:hAnsiTheme="minorEastAsia"/>
              </w:rPr>
              <w:t>公司产品的监视和测量控制基本符合规定要求</w:t>
            </w:r>
          </w:p>
        </w:tc>
        <w:tc>
          <w:tcPr>
            <w:tcW w:w="969"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tcPr>
          <w:p>
            <w:pPr>
              <w:rPr>
                <w:rFonts w:hint="eastAsia" w:ascii="宋体" w:hAnsi="宋体" w:cs="Arial"/>
                <w:szCs w:val="21"/>
              </w:rPr>
            </w:pPr>
            <w:r>
              <w:rPr>
                <w:rFonts w:hint="eastAsia" w:ascii="宋体" w:hAnsi="宋体" w:cs="Arial"/>
                <w:szCs w:val="21"/>
              </w:rPr>
              <w:t>不合格输出的控制</w:t>
            </w:r>
          </w:p>
        </w:tc>
        <w:tc>
          <w:tcPr>
            <w:tcW w:w="1311" w:type="dxa"/>
          </w:tcPr>
          <w:p>
            <w:pPr>
              <w:rPr>
                <w:rFonts w:hint="eastAsia"/>
              </w:rPr>
            </w:pPr>
            <w:r>
              <w:rPr>
                <w:rFonts w:hint="eastAsia"/>
              </w:rPr>
              <w:t>Q:8.7</w:t>
            </w:r>
          </w:p>
        </w:tc>
        <w:tc>
          <w:tcPr>
            <w:tcW w:w="10620" w:type="dxa"/>
          </w:tcPr>
          <w:p>
            <w:pPr>
              <w:spacing w:line="360" w:lineRule="auto"/>
              <w:ind w:firstLine="420" w:firstLineChars="200"/>
              <w:rPr>
                <w:rFonts w:hAnsiTheme="minorEastAsia"/>
              </w:rPr>
            </w:pPr>
            <w:r>
              <w:rPr>
                <w:rFonts w:hint="eastAsia" w:hAnsiTheme="minorEastAsia"/>
              </w:rPr>
              <w:t>提供的《不合格品控制程序》中规定了对不合格品的标识、记录、隔离、记录和处置的控制要求。</w:t>
            </w:r>
          </w:p>
          <w:p>
            <w:pPr>
              <w:spacing w:line="360" w:lineRule="auto"/>
              <w:ind w:firstLine="420" w:firstLineChars="200"/>
              <w:rPr>
                <w:rFonts w:hAnsiTheme="minorEastAsia"/>
              </w:rPr>
            </w:pPr>
            <w:r>
              <w:rPr>
                <w:rFonts w:hint="eastAsia" w:hAnsiTheme="minorEastAsia"/>
              </w:rPr>
              <w:t>进料检验中发现的不合格，要求做好相应的标识，并及时通知采购人员作退/换货处理。</w:t>
            </w:r>
          </w:p>
          <w:p>
            <w:pPr>
              <w:spacing w:line="360" w:lineRule="auto"/>
              <w:ind w:firstLine="420" w:firstLineChars="200"/>
              <w:rPr>
                <w:rFonts w:hAnsiTheme="minorEastAsia"/>
              </w:rPr>
            </w:pPr>
            <w:r>
              <w:rPr>
                <w:rFonts w:hint="eastAsia" w:hAnsiTheme="minorEastAsia"/>
              </w:rPr>
              <w:t>生产过程和产品检验过程中发现的少量不合格品作返工、返修和报废处理，批量的不合格品要求填写“不合格品报告”，记录不合格品名称、规格/型号、数量、不合格事实、评审处置措施，验证结果等。</w:t>
            </w:r>
          </w:p>
          <w:p>
            <w:pPr>
              <w:spacing w:line="360" w:lineRule="auto"/>
              <w:ind w:firstLine="420" w:firstLineChars="200"/>
              <w:rPr>
                <w:rFonts w:hint="eastAsia" w:hAnsiTheme="minorEastAsia"/>
              </w:rPr>
            </w:pPr>
            <w:r>
              <w:rPr>
                <w:rFonts w:hint="eastAsia" w:hAnsiTheme="minorEastAsia"/>
                <w:lang w:eastAsia="zh-CN"/>
              </w:rPr>
              <w:t>本审核周期</w:t>
            </w:r>
            <w:r>
              <w:rPr>
                <w:rFonts w:hint="eastAsia" w:hAnsiTheme="minorEastAsia"/>
              </w:rPr>
              <w:t>未发生不合格的情况，企业不合格品控制基本有效。</w:t>
            </w:r>
          </w:p>
        </w:tc>
        <w:tc>
          <w:tcPr>
            <w:tcW w:w="969" w:type="dxa"/>
          </w:tcPr>
          <w:p>
            <w:pPr>
              <w:rPr>
                <w:rFonts w:hint="eastAsia"/>
              </w:rPr>
            </w:pPr>
            <w:r>
              <w:rPr>
                <w:rFonts w:hint="eastAsi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p>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802AFF"/>
    <w:rsid w:val="000048F2"/>
    <w:rsid w:val="00012CB1"/>
    <w:rsid w:val="00015EA3"/>
    <w:rsid w:val="00026220"/>
    <w:rsid w:val="000343B1"/>
    <w:rsid w:val="000351FD"/>
    <w:rsid w:val="00041CFD"/>
    <w:rsid w:val="00046EDD"/>
    <w:rsid w:val="00047673"/>
    <w:rsid w:val="00056BC2"/>
    <w:rsid w:val="000659F2"/>
    <w:rsid w:val="0006668A"/>
    <w:rsid w:val="00085A5D"/>
    <w:rsid w:val="00090C42"/>
    <w:rsid w:val="00091986"/>
    <w:rsid w:val="000B137B"/>
    <w:rsid w:val="000B3849"/>
    <w:rsid w:val="000B4AAB"/>
    <w:rsid w:val="000C2533"/>
    <w:rsid w:val="000E0C35"/>
    <w:rsid w:val="000E5195"/>
    <w:rsid w:val="000F20B2"/>
    <w:rsid w:val="001015B8"/>
    <w:rsid w:val="00102FFC"/>
    <w:rsid w:val="00117C34"/>
    <w:rsid w:val="00120456"/>
    <w:rsid w:val="00134101"/>
    <w:rsid w:val="001434E1"/>
    <w:rsid w:val="00163137"/>
    <w:rsid w:val="001659C1"/>
    <w:rsid w:val="0016798D"/>
    <w:rsid w:val="00170BF9"/>
    <w:rsid w:val="001813D2"/>
    <w:rsid w:val="0018142A"/>
    <w:rsid w:val="001921C1"/>
    <w:rsid w:val="001A61A6"/>
    <w:rsid w:val="001C3737"/>
    <w:rsid w:val="001F08A8"/>
    <w:rsid w:val="001F779A"/>
    <w:rsid w:val="00202FE9"/>
    <w:rsid w:val="002300CF"/>
    <w:rsid w:val="002304EB"/>
    <w:rsid w:val="00230E86"/>
    <w:rsid w:val="00245013"/>
    <w:rsid w:val="00245297"/>
    <w:rsid w:val="0025732A"/>
    <w:rsid w:val="002629B3"/>
    <w:rsid w:val="00266030"/>
    <w:rsid w:val="0026680B"/>
    <w:rsid w:val="002679D4"/>
    <w:rsid w:val="002933FE"/>
    <w:rsid w:val="00293616"/>
    <w:rsid w:val="00293A72"/>
    <w:rsid w:val="00296E6D"/>
    <w:rsid w:val="002B4A73"/>
    <w:rsid w:val="002B4D94"/>
    <w:rsid w:val="002D7045"/>
    <w:rsid w:val="002E5523"/>
    <w:rsid w:val="002F3D77"/>
    <w:rsid w:val="002F66F8"/>
    <w:rsid w:val="003218C8"/>
    <w:rsid w:val="00330465"/>
    <w:rsid w:val="0033747B"/>
    <w:rsid w:val="003375DA"/>
    <w:rsid w:val="003560F3"/>
    <w:rsid w:val="003612D0"/>
    <w:rsid w:val="00366B1F"/>
    <w:rsid w:val="003909BD"/>
    <w:rsid w:val="00391E50"/>
    <w:rsid w:val="00392985"/>
    <w:rsid w:val="003A50D2"/>
    <w:rsid w:val="003B2C91"/>
    <w:rsid w:val="003B3E15"/>
    <w:rsid w:val="003C6F2D"/>
    <w:rsid w:val="003D1F5A"/>
    <w:rsid w:val="003D241E"/>
    <w:rsid w:val="003D34F8"/>
    <w:rsid w:val="003D766F"/>
    <w:rsid w:val="003E01E3"/>
    <w:rsid w:val="003E4CA2"/>
    <w:rsid w:val="003F21B8"/>
    <w:rsid w:val="003F5755"/>
    <w:rsid w:val="003F6DA4"/>
    <w:rsid w:val="004017D8"/>
    <w:rsid w:val="00416473"/>
    <w:rsid w:val="0048358D"/>
    <w:rsid w:val="00484213"/>
    <w:rsid w:val="00494762"/>
    <w:rsid w:val="004A51B7"/>
    <w:rsid w:val="004D0436"/>
    <w:rsid w:val="004D3740"/>
    <w:rsid w:val="004E3EAF"/>
    <w:rsid w:val="004E55C2"/>
    <w:rsid w:val="004F563B"/>
    <w:rsid w:val="00511080"/>
    <w:rsid w:val="005321DE"/>
    <w:rsid w:val="00545558"/>
    <w:rsid w:val="00557ACC"/>
    <w:rsid w:val="005644BA"/>
    <w:rsid w:val="0057351C"/>
    <w:rsid w:val="00583FDD"/>
    <w:rsid w:val="0058437C"/>
    <w:rsid w:val="00597959"/>
    <w:rsid w:val="005A3D05"/>
    <w:rsid w:val="005A45FD"/>
    <w:rsid w:val="005B76C2"/>
    <w:rsid w:val="005C4215"/>
    <w:rsid w:val="005D0047"/>
    <w:rsid w:val="005E0B31"/>
    <w:rsid w:val="005E6294"/>
    <w:rsid w:val="006022A9"/>
    <w:rsid w:val="00602EB1"/>
    <w:rsid w:val="0060578A"/>
    <w:rsid w:val="00605AB1"/>
    <w:rsid w:val="00617065"/>
    <w:rsid w:val="006354AC"/>
    <w:rsid w:val="006400A0"/>
    <w:rsid w:val="0064632A"/>
    <w:rsid w:val="00652795"/>
    <w:rsid w:val="006534BE"/>
    <w:rsid w:val="006535B2"/>
    <w:rsid w:val="006601D5"/>
    <w:rsid w:val="0067136C"/>
    <w:rsid w:val="006827F5"/>
    <w:rsid w:val="0069305B"/>
    <w:rsid w:val="00693789"/>
    <w:rsid w:val="00694E9C"/>
    <w:rsid w:val="006A20B3"/>
    <w:rsid w:val="006A2E44"/>
    <w:rsid w:val="006B5278"/>
    <w:rsid w:val="006C0C4E"/>
    <w:rsid w:val="006C0FAC"/>
    <w:rsid w:val="006C2A1B"/>
    <w:rsid w:val="006C567E"/>
    <w:rsid w:val="006D3942"/>
    <w:rsid w:val="006E1678"/>
    <w:rsid w:val="006E6119"/>
    <w:rsid w:val="006E7092"/>
    <w:rsid w:val="007019EE"/>
    <w:rsid w:val="00703304"/>
    <w:rsid w:val="00712377"/>
    <w:rsid w:val="0072565A"/>
    <w:rsid w:val="00725F43"/>
    <w:rsid w:val="00733FB8"/>
    <w:rsid w:val="00743001"/>
    <w:rsid w:val="007558D7"/>
    <w:rsid w:val="00760314"/>
    <w:rsid w:val="00763895"/>
    <w:rsid w:val="007655E2"/>
    <w:rsid w:val="007703AC"/>
    <w:rsid w:val="00777ABD"/>
    <w:rsid w:val="00790975"/>
    <w:rsid w:val="007A3A18"/>
    <w:rsid w:val="007A61C3"/>
    <w:rsid w:val="007B0AE4"/>
    <w:rsid w:val="007B41D9"/>
    <w:rsid w:val="007B6AAE"/>
    <w:rsid w:val="007D5019"/>
    <w:rsid w:val="007E32EA"/>
    <w:rsid w:val="007F268B"/>
    <w:rsid w:val="00800691"/>
    <w:rsid w:val="00802AFF"/>
    <w:rsid w:val="00807E86"/>
    <w:rsid w:val="008157DA"/>
    <w:rsid w:val="008524AF"/>
    <w:rsid w:val="00852504"/>
    <w:rsid w:val="00853928"/>
    <w:rsid w:val="00856B39"/>
    <w:rsid w:val="00874A9A"/>
    <w:rsid w:val="00874CE2"/>
    <w:rsid w:val="00877DCE"/>
    <w:rsid w:val="008C51D6"/>
    <w:rsid w:val="008C5278"/>
    <w:rsid w:val="008C5FCC"/>
    <w:rsid w:val="008D687E"/>
    <w:rsid w:val="008F25AF"/>
    <w:rsid w:val="0090334F"/>
    <w:rsid w:val="00905AEB"/>
    <w:rsid w:val="009240ED"/>
    <w:rsid w:val="009256D7"/>
    <w:rsid w:val="00931196"/>
    <w:rsid w:val="009444ED"/>
    <w:rsid w:val="00966106"/>
    <w:rsid w:val="00973B6A"/>
    <w:rsid w:val="0097593D"/>
    <w:rsid w:val="0098551D"/>
    <w:rsid w:val="00991CE1"/>
    <w:rsid w:val="009A7C57"/>
    <w:rsid w:val="009B7BEB"/>
    <w:rsid w:val="009C111B"/>
    <w:rsid w:val="009C17EC"/>
    <w:rsid w:val="009C20C6"/>
    <w:rsid w:val="009C42B4"/>
    <w:rsid w:val="009C7DBB"/>
    <w:rsid w:val="009D23FC"/>
    <w:rsid w:val="009D5481"/>
    <w:rsid w:val="009E548C"/>
    <w:rsid w:val="009E5F3A"/>
    <w:rsid w:val="009F05C5"/>
    <w:rsid w:val="009F0BFB"/>
    <w:rsid w:val="00A12E51"/>
    <w:rsid w:val="00A159E0"/>
    <w:rsid w:val="00A16407"/>
    <w:rsid w:val="00A2212C"/>
    <w:rsid w:val="00A2391D"/>
    <w:rsid w:val="00A34621"/>
    <w:rsid w:val="00A47CA3"/>
    <w:rsid w:val="00A7491B"/>
    <w:rsid w:val="00A8044F"/>
    <w:rsid w:val="00A923C4"/>
    <w:rsid w:val="00A94D4D"/>
    <w:rsid w:val="00AA4C81"/>
    <w:rsid w:val="00AA72E8"/>
    <w:rsid w:val="00AB1105"/>
    <w:rsid w:val="00AB32FD"/>
    <w:rsid w:val="00AC07A6"/>
    <w:rsid w:val="00AD4B57"/>
    <w:rsid w:val="00AE0B37"/>
    <w:rsid w:val="00AE1414"/>
    <w:rsid w:val="00AE1788"/>
    <w:rsid w:val="00AE190B"/>
    <w:rsid w:val="00AE2E87"/>
    <w:rsid w:val="00AE3848"/>
    <w:rsid w:val="00AF74A5"/>
    <w:rsid w:val="00B04D11"/>
    <w:rsid w:val="00B32B8F"/>
    <w:rsid w:val="00B41541"/>
    <w:rsid w:val="00B45138"/>
    <w:rsid w:val="00B4761F"/>
    <w:rsid w:val="00B7514B"/>
    <w:rsid w:val="00B75A4E"/>
    <w:rsid w:val="00B77AA0"/>
    <w:rsid w:val="00B92C4C"/>
    <w:rsid w:val="00B9699F"/>
    <w:rsid w:val="00B96D53"/>
    <w:rsid w:val="00BA7490"/>
    <w:rsid w:val="00BA79DA"/>
    <w:rsid w:val="00BC1CEE"/>
    <w:rsid w:val="00BF18BF"/>
    <w:rsid w:val="00C11791"/>
    <w:rsid w:val="00C20F07"/>
    <w:rsid w:val="00C210B2"/>
    <w:rsid w:val="00C24E43"/>
    <w:rsid w:val="00C37A59"/>
    <w:rsid w:val="00C40221"/>
    <w:rsid w:val="00C542EC"/>
    <w:rsid w:val="00C56C10"/>
    <w:rsid w:val="00C678BA"/>
    <w:rsid w:val="00C77D7B"/>
    <w:rsid w:val="00C801A4"/>
    <w:rsid w:val="00CA3B3E"/>
    <w:rsid w:val="00CA4DB3"/>
    <w:rsid w:val="00CB4BE0"/>
    <w:rsid w:val="00CC0F56"/>
    <w:rsid w:val="00CC4FDA"/>
    <w:rsid w:val="00CC73E7"/>
    <w:rsid w:val="00CE08A6"/>
    <w:rsid w:val="00CE20CD"/>
    <w:rsid w:val="00CF20F2"/>
    <w:rsid w:val="00CF67CE"/>
    <w:rsid w:val="00D02701"/>
    <w:rsid w:val="00D0649F"/>
    <w:rsid w:val="00D15AC0"/>
    <w:rsid w:val="00D15D57"/>
    <w:rsid w:val="00D1717C"/>
    <w:rsid w:val="00D20E05"/>
    <w:rsid w:val="00D25826"/>
    <w:rsid w:val="00D34FDC"/>
    <w:rsid w:val="00D4426E"/>
    <w:rsid w:val="00D44BA4"/>
    <w:rsid w:val="00D4675A"/>
    <w:rsid w:val="00D51B60"/>
    <w:rsid w:val="00D63D3B"/>
    <w:rsid w:val="00D64380"/>
    <w:rsid w:val="00D64A87"/>
    <w:rsid w:val="00D708AC"/>
    <w:rsid w:val="00D9277A"/>
    <w:rsid w:val="00DB2333"/>
    <w:rsid w:val="00DB4E6C"/>
    <w:rsid w:val="00DB6C82"/>
    <w:rsid w:val="00DB7357"/>
    <w:rsid w:val="00DC5E4C"/>
    <w:rsid w:val="00DD153D"/>
    <w:rsid w:val="00DD67A5"/>
    <w:rsid w:val="00DE065B"/>
    <w:rsid w:val="00DE7120"/>
    <w:rsid w:val="00DF0756"/>
    <w:rsid w:val="00DF4669"/>
    <w:rsid w:val="00E02B51"/>
    <w:rsid w:val="00E064D4"/>
    <w:rsid w:val="00E07EB9"/>
    <w:rsid w:val="00E34403"/>
    <w:rsid w:val="00E375AD"/>
    <w:rsid w:val="00E4360C"/>
    <w:rsid w:val="00E5326F"/>
    <w:rsid w:val="00E56D32"/>
    <w:rsid w:val="00E57D0A"/>
    <w:rsid w:val="00E61FED"/>
    <w:rsid w:val="00E66330"/>
    <w:rsid w:val="00E67A43"/>
    <w:rsid w:val="00E709EE"/>
    <w:rsid w:val="00E91039"/>
    <w:rsid w:val="00E931F3"/>
    <w:rsid w:val="00E9664B"/>
    <w:rsid w:val="00EA38FD"/>
    <w:rsid w:val="00EA5F2A"/>
    <w:rsid w:val="00EB0477"/>
    <w:rsid w:val="00EB26B5"/>
    <w:rsid w:val="00EC33AF"/>
    <w:rsid w:val="00ED20C5"/>
    <w:rsid w:val="00ED536D"/>
    <w:rsid w:val="00EE5D0E"/>
    <w:rsid w:val="00EF00FA"/>
    <w:rsid w:val="00EF1A4A"/>
    <w:rsid w:val="00F052E5"/>
    <w:rsid w:val="00F1510C"/>
    <w:rsid w:val="00F25FBB"/>
    <w:rsid w:val="00F33EE1"/>
    <w:rsid w:val="00F44FC6"/>
    <w:rsid w:val="00F46F2C"/>
    <w:rsid w:val="00F52F29"/>
    <w:rsid w:val="00F615BF"/>
    <w:rsid w:val="00F62E85"/>
    <w:rsid w:val="00F73394"/>
    <w:rsid w:val="00F84C0B"/>
    <w:rsid w:val="00F9557A"/>
    <w:rsid w:val="00F97AFF"/>
    <w:rsid w:val="00FB0913"/>
    <w:rsid w:val="00FB79E6"/>
    <w:rsid w:val="00FC0898"/>
    <w:rsid w:val="00FE52AB"/>
    <w:rsid w:val="00FE536F"/>
    <w:rsid w:val="00FF056C"/>
    <w:rsid w:val="00FF10FB"/>
    <w:rsid w:val="00FF7761"/>
    <w:rsid w:val="30E00B50"/>
    <w:rsid w:val="5D0C1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6230</Words>
  <Characters>6800</Characters>
  <Lines>53</Lines>
  <Paragraphs>15</Paragraphs>
  <TotalTime>3</TotalTime>
  <ScaleCrop>false</ScaleCrop>
  <LinksUpToDate>false</LinksUpToDate>
  <CharactersWithSpaces>6862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2022-09-15T08:59:00Z</dcterms:created>
  <dc:creator>微软用户</dc:creator>
  <cp:lastModifiedBy>lenovo1018</cp:lastModifiedBy>
  <dcterms:modified xsi:type="dcterms:W3CDTF">2022-09-24T03:03:36Z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63FE1D96BA5A4FB9AB83A5F44E60F5F5</vt:lpwstr>
  </property>
  <property fmtid="{D5CDD505-2E9C-101B-9397-08002B2CF9AE}" pid="3" name="KSOProductBuildVer">
    <vt:lpwstr>2052-11.1.0.12358</vt:lpwstr>
  </property>
</Properties>
</file>