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200"/>
        <w:gridCol w:w="10590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主管领导：刘玉荣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章琳芳</w:t>
            </w:r>
            <w:bookmarkEnd w:id="0"/>
          </w:p>
        </w:tc>
        <w:tc>
          <w:tcPr>
            <w:tcW w:w="99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0" w:type="dxa"/>
            <w:vMerge w:val="continue"/>
            <w:vAlign w:val="center"/>
          </w:tcPr>
          <w:p/>
        </w:tc>
        <w:tc>
          <w:tcPr>
            <w:tcW w:w="1200" w:type="dxa"/>
            <w:vMerge w:val="continue"/>
            <w:vAlign w:val="center"/>
          </w:tcPr>
          <w:p/>
        </w:tc>
        <w:tc>
          <w:tcPr>
            <w:tcW w:w="10590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林郁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2022年09月19日</w:t>
            </w:r>
            <w:bookmarkEnd w:id="2"/>
          </w:p>
        </w:tc>
        <w:tc>
          <w:tcPr>
            <w:tcW w:w="99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0" w:type="dxa"/>
            <w:vMerge w:val="continue"/>
            <w:vAlign w:val="center"/>
          </w:tcPr>
          <w:p/>
        </w:tc>
        <w:tc>
          <w:tcPr>
            <w:tcW w:w="1200" w:type="dxa"/>
            <w:vMerge w:val="continue"/>
            <w:vAlign w:val="center"/>
          </w:tcPr>
          <w:p/>
        </w:tc>
        <w:tc>
          <w:tcPr>
            <w:tcW w:w="1059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Q:5.3组织的岗位、职责和权限、6.2目标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7.1资源、7.1.2人员、7.1.6组织知识、7.2能力、7.3意识、7.5 成文信息、9.1.1监视、测量、分析和评价总则、9.1.3分析与评价、9.2内部审核、10.2不合格和纠正措施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E:5.3组织的岗位、职责和权限、6.2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环境目标及其实现的策划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、6.1.2环境因素的识别与评价、6.1.4措施的策划、</w:t>
            </w:r>
            <w:r>
              <w:rPr>
                <w:rFonts w:hint="eastAsia" w:ascii="宋体" w:hAnsi="宋体" w:cs="Arial"/>
                <w:sz w:val="21"/>
                <w:szCs w:val="21"/>
              </w:rPr>
              <w:t>6.1.3合规义务、9.1.2合规性评价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7.1资源、7.2能力、7.3意识、7.5成文信息、8.1运行策划和控制、8.2应急准备和响应、9.1.1监视、测量、分析和评价总则、9.2 内部审核、10.2不符合/事件和纠正措施</w:t>
            </w:r>
          </w:p>
        </w:tc>
        <w:tc>
          <w:tcPr>
            <w:tcW w:w="99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</w:t>
            </w:r>
            <w:r>
              <w:t>E:5.3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目前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办公室</w:t>
            </w:r>
            <w:r>
              <w:rPr>
                <w:rFonts w:hint="eastAsia" w:ascii="Times New Roman" w:hAnsi="宋体" w:eastAsia="宋体" w:cs="Times New Roman"/>
                <w:szCs w:val="21"/>
              </w:rPr>
              <w:t>有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宋体" w:eastAsia="宋体" w:cs="Times New Roman"/>
                <w:szCs w:val="21"/>
              </w:rPr>
              <w:t>人，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办公室</w:t>
            </w:r>
            <w:r>
              <w:rPr>
                <w:rFonts w:hint="eastAsia" w:ascii="Times New Roman" w:hAnsi="宋体" w:eastAsia="宋体" w:cs="Times New Roman"/>
                <w:szCs w:val="21"/>
              </w:rPr>
              <w:t>主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负责</w:t>
            </w:r>
            <w:r>
              <w:rPr>
                <w:rFonts w:hint="eastAsia" w:ascii="Times New Roman" w:hAnsi="宋体" w:eastAsia="宋体" w:cs="Times New Roman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1、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行政管理、财务管理和</w:t>
            </w:r>
            <w:r>
              <w:rPr>
                <w:rFonts w:hint="eastAsia" w:ascii="Times New Roman" w:hAnsi="宋体" w:eastAsia="宋体" w:cs="Times New Roman"/>
                <w:szCs w:val="21"/>
              </w:rPr>
              <w:t>人力资源管理；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2、体系过程的监视和测量，绩效测量和监视；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3、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协助开展管理评审，</w:t>
            </w:r>
            <w:r>
              <w:rPr>
                <w:rFonts w:hint="eastAsia" w:ascii="Times New Roman" w:hAnsi="宋体" w:eastAsia="宋体" w:cs="Times New Roman"/>
                <w:szCs w:val="21"/>
              </w:rPr>
              <w:t>组织内部审核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4、</w:t>
            </w:r>
            <w:r>
              <w:rPr>
                <w:rFonts w:hint="eastAsia" w:ascii="Times New Roman" w:hAnsi="宋体" w:eastAsia="宋体" w:cs="Times New Roman"/>
                <w:szCs w:val="21"/>
              </w:rPr>
              <w:t>环境因素的识别、评价及控制；</w:t>
            </w:r>
          </w:p>
        </w:tc>
        <w:tc>
          <w:tcPr>
            <w:tcW w:w="99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0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实现目标措施的策划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QE：6</w:t>
            </w:r>
            <w:r>
              <w:t>.2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查见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宋体" w:eastAsia="宋体" w:cs="Times New Roman"/>
                <w:szCs w:val="21"/>
              </w:rPr>
              <w:t>目标分解考核表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”</w:t>
            </w:r>
            <w:r>
              <w:rPr>
                <w:rFonts w:hint="eastAsia" w:ascii="Times New Roman" w:hAnsi="宋体" w:eastAsia="宋体" w:cs="Times New Roman"/>
                <w:szCs w:val="21"/>
              </w:rPr>
              <w:t>，见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办公室</w:t>
            </w:r>
            <w:r>
              <w:rPr>
                <w:rFonts w:hint="eastAsia" w:ascii="Times New Roman" w:hAnsi="宋体" w:eastAsia="宋体" w:cs="Times New Roman"/>
                <w:szCs w:val="21"/>
              </w:rPr>
              <w:t>的目标如下：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文件使用有效率100%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培训合格率100%以上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火灾事故为0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固体废弃物分类处置率100%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环保、安全资金提供及时率100%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策划了“2022年目标管理方案”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，明确了措施、时间要求、责任部门、责任人等；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保留“目标分解及考核表”，查见2022年1-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宋体" w:eastAsia="宋体" w:cs="Times New Roman"/>
                <w:szCs w:val="21"/>
              </w:rPr>
              <w:t>月份的目标均已完成。</w:t>
            </w:r>
          </w:p>
        </w:tc>
        <w:tc>
          <w:tcPr>
            <w:tcW w:w="99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0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环境因素的识别与评价、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措施的策划</w:t>
            </w:r>
          </w:p>
        </w:tc>
        <w:tc>
          <w:tcPr>
            <w:tcW w:w="1200" w:type="dxa"/>
            <w:vAlign w:val="top"/>
          </w:tcPr>
          <w:p>
            <w:r>
              <w:rPr>
                <w:rFonts w:hint="eastAsia"/>
              </w:rPr>
              <w:t>E：6</w:t>
            </w:r>
            <w:r>
              <w:t>.1.2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E：6</w:t>
            </w:r>
            <w:r>
              <w:t>.1.4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查有环境因素和危险源识别评价与控制程序，</w:t>
            </w:r>
            <w:r>
              <w:rPr>
                <w:rFonts w:hint="eastAsia"/>
                <w:lang w:eastAsia="zh-CN"/>
              </w:rPr>
              <w:t>有效文件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查“环境因素辨识和评价表”，</w:t>
            </w:r>
            <w:r>
              <w:rPr>
                <w:rFonts w:hint="eastAsia"/>
                <w:lang w:eastAsia="zh-CN"/>
              </w:rPr>
              <w:t>识别了办公活动、开料过程、封边过程、钻孔过程、组装、包装等过程中产生的粉尘、废气、潜在火灾、危废、固废、噪声等环境因素；</w:t>
            </w:r>
            <w:r>
              <w:rPr>
                <w:rFonts w:hint="eastAsia"/>
              </w:rPr>
              <w:t>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采取打分法评价，查到“重要环境因素清单”，评价出噪声排放、粉尘排放、固废、潜在火灾为重要环境因素。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经评价</w:t>
            </w:r>
            <w:r>
              <w:rPr>
                <w:rFonts w:hint="eastAsia"/>
                <w:lang w:eastAsia="zh-CN"/>
              </w:rPr>
              <w:t>办公室</w:t>
            </w:r>
            <w:r>
              <w:rPr>
                <w:rFonts w:hint="eastAsia"/>
              </w:rPr>
              <w:t>的重要环境因素为固废、潜在火灾。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策划了控制措施，制订了环境管理方案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主要控制措施：办公危废交耗材公司，生活垃圾由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环卫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部门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处理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，加强日常培训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日常检查，配备消防器材等措施。</w:t>
            </w:r>
          </w:p>
        </w:tc>
        <w:tc>
          <w:tcPr>
            <w:tcW w:w="99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0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合规义务</w:t>
            </w:r>
          </w:p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合规性评价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E:6.1.3</w:t>
            </w:r>
          </w:p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查见“环境和法律法规控制程序”，有效文件；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查见：环境法律法规及其他要求清单，收集了环境保护和相关的法律法规以及条例、标准等，包含了：中华人民共和国环境保护法、中华人民共和国环境噪声污染防治法、中华人民共和国大气污染防治法、中华人民共和国水污染防治法、工业企业厂界环境噪声排放标准GB12348-2008、环境空气质量标准GB3095-2012、大气污染物综合排放标准GB16297-1996、中华人民共和国安全生产法、GB/T 3324-2017木家具通用技术条件、GB/T1931-2009木材含水率测定方法、QB/T1951.1-2010木家具质量检验及质量评定等；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查见“合规性评价控制程序”，有效文件；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查见“合规性评价报告”，2022年2月25日，公司进行了合规性评价，明确了评价范围和依据，评价结论：公司没有违反国家法律、法规及相关标准，能严格遵守国家有关环境和管理方面的相关规定，密切关注法律法规的变化，并适时调整，严格按体系标准执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保留了合规性评价记录。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0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资源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人员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能力</w:t>
            </w:r>
          </w:p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意识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Q：7.1.2</w:t>
            </w:r>
          </w:p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QE：7.1</w:t>
            </w:r>
          </w:p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7.2</w:t>
            </w:r>
          </w:p>
          <w:p>
            <w:pPr>
              <w:jc w:val="center"/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7.3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de-DE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公司成立于2010年04月27日，注册资金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8000</w:t>
            </w: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万元</w:t>
            </w:r>
            <w:r>
              <w:rPr>
                <w:rFonts w:hint="eastAsia" w:ascii="Times New Roman" w:hAnsi="宋体" w:eastAsia="宋体" w:cs="Times New Roman"/>
                <w:szCs w:val="21"/>
                <w:lang w:val="de-DE" w:eastAsia="zh-CN"/>
              </w:rPr>
              <w:t>；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公司</w:t>
            </w:r>
            <w:r>
              <w:rPr>
                <w:rFonts w:hint="eastAsia" w:ascii="Times New Roman" w:hAnsi="宋体" w:eastAsia="宋体" w:cs="Times New Roman"/>
                <w:szCs w:val="21"/>
              </w:rPr>
              <w:t>面积约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3600</w:t>
            </w:r>
            <w:r>
              <w:rPr>
                <w:rFonts w:hint="eastAsia" w:ascii="Times New Roman" w:hAnsi="宋体" w:eastAsia="宋体" w:cs="Times New Roman"/>
                <w:szCs w:val="21"/>
              </w:rPr>
              <w:t>平方米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de-DE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主要设备有：</w:t>
            </w:r>
            <w:r>
              <w:rPr>
                <w:rFonts w:hint="eastAsia" w:ascii="Times New Roman" w:hAnsi="宋体" w:eastAsia="宋体" w:cs="Times New Roman"/>
                <w:szCs w:val="21"/>
              </w:rPr>
              <w:t>激光切割机、精密推台锯、排钻、封边机、曲线封边机等；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主要环保设备：消防栓、灭火器、垃圾桶、除尘装置等；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企业主要检测设备：游标卡尺、钢卷尺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de-DE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编制执行《人力资源控制程序》，规定了人力资源配备、培训计划与实施，考核等规定。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de-DE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现有员工人数2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人，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名管理人员，15名生产操作人员。管理人员、技术人员和操作员工等能够有效实施管理体系，并运行和控制其过程。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de-DE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确认企业目前人力资源、基础设施、业务管理人员、财力、信息等资源均能保证。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de-DE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查见“2022年度员工培训计划”，计划开展标准知识、概念培训</w:t>
            </w:r>
            <w:r>
              <w:rPr>
                <w:rFonts w:hint="eastAsia" w:ascii="Times New Roman" w:hAnsi="宋体" w:eastAsia="宋体" w:cs="Times New Roman"/>
                <w:szCs w:val="21"/>
                <w:lang w:val="de-DE"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管理手册、程序文件</w:t>
            </w:r>
            <w:r>
              <w:rPr>
                <w:rFonts w:hint="eastAsia" w:ascii="Times New Roman" w:hAnsi="宋体" w:eastAsia="宋体" w:cs="Times New Roman"/>
                <w:szCs w:val="21"/>
                <w:lang w:val="de-DE"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环境、安全管理目标及方案</w:t>
            </w:r>
            <w:r>
              <w:rPr>
                <w:rFonts w:hint="eastAsia" w:ascii="Times New Roman" w:hAnsi="宋体" w:eastAsia="宋体" w:cs="Times New Roman"/>
                <w:szCs w:val="21"/>
                <w:lang w:val="de-DE"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环境法律法规的培训等；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de-DE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查“培训记录及培训效果评价表”，抽见：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de-DE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管理手册、程序文件培训——2022.2.20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de-DE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管理体系内审员培训——2022.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.18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de-DE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考核及评价记录显示以口头问答的方式对培训效果进行了评价，培训达到预期的目的。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de-DE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查见人员证书：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default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de-DE" w:eastAsia="zh-CN"/>
              </w:rPr>
              <w:t>熊</w:t>
            </w: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**——</w:t>
            </w:r>
            <w:r>
              <w:rPr>
                <w:rFonts w:hint="eastAsia" w:ascii="Times New Roman" w:hAnsi="宋体" w:eastAsia="宋体" w:cs="Times New Roman"/>
                <w:szCs w:val="21"/>
                <w:lang w:val="de-DE" w:eastAsia="zh-CN"/>
              </w:rPr>
              <w:t>低压电工作业</w:t>
            </w: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，签发机关</w:t>
            </w:r>
            <w:r>
              <w:rPr>
                <w:rFonts w:hint="eastAsia" w:ascii="Times New Roman" w:hAnsi="宋体" w:eastAsia="宋体" w:cs="Times New Roman"/>
                <w:szCs w:val="21"/>
                <w:lang w:val="de-DE" w:eastAsia="zh-CN"/>
              </w:rPr>
              <w:t>丰城市安监局</w:t>
            </w:r>
            <w:r>
              <w:rPr>
                <w:rFonts w:hint="eastAsia" w:ascii="Times New Roman" w:hAnsi="宋体" w:eastAsia="宋体" w:cs="Times New Roman"/>
                <w:szCs w:val="21"/>
                <w:lang w:val="de-DE"/>
              </w:rPr>
              <w:t>，有效期至：202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4.7.2；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意识：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经与部门负责人沟通交流，主要通过培训提高岗位作业水平和质量、环保、安全意识，询问部分员工，他们对公司的管理方针、管理目标、对质量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Cs w:val="21"/>
              </w:rPr>
              <w:t>环境管理体系有效性的贡献，包括提高效率、技能、改进工艺和恪尽职守带来的无论是产品质量的提高亦或成本降低、节能减排、保护员工健康等的益处，以及因自己岗位职责疏忽带来不符合给公司产品及公司商誉、环境承诺带来的后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员工能明确自身职责及岗位要求，自身工作影响，如何提高产品质量、减少环境污染，员工人身安全意识等。</w:t>
            </w:r>
          </w:p>
        </w:tc>
        <w:tc>
          <w:tcPr>
            <w:tcW w:w="99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组织知识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Q：7.1.6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企业确定运行过程所需要的知识，包括内部知识（企业文化、工作经验等）、外部知识（国家法律法规、标准等）、专业知识、管理经验、经验教训等。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查看到组织各部门层次基本有相应的管理制度、岗位职责等。此外还通过文件发放、会议传达、专题培训等方式进行内部知识的获得、交流和更新等。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企业知识在部门管理基本符合标准要求。</w:t>
            </w:r>
          </w:p>
        </w:tc>
        <w:tc>
          <w:tcPr>
            <w:tcW w:w="99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成文信息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QE:7.5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企业提供了《文件控制程序》，策划了公司的管理体系文件、建立了工艺文件、检验标准文件等；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编制《管理手册》A/0版，管理体系于2022年01月20日发布实施；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编制程序文件27个，版本号：A/0，2022年01月20日实施；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编制有管理文件：开料(切割)作业指导书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Cs w:val="21"/>
              </w:rPr>
              <w:t>封边作业指导书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Cs w:val="21"/>
              </w:rPr>
              <w:t>排孔作业指导书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Cs w:val="21"/>
              </w:rPr>
              <w:t>包装作业指导书等；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建立有外来文件清单，收集法律法规和技术标准、规范等；中华人民共和国产品质量法、中华人民共和国安全生产法、中华人民共和国环境保护法、中华人民共和国消防法、木家具通用技术条件GB/T 3324-2017、木材含水率测定方法GB/T1931-2009、木家具质量检验及质量评定QB/T1951.1-2010；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在编制体系文件时，对文件进行标识，主要有文件名称/编制部门/批准日期/文件编号等，经查管理手册/程序文件基本符合标准要求。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管理体系文件经过总经理审批实施发布，经评审，目前文件和目录均适用。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提供了《文件发放、回收登记表》，所有文件均由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办公室</w:t>
            </w:r>
            <w:r>
              <w:rPr>
                <w:rFonts w:hint="eastAsia" w:ascii="Times New Roman" w:hAnsi="宋体" w:eastAsia="宋体" w:cs="Times New Roman"/>
                <w:szCs w:val="21"/>
              </w:rPr>
              <w:t>编制管理，录有管理手册、程序、作业文件及标准、法律法规等外来文件。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组织通过纸张、电子版形式文件化，文件名称、编号、内容等字迹清晰，标识易于识别、检索、可追溯，纸质文件存放在文件柜中，防水防潮，储存环境适宜。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抽查：受控文件清单、管理评审计划、培训计划、环境因素评价记录表等，其成文信息标识清晰，填写基本齐全、清晰，成文信息在文件柜中分类编目保存，成文信息的贮存和保护符合要求，检索方便。</w:t>
            </w:r>
          </w:p>
        </w:tc>
        <w:tc>
          <w:tcPr>
            <w:tcW w:w="99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E:8.1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制定并实施了运行控制程序、废弃物控制程序、噪声控制程序、消防控制程序、资源能源控制程序、安全防火规程、劳动防护用品控制程序、办公用品管理规定、节约用水管理规定、垃圾管理规定、应急预案等环境与职业健康安全控制程序和管理制度。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按公司要求人走关灯，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电脑要求人走后电源切断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节约用水用电、纸张双面使用、禁止吸烟、无乱拉乱接电线、无超额电器使用，经常对电路、电源进行检查，没有露电现象发生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垃圾主要包含可回收垃圾、硒鼓、废纸。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公司配置了垃圾箱，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现场巡视办公区域配备了灭火器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和摄像头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，状况正常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396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部门运行控制基本符合要求。</w:t>
            </w:r>
          </w:p>
        </w:tc>
        <w:tc>
          <w:tcPr>
            <w:tcW w:w="99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0" w:type="dxa"/>
            <w:vAlign w:val="top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E: 8.2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编制了《应急准备和响应控制程序》，提供了火灾应急预案。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应急设施配置：在办公场所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生产车间</w:t>
            </w:r>
            <w:r>
              <w:rPr>
                <w:rFonts w:hint="eastAsia" w:ascii="Times New Roman" w:hAnsi="宋体" w:eastAsia="宋体" w:cs="Times New Roman"/>
                <w:szCs w:val="21"/>
              </w:rPr>
              <w:t>区域内均配备了灭火器等消防设施，均在有效期内，状态良好。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2022年5月15日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进行了消防演练，保留</w:t>
            </w:r>
            <w:r>
              <w:rPr>
                <w:rFonts w:hint="eastAsia" w:ascii="Times New Roman" w:hAnsi="宋体" w:eastAsia="宋体" w:cs="Times New Roman"/>
                <w:szCs w:val="21"/>
              </w:rPr>
              <w:t>《火灾应急救援预案演练记录》，参加人员各岗位人员；记录演练过程、急救措施等内容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，对演练进行了评审，未提出需要改进的地方；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自体系运行以来尚未发生紧急情况。自体系运行以来尚未发生紧急情况。</w:t>
            </w:r>
          </w:p>
        </w:tc>
        <w:tc>
          <w:tcPr>
            <w:tcW w:w="99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0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监视、测量、分析和评价总则、</w:t>
            </w:r>
          </w:p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分析与评价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Q:9.1.1</w:t>
            </w:r>
          </w:p>
          <w:p>
            <w:pPr>
              <w:jc w:val="center"/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Q:9.1.3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公司编制了顾客满意度控制程序、监视和测量控制程序，对客户满意程度及产品的质量特性进行监视和测量，以验证其符合要求的程度，确保服务符合要求。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公司制定内审控制程序 、管理评审控制程序为保证公司质量管理体系的有效运行，通过对管理绩效的监视与测量，确保体系运行的有效性。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提供了“目标分解及考核表”，2022年1-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宋体" w:eastAsia="宋体" w:cs="Times New Roman"/>
                <w:szCs w:val="21"/>
              </w:rPr>
              <w:t>月份目标均完成。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提供了环境安全运行检查记录，抽见2022年1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-8</w:t>
            </w:r>
            <w:r>
              <w:rPr>
                <w:rFonts w:hint="eastAsia" w:ascii="Times New Roman" w:hAnsi="宋体" w:eastAsia="宋体" w:cs="Times New Roman"/>
                <w:szCs w:val="21"/>
              </w:rPr>
              <w:t>月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宋体" w:eastAsia="宋体" w:cs="Times New Roman"/>
                <w:szCs w:val="21"/>
              </w:rPr>
              <w:t>检查结果未见异常。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提供了固定污染源排污登记回执，登记编号：91360121553527208U001W，有效期：2020-11-27至2025-11-26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提供三废监测报告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2022.7.6，江西禾合检测技术有限公司出具，编号HH220519006；对公司生产过程中产生的废气、废水、噪声进行了监测，结论均符合相关标准。详见附件。</w:t>
            </w:r>
            <w:r>
              <w:rPr>
                <w:rFonts w:hint="eastAsia" w:ascii="Times New Roman" w:hAnsi="宋体" w:eastAsia="宋体" w:cs="Times New Roman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公司经营能遵守相关的法律法规，没有违反环境、法律法规现象，近期没有发生环境与的事故。</w:t>
            </w:r>
          </w:p>
        </w:tc>
        <w:tc>
          <w:tcPr>
            <w:tcW w:w="99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0" w:type="dxa"/>
            <w:vAlign w:val="top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内部审核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QE：9.2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2022年7月21-22日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进行了内审，保留有内审计划、报告、不符合项报告、检查表、签到表等；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本次内审发现1个不符合项，分析了原因并采取了纠正措施，进行了整改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和</w:t>
            </w:r>
            <w:r>
              <w:rPr>
                <w:rFonts w:hint="eastAsia" w:ascii="Times New Roman" w:hAnsi="宋体" w:eastAsia="宋体" w:cs="Times New Roman"/>
                <w:szCs w:val="21"/>
              </w:rPr>
              <w:t>验证，纠正措施实施有效。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内部审核结论：公司三体系运行基本良好，运行达到一定的效果，基本符合IS9001:2015；IS14001:2015；IS45001:2018标准的要求，但仍存在不足，各部门应举一反三，对类似问题予以整改。</w:t>
            </w:r>
          </w:p>
        </w:tc>
        <w:tc>
          <w:tcPr>
            <w:tcW w:w="99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0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不合格和纠正措施</w:t>
            </w:r>
          </w:p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QE:10.2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企业制定了不符合、纠正和预防措施控制程序，通过对过程的监视和测量、内审、管理评审等方式和机制，确保质量管理制度有效执行；通过分析实际存在的或潜在的不符合的原因，制定纠正和预防措施，并验证其效果，以防止不符合的发生/再发生，实现持续改进绩效的目的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企业经过策划，采用对产品的监视和测量，对不合格品控制等来证实产品的符合性。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对内审中的不符合，采取了纠正措施，并验证纠正措施验证有效。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为保证公司管理体系的有效运行，通过对安全事件的调查处理，以确保管理体系运行的有效性。</w:t>
            </w:r>
          </w:p>
        </w:tc>
        <w:tc>
          <w:tcPr>
            <w:tcW w:w="99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Internatinal Standard united Certificatin C.,Ltd.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7317410"/>
    <w:rsid w:val="10B12B60"/>
    <w:rsid w:val="1FC10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3854</Words>
  <Characters>4305</Characters>
  <Lines>1</Lines>
  <Paragraphs>1</Paragraphs>
  <TotalTime>0</TotalTime>
  <ScaleCrop>false</ScaleCrop>
  <LinksUpToDate>false</LinksUpToDate>
  <CharactersWithSpaces>4358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2022-09-19T08:41:30Z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5D4F88A31F35492CADDFF51E62809EC2</vt:lpwstr>
  </property>
  <property fmtid="{D5CDD505-2E9C-101B-9397-08002B2CF9AE}" pid="3" name="KSOProductBuildVer">
    <vt:lpwstr>2052-11.1.0.12358</vt:lpwstr>
  </property>
</Properties>
</file>