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21"/>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刘昆</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吕瑞琪</w:t>
            </w:r>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Merge w:val="continue"/>
            <w:vAlign w:val="center"/>
          </w:tcPr>
          <w:p/>
        </w:tc>
        <w:tc>
          <w:tcPr>
            <w:tcW w:w="1121" w:type="dxa"/>
            <w:vMerge w:val="continue"/>
            <w:vAlign w:val="center"/>
          </w:tcPr>
          <w:p/>
        </w:tc>
        <w:tc>
          <w:tcPr>
            <w:tcW w:w="10620" w:type="dxa"/>
            <w:vAlign w:val="center"/>
          </w:tcPr>
          <w:p>
            <w:pPr>
              <w:spacing w:before="120"/>
            </w:pPr>
            <w:r>
              <w:rPr>
                <w:rFonts w:hint="eastAsia"/>
                <w:sz w:val="24"/>
                <w:szCs w:val="24"/>
              </w:rPr>
              <w:t>审核员：</w:t>
            </w:r>
            <w:bookmarkStart w:id="0" w:name="审核组成员不含组长"/>
            <w:bookmarkEnd w:id="0"/>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1" w:name="审核日期"/>
            <w:r>
              <w:rPr>
                <w:rFonts w:hint="eastAsia"/>
                <w:sz w:val="24"/>
                <w:szCs w:val="24"/>
              </w:rPr>
              <w:t>2022年09月17日</w:t>
            </w:r>
            <w:bookmarkEnd w:id="1"/>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Merge w:val="continue"/>
            <w:vAlign w:val="center"/>
          </w:tcPr>
          <w:p/>
        </w:tc>
        <w:tc>
          <w:tcPr>
            <w:tcW w:w="1121" w:type="dxa"/>
            <w:vMerge w:val="continue"/>
            <w:vAlign w:val="center"/>
          </w:tcPr>
          <w:p/>
        </w:tc>
        <w:tc>
          <w:tcPr>
            <w:tcW w:w="10620"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cs="Arial"/>
                <w:sz w:val="21"/>
                <w:szCs w:val="21"/>
              </w:rPr>
            </w:pPr>
            <w:r>
              <w:rPr>
                <w:rFonts w:hint="eastAsia" w:ascii="宋体" w:hAnsi="宋体" w:cs="Arial"/>
                <w:sz w:val="21"/>
                <w:szCs w:val="21"/>
              </w:rPr>
              <w:t>Q:5.3组织的岗位、职责和权限、6.2质量目标、</w:t>
            </w:r>
            <w:r>
              <w:rPr>
                <w:rFonts w:hint="eastAsia" w:ascii="宋体" w:hAnsi="宋体" w:cs="Arial"/>
                <w:sz w:val="21"/>
                <w:szCs w:val="21"/>
                <w:lang w:val="en-US" w:eastAsia="zh-CN"/>
              </w:rPr>
              <w:t>7.1.3设备设施、7.1.4环境</w:t>
            </w:r>
            <w:r>
              <w:rPr>
                <w:rFonts w:hint="eastAsia" w:ascii="宋体" w:hAnsi="宋体" w:cs="Arial"/>
                <w:sz w:val="21"/>
                <w:szCs w:val="21"/>
              </w:rPr>
              <w:t>、7.1.5监视和测量资源、8.1运行策划和控制、</w:t>
            </w:r>
            <w:r>
              <w:rPr>
                <w:rFonts w:hint="eastAsia" w:ascii="宋体" w:hAnsi="宋体" w:cs="Arial"/>
                <w:sz w:val="21"/>
                <w:szCs w:val="21"/>
                <w:lang w:val="en-US" w:eastAsia="zh-CN"/>
              </w:rPr>
              <w:t>8.3设计与开发、</w:t>
            </w:r>
            <w:r>
              <w:rPr>
                <w:rFonts w:hint="eastAsia" w:ascii="宋体" w:hAnsi="宋体" w:cs="Arial"/>
                <w:sz w:val="21"/>
                <w:szCs w:val="21"/>
              </w:rPr>
              <w:t>8.5.1生产和服务提供的控制、8.5.2产品标识和可追朔性、8.5.4产品防护、8.5.6生产和服务提供的更改控制、8.6产品和服务的放行、8.7不合格输出的控制</w:t>
            </w:r>
          </w:p>
          <w:p>
            <w:pPr>
              <w:spacing w:line="240" w:lineRule="auto"/>
              <w:rPr>
                <w:rFonts w:hint="eastAsia"/>
                <w:sz w:val="24"/>
                <w:szCs w:val="24"/>
              </w:rPr>
            </w:pPr>
            <w:r>
              <w:rPr>
                <w:rFonts w:hint="eastAsia" w:ascii="宋体" w:hAnsi="宋体" w:cs="Arial"/>
                <w:sz w:val="21"/>
                <w:szCs w:val="21"/>
              </w:rPr>
              <w:t>E/O:5.3组织的岗位、职责和权限、6.2环境/职业健康安全目标、6.1.2环境因素/危险源辨识与评价、6.1.4措施的策划、8.1运行策划和控制、8.2应急准备和响应</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组织的岗位、职责和权限</w:t>
            </w:r>
          </w:p>
        </w:tc>
        <w:tc>
          <w:tcPr>
            <w:tcW w:w="1121"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5.3</w:t>
            </w:r>
          </w:p>
        </w:tc>
        <w:tc>
          <w:tcPr>
            <w:tcW w:w="10620" w:type="dxa"/>
            <w:vAlign w:val="top"/>
          </w:tcPr>
          <w:p>
            <w:pPr>
              <w:spacing w:line="360" w:lineRule="auto"/>
              <w:ind w:firstLine="420" w:firstLineChars="200"/>
              <w:rPr>
                <w:rFonts w:hint="default"/>
                <w:lang w:val="en-US" w:eastAsia="zh-CN"/>
              </w:rPr>
            </w:pPr>
            <w:r>
              <w:rPr>
                <w:rFonts w:hint="eastAsia"/>
                <w:lang w:val="en-US" w:eastAsia="zh-CN"/>
              </w:rPr>
              <w:t>技术部现有人员：8人，部门负责人1人，技术工程师7人；</w:t>
            </w:r>
          </w:p>
          <w:p>
            <w:pPr>
              <w:spacing w:line="360" w:lineRule="auto"/>
              <w:ind w:firstLine="420" w:firstLineChars="200"/>
              <w:rPr>
                <w:rFonts w:hint="eastAsia"/>
                <w:lang w:val="en-US" w:eastAsia="zh-CN"/>
              </w:rPr>
            </w:pPr>
            <w:r>
              <w:rPr>
                <w:rFonts w:hint="eastAsia"/>
                <w:lang w:val="en-US" w:eastAsia="zh-CN"/>
              </w:rPr>
              <w:t>主要负责：</w:t>
            </w:r>
            <w:bookmarkStart w:id="2" w:name="_GoBack"/>
            <w:bookmarkEnd w:id="2"/>
          </w:p>
          <w:p>
            <w:pPr>
              <w:spacing w:line="360" w:lineRule="auto"/>
              <w:ind w:firstLine="420" w:firstLineChars="200"/>
              <w:rPr>
                <w:rFonts w:hint="default"/>
                <w:lang w:val="en-US" w:eastAsia="zh-CN"/>
              </w:rPr>
            </w:pPr>
            <w:r>
              <w:rPr>
                <w:rFonts w:hint="default"/>
                <w:lang w:val="en-US" w:eastAsia="zh-CN"/>
              </w:rPr>
              <w:t>负责研发工作</w:t>
            </w:r>
            <w:r>
              <w:rPr>
                <w:rFonts w:hint="eastAsia"/>
                <w:lang w:val="en-US" w:eastAsia="zh-CN"/>
              </w:rPr>
              <w:t>的</w:t>
            </w:r>
            <w:r>
              <w:rPr>
                <w:rFonts w:hint="default"/>
                <w:lang w:val="en-US" w:eastAsia="zh-CN"/>
              </w:rPr>
              <w:t>产品实现的策划，研发服务提供控制</w:t>
            </w:r>
            <w:r>
              <w:rPr>
                <w:rFonts w:hint="eastAsia"/>
                <w:lang w:val="en-US" w:eastAsia="zh-CN"/>
              </w:rPr>
              <w:t>，</w:t>
            </w:r>
            <w:r>
              <w:rPr>
                <w:rFonts w:hint="default"/>
                <w:lang w:val="en-US" w:eastAsia="zh-CN"/>
              </w:rPr>
              <w:t>不合格品的控制及处置；</w:t>
            </w:r>
          </w:p>
          <w:p>
            <w:pPr>
              <w:spacing w:line="360" w:lineRule="auto"/>
              <w:ind w:firstLine="420" w:firstLineChars="200"/>
              <w:rPr>
                <w:rFonts w:hint="default" w:ascii="Times New Roman" w:hAnsi="Times New Roman" w:eastAsia="宋体" w:cs="Times New Roman"/>
                <w:kern w:val="2"/>
                <w:sz w:val="21"/>
                <w:lang w:val="en-US" w:eastAsia="zh-CN" w:bidi="ar-SA"/>
              </w:rPr>
            </w:pPr>
            <w:r>
              <w:rPr>
                <w:rFonts w:hint="default"/>
                <w:lang w:val="en-US" w:eastAsia="zh-CN"/>
              </w:rPr>
              <w:t>负责环境</w:t>
            </w:r>
            <w:r>
              <w:rPr>
                <w:rFonts w:hint="eastAsia"/>
                <w:lang w:val="en-US" w:eastAsia="zh-CN"/>
              </w:rPr>
              <w:t>、</w:t>
            </w:r>
            <w:r>
              <w:rPr>
                <w:rFonts w:hint="default"/>
                <w:lang w:val="en-US" w:eastAsia="zh-CN"/>
              </w:rPr>
              <w:t>职业健康安全管理体系的运行控制；</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目标</w:t>
            </w:r>
          </w:p>
        </w:tc>
        <w:tc>
          <w:tcPr>
            <w:tcW w:w="1121" w:type="dxa"/>
            <w:vAlign w:val="top"/>
          </w:tcPr>
          <w:p>
            <w:pPr>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QEO:6.2</w:t>
            </w:r>
          </w:p>
        </w:tc>
        <w:tc>
          <w:tcPr>
            <w:tcW w:w="1062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eastAsia="宋体" w:cs="Arial"/>
                <w:spacing w:val="-6"/>
                <w:szCs w:val="21"/>
                <w:lang w:eastAsia="zh-CN"/>
              </w:rPr>
              <w:t>查见“目标考核表”，显示对各部门进行了目标分解，并制定实施措施，技术部目标：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技术最终成果优良率≧90%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技术文件完整性100%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固体废弃物分类处理100%；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潜在火灾发生概率为0；</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rPr>
              <w:t>触电事故发生率为0</w:t>
            </w:r>
            <w:r>
              <w:rPr>
                <w:rFonts w:hint="eastAsia" w:ascii="宋体" w:hAnsi="宋体" w:eastAsia="宋体" w:cs="Arial"/>
                <w:spacing w:val="-6"/>
                <w:szCs w:val="21"/>
                <w:lang w:eastAsia="zh-CN"/>
              </w:rPr>
              <w:t>；</w:t>
            </w:r>
          </w:p>
          <w:p>
            <w:pPr>
              <w:spacing w:line="360" w:lineRule="auto"/>
              <w:ind w:firstLine="396" w:firstLineChars="200"/>
              <w:rPr>
                <w:rFonts w:hint="default"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保留“</w:t>
            </w:r>
            <w:r>
              <w:rPr>
                <w:rFonts w:hint="default" w:ascii="宋体" w:hAnsi="宋体" w:eastAsia="宋体" w:cs="Arial"/>
                <w:color w:val="auto"/>
                <w:spacing w:val="-6"/>
                <w:sz w:val="21"/>
                <w:szCs w:val="21"/>
                <w:lang w:val="en-US" w:eastAsia="zh-CN"/>
              </w:rPr>
              <w:t>目标考核表</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2022.</w:t>
            </w:r>
            <w:r>
              <w:rPr>
                <w:rFonts w:hint="eastAsia" w:ascii="宋体" w:hAnsi="宋体" w:eastAsia="宋体" w:cs="Arial"/>
                <w:color w:val="auto"/>
                <w:spacing w:val="-6"/>
                <w:sz w:val="21"/>
                <w:szCs w:val="21"/>
                <w:lang w:val="en-US" w:eastAsia="zh-CN"/>
              </w:rPr>
              <w:t>8.15考核，</w:t>
            </w:r>
            <w:r>
              <w:rPr>
                <w:rFonts w:hint="default" w:ascii="宋体" w:hAnsi="宋体" w:eastAsia="宋体" w:cs="Arial"/>
                <w:color w:val="auto"/>
                <w:spacing w:val="-6"/>
                <w:sz w:val="21"/>
                <w:szCs w:val="21"/>
                <w:lang w:val="en-US" w:eastAsia="zh-CN"/>
              </w:rPr>
              <w:t>2022年</w:t>
            </w:r>
            <w:r>
              <w:rPr>
                <w:rFonts w:hint="eastAsia" w:ascii="宋体" w:hAnsi="宋体" w:eastAsia="宋体" w:cs="Arial"/>
                <w:color w:val="auto"/>
                <w:spacing w:val="-6"/>
                <w:sz w:val="21"/>
                <w:szCs w:val="21"/>
                <w:lang w:val="en-US" w:eastAsia="zh-CN"/>
              </w:rPr>
              <w:t>4-6月</w:t>
            </w:r>
            <w:r>
              <w:rPr>
                <w:rFonts w:hint="default" w:ascii="宋体" w:hAnsi="宋体" w:eastAsia="宋体" w:cs="Arial"/>
                <w:color w:val="auto"/>
                <w:spacing w:val="-6"/>
                <w:sz w:val="21"/>
                <w:szCs w:val="21"/>
                <w:lang w:val="en-US" w:eastAsia="zh-CN"/>
              </w:rPr>
              <w:t>目标均已完成。</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环境因素</w:t>
            </w:r>
            <w:r>
              <w:rPr>
                <w:rFonts w:hint="eastAsia" w:ascii="宋体" w:hAnsi="宋体" w:cs="Arial"/>
                <w:spacing w:val="-6"/>
                <w:sz w:val="21"/>
                <w:szCs w:val="21"/>
                <w:lang w:val="en-US" w:eastAsia="zh-CN"/>
              </w:rPr>
              <w:t>/危险源</w:t>
            </w:r>
            <w:r>
              <w:rPr>
                <w:rFonts w:hint="eastAsia" w:ascii="宋体" w:hAnsi="宋体" w:cs="Arial"/>
                <w:spacing w:val="-6"/>
                <w:sz w:val="21"/>
                <w:szCs w:val="21"/>
              </w:rPr>
              <w:t>的辨识与</w:t>
            </w:r>
            <w:r>
              <w:rPr>
                <w:rFonts w:hint="eastAsia" w:ascii="宋体" w:hAnsi="宋体" w:cs="Arial"/>
                <w:spacing w:val="-6"/>
                <w:sz w:val="21"/>
                <w:szCs w:val="21"/>
                <w:lang w:val="en-US" w:eastAsia="zh-CN"/>
              </w:rPr>
              <w:t>风险和机遇</w:t>
            </w:r>
            <w:r>
              <w:rPr>
                <w:rFonts w:hint="eastAsia" w:ascii="宋体" w:hAnsi="宋体" w:cs="Arial"/>
                <w:spacing w:val="-6"/>
                <w:sz w:val="21"/>
                <w:szCs w:val="21"/>
              </w:rPr>
              <w:t>评价、措施的策划</w:t>
            </w:r>
          </w:p>
        </w:tc>
        <w:tc>
          <w:tcPr>
            <w:tcW w:w="1121" w:type="dxa"/>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EO:6.1.2</w:t>
            </w:r>
          </w:p>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6.1.4</w:t>
            </w:r>
          </w:p>
        </w:tc>
        <w:tc>
          <w:tcPr>
            <w:tcW w:w="1062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提供了环境因素和危险源识别评价与控制程序。</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查“环境因素辨识和评价登记表”，识别考虑了正常、异常、紧急，过去、现在、未来三种时态。涉及</w:t>
            </w:r>
            <w:r>
              <w:rPr>
                <w:rFonts w:hint="eastAsia" w:ascii="宋体" w:hAnsi="宋体" w:eastAsia="宋体" w:cs="Arial"/>
                <w:spacing w:val="-6"/>
                <w:szCs w:val="21"/>
                <w:lang w:eastAsia="zh-CN"/>
              </w:rPr>
              <w:t>技术部</w:t>
            </w:r>
            <w:r>
              <w:rPr>
                <w:rFonts w:hint="eastAsia" w:ascii="宋体" w:hAnsi="宋体" w:eastAsia="宋体" w:cs="Arial"/>
                <w:spacing w:val="-6"/>
                <w:szCs w:val="21"/>
              </w:rPr>
              <w:t>的环境因素有生活垃圾的处置不当污染环境、办公场所吸烟污染环境、复印机打印机废墨盒处置污染环境、火灾发生后废弃物污染大气、水土等。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采取多因子评价法进行了评价，查到“重要环境因素清单”，评价出固体废弃物排放、潜在火灾等2项重要环境因素。</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经评价</w:t>
            </w:r>
            <w:r>
              <w:rPr>
                <w:rFonts w:hint="eastAsia" w:ascii="宋体" w:hAnsi="宋体" w:eastAsia="宋体" w:cs="Arial"/>
                <w:spacing w:val="-6"/>
                <w:szCs w:val="21"/>
                <w:lang w:eastAsia="zh-CN"/>
              </w:rPr>
              <w:t>技术部</w:t>
            </w:r>
            <w:r>
              <w:rPr>
                <w:rFonts w:hint="eastAsia" w:ascii="宋体" w:hAnsi="宋体" w:eastAsia="宋体" w:cs="Arial"/>
                <w:spacing w:val="-6"/>
                <w:szCs w:val="21"/>
              </w:rPr>
              <w:t>的重要环境因素为：固废、</w:t>
            </w:r>
            <w:r>
              <w:rPr>
                <w:rFonts w:hint="eastAsia" w:ascii="宋体" w:hAnsi="宋体" w:eastAsia="宋体" w:cs="Arial"/>
                <w:spacing w:val="-6"/>
                <w:szCs w:val="21"/>
                <w:lang w:eastAsia="zh-CN"/>
              </w:rPr>
              <w:t>潜在</w:t>
            </w:r>
            <w:r>
              <w:rPr>
                <w:rFonts w:hint="eastAsia" w:ascii="宋体" w:hAnsi="宋体" w:eastAsia="宋体" w:cs="Arial"/>
                <w:spacing w:val="-6"/>
                <w:szCs w:val="21"/>
              </w:rPr>
              <w:t>火灾。</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主要控制措施：办公危废交耗材公司，生活垃圾由</w:t>
            </w:r>
            <w:r>
              <w:rPr>
                <w:rFonts w:hint="eastAsia" w:ascii="宋体" w:hAnsi="宋体" w:eastAsia="宋体" w:cs="Arial"/>
                <w:spacing w:val="-6"/>
                <w:szCs w:val="21"/>
                <w:lang w:eastAsia="zh-CN"/>
              </w:rPr>
              <w:t>环卫</w:t>
            </w:r>
            <w:r>
              <w:rPr>
                <w:rFonts w:hint="eastAsia" w:ascii="宋体" w:hAnsi="宋体" w:eastAsia="宋体" w:cs="Arial"/>
                <w:spacing w:val="-6"/>
                <w:szCs w:val="21"/>
              </w:rPr>
              <w:t>部门</w:t>
            </w:r>
            <w:r>
              <w:rPr>
                <w:rFonts w:hint="eastAsia" w:ascii="宋体" w:hAnsi="宋体" w:eastAsia="宋体" w:cs="Arial"/>
                <w:spacing w:val="-6"/>
                <w:szCs w:val="21"/>
                <w:lang w:eastAsia="zh-CN"/>
              </w:rPr>
              <w:t>处理</w:t>
            </w:r>
            <w:r>
              <w:rPr>
                <w:rFonts w:hint="eastAsia" w:ascii="宋体" w:hAnsi="宋体" w:eastAsia="宋体" w:cs="Arial"/>
                <w:spacing w:val="-6"/>
                <w:szCs w:val="21"/>
              </w:rPr>
              <w:t>，加强日常培训</w:t>
            </w:r>
            <w:r>
              <w:rPr>
                <w:rFonts w:hint="eastAsia" w:ascii="宋体" w:hAnsi="宋体" w:eastAsia="宋体" w:cs="Arial"/>
                <w:spacing w:val="-6"/>
                <w:szCs w:val="21"/>
                <w:lang w:eastAsia="zh-CN"/>
              </w:rPr>
              <w:t>、</w:t>
            </w:r>
            <w:r>
              <w:rPr>
                <w:rFonts w:hint="eastAsia" w:ascii="宋体" w:hAnsi="宋体" w:eastAsia="宋体" w:cs="Arial"/>
                <w:spacing w:val="-6"/>
                <w:szCs w:val="21"/>
              </w:rPr>
              <w:t>日常检查，配备消防器材等措施。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查“危险源辨识、风险评价、风险控制一览表”，识别了办公</w:t>
            </w:r>
            <w:r>
              <w:rPr>
                <w:rFonts w:hint="eastAsia" w:ascii="宋体" w:hAnsi="宋体" w:eastAsia="宋体" w:cs="Arial"/>
                <w:spacing w:val="-6"/>
                <w:szCs w:val="21"/>
                <w:lang w:eastAsia="zh-CN"/>
              </w:rPr>
              <w:t>活动和上下班途中</w:t>
            </w:r>
            <w:r>
              <w:rPr>
                <w:rFonts w:hint="eastAsia" w:ascii="宋体" w:hAnsi="宋体" w:eastAsia="宋体" w:cs="Arial"/>
                <w:spacing w:val="-6"/>
                <w:szCs w:val="21"/>
              </w:rPr>
              <w:t>的危险源。</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涉及</w:t>
            </w:r>
            <w:r>
              <w:rPr>
                <w:rFonts w:hint="eastAsia" w:ascii="宋体" w:hAnsi="宋体" w:eastAsia="宋体" w:cs="Arial"/>
                <w:spacing w:val="-6"/>
                <w:szCs w:val="21"/>
                <w:lang w:eastAsia="zh-CN"/>
              </w:rPr>
              <w:t>技术部</w:t>
            </w:r>
            <w:r>
              <w:rPr>
                <w:rFonts w:hint="eastAsia" w:ascii="宋体" w:hAnsi="宋体" w:eastAsia="宋体" w:cs="Arial"/>
                <w:spacing w:val="-6"/>
                <w:szCs w:val="21"/>
              </w:rPr>
              <w:t>的危险源有插座质量差漏电造成的触电，烟头未及时熄灭或直接扔到纸篓中造成火灾，接线板负荷过重造成的火灾</w:t>
            </w:r>
            <w:r>
              <w:rPr>
                <w:rFonts w:hint="eastAsia" w:ascii="宋体" w:hAnsi="宋体" w:eastAsia="宋体" w:cs="Arial"/>
                <w:spacing w:val="-6"/>
                <w:szCs w:val="21"/>
                <w:lang w:eastAsia="zh-CN"/>
              </w:rPr>
              <w:t>或触电</w:t>
            </w:r>
            <w:r>
              <w:rPr>
                <w:rFonts w:hint="eastAsia" w:ascii="宋体" w:hAnsi="宋体" w:eastAsia="宋体" w:cs="Arial"/>
                <w:spacing w:val="-6"/>
                <w:szCs w:val="21"/>
              </w:rPr>
              <w:t>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采取D=LEC进行评价，查到“重大危险源清单”，评价出重大危险源2个，包括：</w:t>
            </w:r>
            <w:r>
              <w:rPr>
                <w:rFonts w:hint="eastAsia" w:ascii="宋体" w:hAnsi="宋体" w:eastAsia="宋体" w:cs="Arial"/>
                <w:spacing w:val="-6"/>
                <w:szCs w:val="21"/>
                <w:lang w:eastAsia="zh-CN"/>
              </w:rPr>
              <w:t>潜在</w:t>
            </w:r>
            <w:r>
              <w:rPr>
                <w:rFonts w:hint="eastAsia" w:ascii="宋体" w:hAnsi="宋体" w:eastAsia="宋体" w:cs="Arial"/>
                <w:spacing w:val="-6"/>
                <w:szCs w:val="21"/>
              </w:rPr>
              <w:t>火灾、触电。</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经评价</w:t>
            </w:r>
            <w:r>
              <w:rPr>
                <w:rFonts w:hint="eastAsia" w:ascii="宋体" w:hAnsi="宋体" w:eastAsia="宋体" w:cs="Arial"/>
                <w:spacing w:val="-6"/>
                <w:szCs w:val="21"/>
                <w:lang w:eastAsia="zh-CN"/>
              </w:rPr>
              <w:t>技术部</w:t>
            </w:r>
            <w:r>
              <w:rPr>
                <w:rFonts w:hint="eastAsia" w:ascii="宋体" w:hAnsi="宋体" w:eastAsia="宋体" w:cs="Arial"/>
                <w:spacing w:val="-6"/>
                <w:szCs w:val="21"/>
              </w:rPr>
              <w:t>的重大危险源：</w:t>
            </w:r>
            <w:r>
              <w:rPr>
                <w:rFonts w:hint="eastAsia" w:ascii="宋体" w:hAnsi="宋体" w:eastAsia="宋体" w:cs="Arial"/>
                <w:spacing w:val="-6"/>
                <w:szCs w:val="21"/>
                <w:lang w:eastAsia="zh-CN"/>
              </w:rPr>
              <w:t>潜在</w:t>
            </w:r>
            <w:r>
              <w:rPr>
                <w:rFonts w:hint="eastAsia" w:ascii="宋体" w:hAnsi="宋体" w:eastAsia="宋体" w:cs="Arial"/>
                <w:spacing w:val="-6"/>
                <w:szCs w:val="21"/>
              </w:rPr>
              <w:t>火灾、触电。</w:t>
            </w:r>
          </w:p>
          <w:p>
            <w:pPr>
              <w:spacing w:line="360" w:lineRule="auto"/>
              <w:ind w:firstLine="396" w:firstLineChars="200"/>
              <w:rPr>
                <w:rFonts w:ascii="Times New Roman" w:hAnsi="Times New Roman" w:eastAsia="宋体" w:cs="Times New Roman"/>
                <w:kern w:val="2"/>
                <w:sz w:val="21"/>
                <w:lang w:val="en-US" w:eastAsia="zh-CN" w:bidi="ar-SA"/>
              </w:rPr>
            </w:pPr>
            <w:r>
              <w:rPr>
                <w:rFonts w:hint="eastAsia" w:ascii="宋体" w:hAnsi="宋体" w:eastAsia="宋体" w:cs="Arial"/>
                <w:spacing w:val="-6"/>
                <w:szCs w:val="21"/>
              </w:rPr>
              <w:t>主要控制措施：危险源控制执行管理方案、配备消防器材、日常检查、日常培训教育等运行控制措施等。</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基础设施</w:t>
            </w:r>
          </w:p>
          <w:p>
            <w:pPr>
              <w:rPr>
                <w:rFonts w:ascii="Times New Roman" w:hAnsi="Times New Roman" w:eastAsia="宋体" w:cs="Times New Roman"/>
                <w:kern w:val="2"/>
                <w:sz w:val="21"/>
                <w:lang w:val="en-US" w:eastAsia="zh-CN" w:bidi="ar-SA"/>
              </w:rPr>
            </w:pPr>
            <w:r>
              <w:rPr>
                <w:rFonts w:hint="eastAsia" w:ascii="宋体" w:hAnsi="宋体" w:eastAsia="宋体" w:cs="Arial"/>
                <w:spacing w:val="-6"/>
                <w:sz w:val="21"/>
                <w:szCs w:val="21"/>
                <w:lang w:val="en-US" w:eastAsia="zh-CN"/>
              </w:rPr>
              <w:t>运行环境</w:t>
            </w:r>
          </w:p>
        </w:tc>
        <w:tc>
          <w:tcPr>
            <w:tcW w:w="0" w:type="auto"/>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Q:7.1.3</w:t>
            </w:r>
          </w:p>
          <w:p>
            <w:pPr>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7.1.4</w:t>
            </w:r>
          </w:p>
        </w:tc>
        <w:tc>
          <w:tcPr>
            <w:tcW w:w="0" w:type="auto"/>
            <w:vAlign w:val="top"/>
          </w:tcPr>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查见“主要服务设备、仪器及软件清单”，登记有用于设计的电脑、笔记本电脑、服务器、软件开发工具、打印机等，以及各类办公家具若干；</w:t>
            </w:r>
          </w:p>
          <w:p>
            <w:pPr>
              <w:spacing w:line="360" w:lineRule="auto"/>
              <w:ind w:firstLine="420" w:firstLineChars="200"/>
              <w:rPr>
                <w:rFonts w:hint="default"/>
                <w:lang w:val="en-US" w:eastAsia="zh-CN"/>
              </w:rPr>
            </w:pPr>
            <w:r>
              <w:rPr>
                <w:rFonts w:hint="eastAsia"/>
                <w:lang w:val="en-US" w:eastAsia="zh-CN"/>
              </w:rPr>
              <w:t>介绍说，公司人员较稳定，设计电脑没有新增购置，也没有报废；</w:t>
            </w:r>
          </w:p>
          <w:p>
            <w:pPr>
              <w:spacing w:line="360" w:lineRule="auto"/>
              <w:ind w:firstLine="420" w:firstLineChars="200"/>
              <w:rPr>
                <w:rFonts w:hint="eastAsia"/>
                <w:lang w:val="en-US" w:eastAsia="zh-CN"/>
              </w:rPr>
            </w:pPr>
            <w:r>
              <w:rPr>
                <w:rFonts w:hint="eastAsia"/>
                <w:lang w:val="en-US" w:eastAsia="zh-CN"/>
              </w:rPr>
              <w:t>介绍说，设备维护主要是设计用的电脑杀毒、升级和备份；介绍说，杀毒和升级由设计师自主完成；记录由电脑自动生成。</w:t>
            </w:r>
          </w:p>
          <w:p>
            <w:pPr>
              <w:spacing w:line="360" w:lineRule="auto"/>
              <w:ind w:firstLine="420" w:firstLineChars="200"/>
              <w:rPr>
                <w:rFonts w:hint="eastAsia"/>
                <w:lang w:val="en-US" w:eastAsia="zh-CN"/>
              </w:rPr>
            </w:pPr>
            <w:r>
              <w:rPr>
                <w:rFonts w:hint="eastAsia"/>
                <w:lang w:val="en-US" w:eastAsia="zh-CN"/>
              </w:rPr>
              <w:t>介绍说，电脑出现故障时，由电脑供应商提供售后服务，一般报修通过电话进行，故障排除后通过试运行进行验收。</w:t>
            </w:r>
          </w:p>
          <w:p>
            <w:pPr>
              <w:spacing w:line="360" w:lineRule="auto"/>
              <w:ind w:firstLine="420" w:firstLineChars="200"/>
              <w:rPr>
                <w:rFonts w:hint="eastAsia"/>
                <w:lang w:val="en-US" w:eastAsia="zh-CN"/>
              </w:rPr>
            </w:pPr>
            <w:r>
              <w:rPr>
                <w:rFonts w:hint="eastAsia"/>
                <w:lang w:val="en-US" w:eastAsia="zh-CN"/>
              </w:rPr>
              <w:t>未保留报修和验收记录，交流。基本符合。</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现场</w:t>
            </w:r>
            <w:r>
              <w:rPr>
                <w:rFonts w:hint="eastAsia" w:ascii="Times New Roman" w:hAnsi="Times New Roman" w:eastAsia="宋体" w:cs="Times New Roman"/>
                <w:szCs w:val="22"/>
                <w:highlight w:val="none"/>
                <w:lang w:val="en-US" w:eastAsia="zh-CN"/>
              </w:rPr>
              <w:t>观察，办公面积约700平方米，分区设</w:t>
            </w:r>
            <w:r>
              <w:rPr>
                <w:rFonts w:hint="eastAsia" w:ascii="Times New Roman" w:hAnsi="Times New Roman" w:eastAsia="宋体" w:cs="Times New Roman"/>
                <w:szCs w:val="22"/>
                <w:lang w:val="en-US" w:eastAsia="zh-CN"/>
              </w:rPr>
              <w:t>置，配置的办公桌符合人机工程要求，干净整洁，照明、通风良好；配置有空调，温度适宜；按要求设置有安全消防设施；有少量绿植；</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员工关系和谐，墙面张贴有文化宣传活动的资料，与设计人员交流时，情绪愉快。</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监视和测量资源</w:t>
            </w:r>
          </w:p>
        </w:tc>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Q:7.1.5</w:t>
            </w:r>
          </w:p>
        </w:tc>
        <w:tc>
          <w:tcPr>
            <w:tcW w:w="0" w:type="auto"/>
            <w:vAlign w:val="top"/>
          </w:tcPr>
          <w:p>
            <w:pPr>
              <w:spacing w:line="360" w:lineRule="auto"/>
              <w:ind w:firstLine="420" w:firstLineChars="200"/>
              <w:rPr>
                <w:rFonts w:hint="eastAsia"/>
                <w:lang w:val="en-US" w:eastAsia="zh-CN"/>
              </w:rPr>
            </w:pPr>
            <w:r>
              <w:rPr>
                <w:rFonts w:hint="eastAsia"/>
                <w:lang w:val="en-US" w:eastAsia="zh-CN"/>
              </w:rPr>
              <w:t>查见“监视和测量控制程序”，有效文件；</w:t>
            </w:r>
          </w:p>
          <w:p>
            <w:pPr>
              <w:spacing w:line="360" w:lineRule="auto"/>
              <w:ind w:firstLine="420" w:firstLineChars="200"/>
              <w:rPr>
                <w:rFonts w:hint="eastAsia"/>
                <w:highlight w:val="none"/>
                <w:lang w:val="en-US" w:eastAsia="zh-CN"/>
              </w:rPr>
            </w:pPr>
            <w:r>
              <w:rPr>
                <w:rFonts w:hint="eastAsia" w:ascii="Times New Roman" w:hAnsi="Times New Roman" w:eastAsia="宋体" w:cs="Times New Roman"/>
                <w:highlight w:val="none"/>
                <w:lang w:val="en-US" w:eastAsia="zh-CN"/>
              </w:rPr>
              <w:t>查见“</w:t>
            </w:r>
            <w:r>
              <w:rPr>
                <w:rFonts w:hint="eastAsia" w:ascii="Times New Roman" w:hAnsi="Times New Roman" w:eastAsia="宋体" w:cs="Times New Roman"/>
                <w:lang w:val="en-US" w:eastAsia="zh-CN"/>
              </w:rPr>
              <w:t>主要服务设备、仪器及软件清单</w:t>
            </w:r>
            <w:r>
              <w:rPr>
                <w:rFonts w:hint="eastAsia" w:ascii="Times New Roman" w:hAnsi="Times New Roman" w:eastAsia="宋体" w:cs="Times New Roman"/>
                <w:highlight w:val="none"/>
                <w:lang w:val="en-US" w:eastAsia="zh-CN"/>
              </w:rPr>
              <w:t>”，登记有</w:t>
            </w:r>
            <w:r>
              <w:rPr>
                <w:rFonts w:hint="eastAsia"/>
                <w:highlight w:val="none"/>
                <w:lang w:val="en-US" w:eastAsia="zh-CN"/>
              </w:rPr>
              <w:t>：钢卷尺、万用表等监测装置。</w:t>
            </w:r>
          </w:p>
          <w:p>
            <w:pPr>
              <w:pStyle w:val="2"/>
              <w:rPr>
                <w:rFonts w:hint="eastAsia"/>
                <w:highlight w:val="none"/>
                <w:lang w:val="en-US" w:eastAsia="zh-CN"/>
              </w:rPr>
            </w:pPr>
            <w:r>
              <w:rPr>
                <w:rFonts w:hint="eastAsia"/>
                <w:highlight w:val="none"/>
                <w:lang w:val="en-US" w:eastAsia="zh-CN"/>
              </w:rPr>
              <w:t>抽查见校准证书：</w:t>
            </w:r>
          </w:p>
          <w:p>
            <w:pPr>
              <w:pStyle w:val="2"/>
              <w:rPr>
                <w:rFonts w:hint="eastAsia"/>
                <w:highlight w:val="none"/>
                <w:lang w:val="en-US" w:eastAsia="zh-CN"/>
              </w:rPr>
            </w:pPr>
            <w:r>
              <w:rPr>
                <w:rFonts w:hint="eastAsia"/>
                <w:highlight w:val="none"/>
                <w:lang w:val="en-US" w:eastAsia="zh-CN"/>
              </w:rPr>
              <w:t>万用表——广东中准检测有限公司出具，2022.9.8，结论合格；</w:t>
            </w:r>
          </w:p>
          <w:p>
            <w:pPr>
              <w:pStyle w:val="2"/>
              <w:rPr>
                <w:rFonts w:hint="eastAsia"/>
                <w:highlight w:val="none"/>
                <w:lang w:val="en-US" w:eastAsia="zh-CN"/>
              </w:rPr>
            </w:pPr>
            <w:r>
              <w:rPr>
                <w:rFonts w:hint="eastAsia"/>
                <w:highlight w:val="none"/>
                <w:lang w:val="en-US" w:eastAsia="zh-CN"/>
              </w:rPr>
              <w:t>钢卷尺——广东中准检测有限公司出具，2022.9.8，结论合格；</w:t>
            </w:r>
          </w:p>
          <w:p>
            <w:pPr>
              <w:pStyle w:val="2"/>
              <w:ind w:firstLine="420" w:firstLineChars="20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监测装置控制基本有效。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运行策划和控制</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8.1</w:t>
            </w:r>
          </w:p>
        </w:tc>
        <w:tc>
          <w:tcPr>
            <w:tcW w:w="0" w:type="auto"/>
            <w:vAlign w:val="top"/>
          </w:tcPr>
          <w:p>
            <w:pPr>
              <w:spacing w:line="360" w:lineRule="auto"/>
              <w:ind w:firstLine="420" w:firstLineChars="200"/>
              <w:rPr>
                <w:rFonts w:hint="eastAsia"/>
                <w:lang w:val="en-US" w:eastAsia="zh-CN"/>
              </w:rPr>
            </w:pPr>
            <w:r>
              <w:rPr>
                <w:rFonts w:hint="eastAsia"/>
                <w:lang w:val="en-US" w:eastAsia="zh-CN"/>
              </w:rPr>
              <w:t>公司对智慧图书馆（库）/智慧档案馆（库）系统、智能书架/智能密集架及控制系统、恒温恒湿及环境监测系统的研发进行了策划：</w:t>
            </w:r>
          </w:p>
          <w:p>
            <w:pPr>
              <w:spacing w:line="360" w:lineRule="auto"/>
              <w:ind w:firstLine="420" w:firstLineChars="200"/>
              <w:rPr>
                <w:rFonts w:hint="eastAsia"/>
                <w:lang w:val="en-US" w:eastAsia="zh-CN"/>
              </w:rPr>
            </w:pPr>
            <w:r>
              <w:rPr>
                <w:rFonts w:hint="eastAsia"/>
                <w:lang w:val="en-US" w:eastAsia="zh-CN"/>
              </w:rPr>
              <w:t>1、系统研发：</w:t>
            </w:r>
          </w:p>
          <w:p>
            <w:pPr>
              <w:spacing w:line="360" w:lineRule="auto"/>
              <w:ind w:firstLine="420" w:firstLineChars="200"/>
              <w:rPr>
                <w:rFonts w:hint="eastAsia"/>
                <w:lang w:val="en-US" w:eastAsia="zh-CN"/>
              </w:rPr>
            </w:pPr>
            <w:r>
              <w:rPr>
                <w:rFonts w:hint="eastAsia"/>
                <w:lang w:val="en-US" w:eastAsia="zh-CN"/>
              </w:rPr>
              <w:t>系统分析——概要设计——详细设计——编码——测试——交付验收。</w:t>
            </w:r>
          </w:p>
          <w:p>
            <w:pPr>
              <w:spacing w:line="360" w:lineRule="auto"/>
              <w:ind w:firstLine="420" w:firstLineChars="200"/>
              <w:rPr>
                <w:rFonts w:hint="eastAsia"/>
                <w:lang w:val="en-US" w:eastAsia="zh-CN"/>
              </w:rPr>
            </w:pPr>
            <w:r>
              <w:rPr>
                <w:rFonts w:hint="eastAsia"/>
                <w:lang w:val="en-US" w:eastAsia="zh-CN"/>
              </w:rPr>
              <w:t>2、明确了实现产品所需达到的质量目标和要求为客户技术要求；</w:t>
            </w:r>
          </w:p>
          <w:p>
            <w:pPr>
              <w:spacing w:line="360" w:lineRule="auto"/>
              <w:ind w:firstLine="420" w:firstLineChars="200"/>
              <w:rPr>
                <w:rFonts w:hint="eastAsia"/>
                <w:lang w:val="en-US" w:eastAsia="zh-CN"/>
              </w:rPr>
            </w:pPr>
            <w:r>
              <w:rPr>
                <w:rFonts w:hint="eastAsia"/>
                <w:lang w:val="en-US" w:eastAsia="zh-CN"/>
              </w:rPr>
              <w:t>3、明确了产品的检验验收准则、执行标准和规范：</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GB-T11457-2006软件工程束语 </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GB-T8566-2007软件生存周期过程</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8567-2006 计算机软件文档编制规范</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9385-2008计算机软件需求说明编制指南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16680-2015软件文档管理指南</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4、</w:t>
            </w:r>
            <w:r>
              <w:rPr>
                <w:rFonts w:hint="default" w:ascii="宋体" w:hAnsi="宋体" w:cs="Arial"/>
                <w:spacing w:val="-6"/>
                <w:sz w:val="21"/>
                <w:szCs w:val="21"/>
                <w:lang w:val="en-US" w:eastAsia="zh-CN"/>
              </w:rPr>
              <w:t>对产品设计开发过程</w:t>
            </w:r>
            <w:r>
              <w:rPr>
                <w:rFonts w:hint="eastAsia" w:ascii="宋体" w:hAnsi="宋体" w:cs="Arial"/>
                <w:spacing w:val="-6"/>
                <w:sz w:val="21"/>
                <w:szCs w:val="21"/>
                <w:lang w:val="en-US" w:eastAsia="zh-CN"/>
              </w:rPr>
              <w:t>策划</w:t>
            </w:r>
            <w:r>
              <w:rPr>
                <w:rFonts w:hint="eastAsia" w:ascii="宋体" w:hAnsi="宋体" w:cs="Arial"/>
                <w:spacing w:val="-6"/>
                <w:sz w:val="21"/>
                <w:szCs w:val="21"/>
                <w:highlight w:val="none"/>
                <w:lang w:val="en-US" w:eastAsia="zh-CN"/>
              </w:rPr>
              <w:t>了</w:t>
            </w:r>
            <w:r>
              <w:rPr>
                <w:rFonts w:hint="default" w:ascii="宋体" w:hAnsi="宋体" w:cs="Arial"/>
                <w:spacing w:val="-6"/>
                <w:sz w:val="21"/>
                <w:szCs w:val="21"/>
                <w:highlight w:val="none"/>
                <w:lang w:val="en-US" w:eastAsia="zh-CN"/>
              </w:rPr>
              <w:t>设计开发立项书、评审报告、测试报告、</w:t>
            </w:r>
            <w:r>
              <w:rPr>
                <w:rFonts w:hint="eastAsia" w:ascii="宋体" w:hAnsi="宋体" w:cs="Arial"/>
                <w:spacing w:val="-6"/>
                <w:sz w:val="21"/>
                <w:szCs w:val="21"/>
                <w:highlight w:val="none"/>
                <w:lang w:val="en-US" w:eastAsia="zh-CN"/>
              </w:rPr>
              <w:t>试运行记录</w:t>
            </w:r>
            <w:r>
              <w:rPr>
                <w:rFonts w:hint="default" w:ascii="宋体" w:hAnsi="宋体" w:cs="Arial"/>
                <w:spacing w:val="-6"/>
                <w:sz w:val="21"/>
                <w:szCs w:val="21"/>
                <w:highlight w:val="none"/>
                <w:lang w:val="en-US" w:eastAsia="zh-CN"/>
              </w:rPr>
              <w:t>等</w:t>
            </w:r>
            <w:r>
              <w:rPr>
                <w:rFonts w:hint="default" w:ascii="宋体" w:hAnsi="宋体" w:cs="Arial"/>
                <w:spacing w:val="-6"/>
                <w:sz w:val="21"/>
                <w:szCs w:val="21"/>
                <w:lang w:val="en-US" w:eastAsia="zh-CN"/>
              </w:rPr>
              <w:t>记录；</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公司明确设计开发过程为特殊过程，策划有特殊过程能力评价准则和特殊过程确认单；</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5、确定了所需的资源为：人员、资金、办公设备设施、通讯工具、设计开发系统软件工具等；</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策划的输出适合于组织的运行。</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对于非预期变更，及时进行潜在后果评审，并告知相关人员，目前未发生。</w:t>
            </w:r>
          </w:p>
          <w:p>
            <w:pPr>
              <w:spacing w:line="360" w:lineRule="auto"/>
              <w:ind w:firstLine="396" w:firstLineChars="200"/>
              <w:rPr>
                <w:rFonts w:ascii="Times New Roman" w:hAnsi="Times New Roman" w:eastAsia="宋体" w:cs="Times New Roman"/>
                <w:kern w:val="2"/>
                <w:sz w:val="21"/>
                <w:lang w:val="en-US" w:eastAsia="zh-CN" w:bidi="ar-SA"/>
              </w:rPr>
            </w:pPr>
            <w:r>
              <w:rPr>
                <w:rFonts w:hint="default" w:ascii="宋体" w:hAnsi="宋体" w:cs="Arial"/>
                <w:spacing w:val="-6"/>
                <w:sz w:val="21"/>
                <w:szCs w:val="21"/>
                <w:lang w:val="en-US" w:eastAsia="zh-CN"/>
              </w:rPr>
              <w:t>经识别企业无外包过程，今后如有发生按照标准Q8.4条款的要求进行管理控制。</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spacing w:line="360" w:lineRule="auto"/>
              <w:rPr>
                <w:rFonts w:hint="eastAsia" w:ascii="Times New Roman" w:hAnsi="Times New Roman" w:eastAsia="宋体" w:cs="Times New Roman"/>
                <w:kern w:val="2"/>
                <w:sz w:val="21"/>
                <w:szCs w:val="21"/>
                <w:lang w:val="en-US" w:eastAsia="zh-CN" w:bidi="ar-SA"/>
              </w:rPr>
            </w:pPr>
            <w:r>
              <w:rPr>
                <w:rFonts w:hAnsi="宋体"/>
                <w:szCs w:val="21"/>
              </w:rPr>
              <w:t>运行策划和控制</w:t>
            </w:r>
          </w:p>
        </w:tc>
        <w:tc>
          <w:tcPr>
            <w:tcW w:w="0" w:type="auto"/>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eastAsia="宋体" w:cs="Arial"/>
                <w:spacing w:val="-6"/>
                <w:sz w:val="21"/>
                <w:szCs w:val="21"/>
                <w:lang w:val="en-US" w:eastAsia="zh-CN"/>
              </w:rPr>
              <w:t>EO8.1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公司制定并实施了运行控制程序、废弃物控制程序、噪声控制程序、消防控制程序、资源能源控制程序、安全防火规程、劳动防护用品控制程序、办公用品管理规定、节约用水管理规定、垃圾管理规定、应急预案等环境与职业健康安全控制程序和管理制度。</w:t>
            </w:r>
          </w:p>
          <w:p>
            <w:pPr>
              <w:spacing w:line="360" w:lineRule="auto"/>
              <w:ind w:firstLine="396" w:firstLineChars="200"/>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公司从设计时考虑了产品的环保性，研发过程中，严格按照环保等管理制度实施，控制好材料的用量，避免浪费，尽量考虑生命周期终了时还可以回收再利用。</w:t>
            </w:r>
          </w:p>
          <w:p>
            <w:pPr>
              <w:spacing w:line="360" w:lineRule="auto"/>
              <w:ind w:firstLine="396" w:firstLineChars="200"/>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按有关程序和要求通报供方和顾客，采用</w:t>
            </w:r>
            <w:r>
              <w:rPr>
                <w:rFonts w:hint="eastAsia" w:ascii="宋体" w:hAnsi="宋体" w:eastAsia="宋体" w:cs="Arial"/>
                <w:spacing w:val="-6"/>
                <w:sz w:val="21"/>
                <w:szCs w:val="21"/>
                <w:lang w:val="en-US" w:eastAsia="zh-CN"/>
              </w:rPr>
              <w:t>书面</w:t>
            </w:r>
            <w:r>
              <w:rPr>
                <w:rFonts w:hint="default" w:ascii="宋体" w:hAnsi="宋体" w:eastAsia="宋体" w:cs="Arial"/>
                <w:spacing w:val="-6"/>
                <w:sz w:val="21"/>
                <w:szCs w:val="21"/>
                <w:lang w:val="en-US" w:eastAsia="zh-CN"/>
              </w:rPr>
              <w:t>方式</w:t>
            </w:r>
            <w:r>
              <w:rPr>
                <w:rFonts w:hint="eastAsia" w:ascii="宋体" w:hAnsi="宋体" w:eastAsia="宋体" w:cs="Arial"/>
                <w:spacing w:val="-6"/>
                <w:sz w:val="21"/>
                <w:szCs w:val="21"/>
                <w:lang w:val="en-US" w:eastAsia="zh-CN"/>
              </w:rPr>
              <w:t>告知，查见“告各相关方的一封信”；</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eastAsia="宋体" w:cs="Arial"/>
                <w:spacing w:val="-6"/>
                <w:szCs w:val="21"/>
                <w:lang w:eastAsia="zh-CN"/>
              </w:rPr>
              <w:t>查见劳动合同、安全生产责任状等；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eastAsia="宋体" w:cs="Arial"/>
                <w:spacing w:val="-6"/>
                <w:szCs w:val="21"/>
                <w:lang w:eastAsia="zh-CN"/>
              </w:rPr>
              <w:t>技术部</w:t>
            </w:r>
            <w:r>
              <w:rPr>
                <w:rFonts w:hint="eastAsia" w:ascii="宋体" w:hAnsi="宋体" w:eastAsia="宋体" w:cs="Arial"/>
                <w:spacing w:val="-6"/>
                <w:szCs w:val="21"/>
              </w:rPr>
              <w:t>定期组织环保和安全知识培训，员工具备了基本的环保和职业健康安全防护意识</w:t>
            </w:r>
            <w:r>
              <w:rPr>
                <w:rFonts w:hint="eastAsia" w:ascii="宋体" w:hAnsi="宋体" w:eastAsia="宋体" w:cs="Arial"/>
                <w:spacing w:val="-6"/>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办公环境安静，无明显噪声和废气；生活废水经市政管网排放。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eastAsia="宋体" w:cs="Arial"/>
                <w:spacing w:val="-6"/>
                <w:szCs w:val="21"/>
              </w:rPr>
              <w:t>按公司要求人走关灯，</w:t>
            </w:r>
            <w:r>
              <w:rPr>
                <w:rFonts w:hint="eastAsia" w:ascii="宋体" w:hAnsi="宋体" w:eastAsia="宋体" w:cs="Arial"/>
                <w:spacing w:val="-6"/>
                <w:szCs w:val="21"/>
                <w:lang w:eastAsia="zh-CN"/>
              </w:rPr>
              <w:t>技术部</w:t>
            </w:r>
            <w:r>
              <w:rPr>
                <w:rFonts w:hint="eastAsia" w:ascii="宋体" w:hAnsi="宋体" w:eastAsia="宋体" w:cs="Arial"/>
                <w:spacing w:val="-6"/>
                <w:szCs w:val="21"/>
              </w:rPr>
              <w:t>电脑要求人走后电源切断</w:t>
            </w:r>
            <w:r>
              <w:rPr>
                <w:rFonts w:hint="eastAsia" w:ascii="宋体" w:hAnsi="宋体" w:eastAsia="宋体" w:cs="Arial"/>
                <w:spacing w:val="-6"/>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eastAsia="宋体" w:cs="Arial"/>
                <w:spacing w:val="-6"/>
                <w:szCs w:val="21"/>
              </w:rPr>
              <w:t>节约用水用电、纸张双面使用、禁止吸烟、无乱拉乱接电线、无超额电器使用，经常对电路、电源进行检查，没有露电现象发生</w:t>
            </w:r>
            <w:r>
              <w:rPr>
                <w:rFonts w:hint="eastAsia" w:ascii="宋体" w:hAnsi="宋体" w:eastAsia="宋体" w:cs="Arial"/>
                <w:spacing w:val="-6"/>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lang w:eastAsia="zh-CN"/>
              </w:rPr>
              <w:t>技术部</w:t>
            </w:r>
            <w:r>
              <w:rPr>
                <w:rFonts w:hint="eastAsia" w:ascii="宋体" w:hAnsi="宋体" w:eastAsia="宋体" w:cs="Arial"/>
                <w:spacing w:val="-6"/>
                <w:szCs w:val="21"/>
              </w:rPr>
              <w:t>垃圾主要包含可回收垃圾、硒鼓、废纸。</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公司配置了垃圾箱，</w:t>
            </w:r>
            <w:r>
              <w:rPr>
                <w:rFonts w:hint="eastAsia" w:ascii="宋体" w:hAnsi="宋体" w:eastAsia="宋体" w:cs="Arial"/>
                <w:spacing w:val="-6"/>
                <w:szCs w:val="21"/>
                <w:lang w:eastAsia="zh-CN"/>
              </w:rPr>
              <w:t>技术部</w:t>
            </w:r>
            <w:r>
              <w:rPr>
                <w:rFonts w:hint="eastAsia" w:ascii="宋体" w:hAnsi="宋体" w:eastAsia="宋体" w:cs="Arial"/>
                <w:spacing w:val="-6"/>
                <w:szCs w:val="21"/>
              </w:rPr>
              <w:t>统一处理。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对可回收的固体废弃物，统一回收再利用或由物资回收公司处理。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rPr>
            </w:pPr>
            <w:r>
              <w:rPr>
                <w:rFonts w:hint="eastAsia" w:ascii="宋体" w:hAnsi="宋体" w:eastAsia="宋体" w:cs="Arial"/>
                <w:spacing w:val="-6"/>
                <w:szCs w:val="21"/>
              </w:rPr>
              <w:t>办公用墨盒硒鼓等危废以旧换新。</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eastAsia="宋体" w:cs="Arial"/>
                <w:spacing w:val="-6"/>
                <w:szCs w:val="21"/>
              </w:rPr>
              <w:t>现场巡视办公区域配备了灭火器</w:t>
            </w:r>
            <w:r>
              <w:rPr>
                <w:rFonts w:hint="eastAsia" w:ascii="宋体" w:hAnsi="宋体" w:eastAsia="宋体" w:cs="Arial"/>
                <w:spacing w:val="-6"/>
                <w:szCs w:val="21"/>
                <w:lang w:eastAsia="zh-CN"/>
              </w:rPr>
              <w:t>和摄像头</w:t>
            </w:r>
            <w:r>
              <w:rPr>
                <w:rFonts w:hint="eastAsia" w:ascii="宋体" w:hAnsi="宋体" w:eastAsia="宋体" w:cs="Arial"/>
                <w:spacing w:val="-6"/>
                <w:szCs w:val="21"/>
              </w:rPr>
              <w:t>，状况正常</w:t>
            </w:r>
            <w:r>
              <w:rPr>
                <w:rFonts w:hint="eastAsia" w:ascii="宋体" w:hAnsi="宋体" w:eastAsia="宋体" w:cs="Arial"/>
                <w:spacing w:val="-6"/>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eastAsia="宋体" w:cs="Arial"/>
                <w:spacing w:val="-6"/>
                <w:szCs w:val="21"/>
                <w:lang w:eastAsia="zh-CN"/>
              </w:rPr>
              <w:t>未设置安全通道的指示标识，督促现场整改；</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Cs w:val="21"/>
              </w:rPr>
              <w:t>部门运行控制基本符合要求。</w:t>
            </w:r>
          </w:p>
        </w:tc>
        <w:tc>
          <w:tcPr>
            <w:tcW w:w="0" w:type="auto"/>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cs="Arial"/>
                <w:spacing w:val="-6"/>
                <w:sz w:val="21"/>
                <w:szCs w:val="21"/>
              </w:rPr>
            </w:pPr>
            <w:r>
              <w:rPr>
                <w:rFonts w:hint="eastAsia" w:ascii="宋体" w:hAnsi="宋体" w:cs="Arial"/>
                <w:spacing w:val="-6"/>
                <w:sz w:val="21"/>
                <w:szCs w:val="21"/>
              </w:rPr>
              <w:t>产品和服务的设计和开发</w:t>
            </w:r>
          </w:p>
          <w:p>
            <w:pPr>
              <w:rPr>
                <w:rFonts w:hint="eastAsia" w:ascii="宋体" w:hAnsi="宋体" w:cs="Arial"/>
                <w:spacing w:val="-6"/>
                <w:sz w:val="21"/>
                <w:szCs w:val="21"/>
              </w:rPr>
            </w:pPr>
            <w:r>
              <w:rPr>
                <w:rFonts w:hint="eastAsia" w:ascii="宋体" w:hAnsi="宋体" w:cs="Arial"/>
                <w:spacing w:val="-6"/>
                <w:sz w:val="21"/>
                <w:szCs w:val="21"/>
              </w:rPr>
              <w:t>生产和服务提供的控制</w:t>
            </w:r>
          </w:p>
          <w:p>
            <w:pPr>
              <w:rPr>
                <w:rFonts w:hint="eastAsia" w:ascii="宋体" w:hAnsi="宋体" w:cs="Arial"/>
                <w:spacing w:val="-6"/>
                <w:sz w:val="21"/>
                <w:szCs w:val="21"/>
              </w:rPr>
            </w:pPr>
            <w:r>
              <w:rPr>
                <w:rFonts w:hint="eastAsia" w:ascii="宋体" w:hAnsi="宋体" w:cs="Arial"/>
                <w:spacing w:val="-6"/>
                <w:sz w:val="21"/>
                <w:szCs w:val="21"/>
              </w:rPr>
              <w:t>产品标识和可追朔性</w:t>
            </w:r>
          </w:p>
          <w:p>
            <w:pPr>
              <w:rPr>
                <w:rFonts w:hint="eastAsia" w:ascii="宋体" w:hAnsi="宋体" w:cs="Arial"/>
                <w:spacing w:val="-6"/>
                <w:sz w:val="21"/>
                <w:szCs w:val="21"/>
              </w:rPr>
            </w:pPr>
            <w:r>
              <w:rPr>
                <w:rFonts w:hint="eastAsia" w:ascii="宋体" w:hAnsi="宋体" w:cs="Arial"/>
                <w:spacing w:val="-6"/>
                <w:sz w:val="21"/>
                <w:szCs w:val="21"/>
              </w:rPr>
              <w:t>产品防护</w:t>
            </w:r>
          </w:p>
          <w:p>
            <w:pPr>
              <w:rPr>
                <w:rFonts w:hint="eastAsia" w:ascii="宋体" w:hAnsi="宋体" w:cs="Arial"/>
                <w:spacing w:val="-6"/>
                <w:sz w:val="21"/>
                <w:szCs w:val="21"/>
              </w:rPr>
            </w:pPr>
            <w:r>
              <w:rPr>
                <w:rFonts w:hint="eastAsia" w:ascii="宋体" w:hAnsi="宋体" w:cs="Arial"/>
                <w:spacing w:val="-6"/>
                <w:sz w:val="21"/>
                <w:szCs w:val="21"/>
              </w:rPr>
              <w:t>生产和服务提供的更改控制</w:t>
            </w:r>
          </w:p>
          <w:p>
            <w:pPr>
              <w:rPr>
                <w:rFonts w:hint="eastAsia" w:ascii="宋体" w:hAnsi="宋体" w:eastAsia="宋体" w:cs="Arial"/>
                <w:spacing w:val="-6"/>
                <w:kern w:val="2"/>
                <w:sz w:val="21"/>
                <w:szCs w:val="21"/>
                <w:lang w:val="en-US" w:eastAsia="zh-CN" w:bidi="ar-SA"/>
              </w:rPr>
            </w:pPr>
          </w:p>
        </w:tc>
        <w:tc>
          <w:tcPr>
            <w:tcW w:w="0" w:type="auto"/>
            <w:vAlign w:val="top"/>
          </w:tcPr>
          <w:p>
            <w:pPr>
              <w:spacing w:line="360" w:lineRule="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spacing w:line="360" w:lineRule="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8.5.1</w:t>
            </w:r>
          </w:p>
          <w:p>
            <w:pPr>
              <w:spacing w:line="360" w:lineRule="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8.5.2</w:t>
            </w:r>
          </w:p>
          <w:p>
            <w:pPr>
              <w:spacing w:line="360" w:lineRule="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8.5.4</w:t>
            </w:r>
          </w:p>
          <w:p>
            <w:pPr>
              <w:spacing w:line="360" w:lineRule="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8.5.6</w:t>
            </w:r>
          </w:p>
          <w:p>
            <w:pPr>
              <w:spacing w:line="360" w:lineRule="auto"/>
              <w:rPr>
                <w:rFonts w:hint="eastAsia" w:ascii="宋体" w:hAnsi="宋体" w:eastAsia="宋体" w:cs="Arial"/>
                <w:spacing w:val="-6"/>
                <w:kern w:val="2"/>
                <w:sz w:val="21"/>
                <w:szCs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公司目前主要从事</w:t>
            </w:r>
            <w:r>
              <w:rPr>
                <w:rFonts w:hint="default" w:ascii="宋体" w:hAnsi="宋体" w:eastAsia="宋体" w:cs="Arial"/>
                <w:spacing w:val="-6"/>
                <w:szCs w:val="21"/>
                <w:lang w:val="en-US" w:eastAsia="zh-CN"/>
              </w:rPr>
              <w:t>智慧图书馆（库）/智慧档案馆（库）系统、智能书架/智能密集架及控制系统、恒温恒湿及环境监测系统的研发</w:t>
            </w:r>
            <w:r>
              <w:rPr>
                <w:rFonts w:hint="eastAsia" w:ascii="宋体" w:hAnsi="宋体" w:eastAsia="宋体" w:cs="Arial"/>
                <w:spacing w:val="-6"/>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公司</w:t>
            </w:r>
            <w:r>
              <w:rPr>
                <w:rFonts w:hint="eastAsia" w:ascii="宋体" w:hAnsi="宋体" w:cs="Arial"/>
                <w:spacing w:val="-6"/>
                <w:szCs w:val="21"/>
                <w:lang w:val="en-US" w:eastAsia="zh-CN"/>
              </w:rPr>
              <w:t>策划了</w:t>
            </w:r>
            <w:r>
              <w:rPr>
                <w:rFonts w:hint="eastAsia" w:ascii="宋体" w:hAnsi="宋体" w:eastAsia="宋体" w:cs="Arial"/>
                <w:spacing w:val="-6"/>
                <w:szCs w:val="21"/>
                <w:lang w:val="en-US" w:eastAsia="zh-CN"/>
              </w:rPr>
              <w:t>的生产和服务提供过程</w:t>
            </w:r>
            <w:r>
              <w:rPr>
                <w:rFonts w:hint="eastAsia" w:ascii="宋体" w:hAnsi="宋体" w:cs="Arial"/>
                <w:spacing w:val="-6"/>
                <w:szCs w:val="21"/>
                <w:lang w:val="en-US" w:eastAsia="zh-CN"/>
              </w:rPr>
              <w:t>——</w:t>
            </w:r>
            <w:r>
              <w:rPr>
                <w:rFonts w:hint="eastAsia" w:ascii="宋体" w:hAnsi="宋体" w:eastAsia="宋体" w:cs="Arial"/>
                <w:spacing w:val="-6"/>
                <w:szCs w:val="21"/>
                <w:lang w:val="en-US" w:eastAsia="zh-CN"/>
              </w:rPr>
              <w:t>系统研发：</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eastAsia" w:ascii="宋体" w:hAnsi="宋体" w:eastAsia="宋体" w:cs="Arial"/>
                <w:spacing w:val="-6"/>
                <w:szCs w:val="21"/>
                <w:lang w:val="en-US" w:eastAsia="zh-CN"/>
              </w:rPr>
              <w:t>系统分析——概要设计——详细设计——编码——测试——交付验收</w:t>
            </w:r>
          </w:p>
          <w:p>
            <w:pPr>
              <w:pStyle w:val="2"/>
              <w:rPr>
                <w:rFonts w:hint="eastAsia" w:ascii="宋体" w:hAnsi="宋体" w:cs="Arial"/>
                <w:spacing w:val="-6"/>
                <w:szCs w:val="21"/>
                <w:lang w:val="en-US" w:eastAsia="zh-CN"/>
              </w:rPr>
            </w:pPr>
            <w:r>
              <w:rPr>
                <w:rFonts w:hint="eastAsia" w:ascii="宋体" w:hAnsi="宋体" w:cs="Arial"/>
                <w:spacing w:val="-6"/>
                <w:szCs w:val="21"/>
                <w:lang w:val="en-US" w:eastAsia="zh-CN"/>
              </w:rPr>
              <w:t>经评审，公司确定系统研发过程为需要确认的过程；</w:t>
            </w:r>
          </w:p>
          <w:p>
            <w:pPr>
              <w:pStyle w:val="2"/>
              <w:rPr>
                <w:rFonts w:hint="default" w:ascii="宋体" w:hAnsi="宋体" w:cs="Arial"/>
                <w:spacing w:val="-6"/>
                <w:szCs w:val="21"/>
                <w:lang w:val="en-US" w:eastAsia="zh-CN"/>
              </w:rPr>
            </w:pPr>
            <w:r>
              <w:rPr>
                <w:rFonts w:hint="eastAsia" w:hAnsi="宋体"/>
                <w:szCs w:val="21"/>
                <w:lang w:eastAsia="zh-CN"/>
              </w:rPr>
              <w:t>查见“特殊过程确认单”，2022.8.10，公司从人员、设备、服务标准等方面对系统研发过程进行了确认；</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公司保持有“设计与开发控制程序”，有效文件，文件对设计开发的全过程进行了规范化管理，以确保所设计开发的产品能满足顾客需求或期望和有关法律法规要求；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公司保留了</w:t>
            </w:r>
            <w:r>
              <w:rPr>
                <w:rFonts w:hint="default" w:ascii="宋体" w:hAnsi="宋体" w:eastAsia="宋体" w:cs="Arial"/>
                <w:spacing w:val="-6"/>
                <w:szCs w:val="21"/>
                <w:lang w:val="en-US" w:eastAsia="zh-CN"/>
              </w:rPr>
              <w:t>智慧图书馆（库）/智慧档案馆（库）系统、智能书架/智能密集架及控制系统、恒温恒湿及环境监测系统</w:t>
            </w:r>
            <w:r>
              <w:rPr>
                <w:rFonts w:hint="eastAsia" w:ascii="宋体" w:hAnsi="宋体" w:eastAsia="宋体" w:cs="Arial"/>
                <w:spacing w:val="-6"/>
                <w:szCs w:val="21"/>
                <w:lang w:val="en-US" w:eastAsia="zh-CN"/>
              </w:rPr>
              <w:t>的设计开发资料。</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资料记录了设计开发的策划、输入、输出、评审、验证和确认活动以及系统集成的实施过程记录。</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公司按照策划的要求实施系统研发的过程控制：</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智能档案室大数据分析展示系统</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1、设计和开发策划</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自主研发科技计划项目申报（合同）书——2022.3.1-2022.12.31；明确了：项目技术路线、功能、先进性、核心技术及创新点等内容；分析了项目研发投入及研发能力、产业化状况及市场前景；策划了项目组成员和项目进度计划；</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项目实施计划书</w:t>
            </w:r>
            <w:r>
              <w:rPr>
                <w:rFonts w:hint="eastAsia" w:ascii="宋体" w:hAnsi="宋体" w:cs="Arial"/>
                <w:spacing w:val="-6"/>
                <w:szCs w:val="21"/>
                <w:lang w:val="en-US" w:eastAsia="zh-CN"/>
              </w:rPr>
              <w:t>——2022-6-07至2022-7-30；明确了进度计划、配置计划、功能计划等内容；</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2、设计和开发输入</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设计开发输入清单——2022.3.1，明确了设计输入主要包括：立项申请、相关标准和技术协议内容、流程、顾客要求、引用技术、适用法律法规要求、项目合同、参考类似设计信息、设计开发必要的要求等内容；</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3、设计和开发控制</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评审：</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eastAsia" w:ascii="宋体" w:hAnsi="宋体" w:eastAsia="宋体" w:cs="Arial"/>
                <w:spacing w:val="-6"/>
                <w:szCs w:val="21"/>
                <w:lang w:val="en-US" w:eastAsia="zh-CN"/>
              </w:rPr>
              <w:t>设计开发评审报告——2022.4.30/2022.6.8，需求规格说明书评审记录、软件概要设计说明书评审记录、软件详细设计说明书评审记录、数据库设计说明书评审记录；</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验证：</w:t>
            </w:r>
          </w:p>
          <w:p>
            <w:pPr>
              <w:pStyle w:val="2"/>
              <w:rPr>
                <w:rFonts w:hint="eastAsia"/>
                <w:lang w:val="en-US" w:eastAsia="zh-CN"/>
              </w:rPr>
            </w:pPr>
            <w:r>
              <w:rPr>
                <w:rFonts w:hint="eastAsia"/>
                <w:lang w:val="en-US" w:eastAsia="zh-CN"/>
              </w:rPr>
              <w:t>设计开发验证报告——2022.6.29；</w:t>
            </w:r>
          </w:p>
          <w:p>
            <w:pPr>
              <w:pStyle w:val="2"/>
              <w:rPr>
                <w:rFonts w:hint="eastAsia"/>
                <w:lang w:val="en-US" w:eastAsia="zh-CN"/>
              </w:rPr>
            </w:pPr>
            <w:r>
              <w:rPr>
                <w:rFonts w:hint="eastAsia"/>
                <w:lang w:val="en-US" w:eastAsia="zh-CN"/>
              </w:rPr>
              <w:t>功能列表、功能演示、功能验证等，验证结果均正常，结论通过；</w:t>
            </w:r>
          </w:p>
          <w:p>
            <w:pPr>
              <w:pStyle w:val="2"/>
              <w:rPr>
                <w:rFonts w:hint="eastAsia"/>
                <w:lang w:val="en-US" w:eastAsia="zh-CN"/>
              </w:rPr>
            </w:pPr>
            <w:r>
              <w:rPr>
                <w:rFonts w:hint="eastAsia"/>
                <w:lang w:val="en-US" w:eastAsia="zh-CN"/>
              </w:rPr>
              <w:t>确认：</w:t>
            </w:r>
          </w:p>
          <w:p>
            <w:pPr>
              <w:pStyle w:val="2"/>
              <w:rPr>
                <w:rFonts w:hint="eastAsia"/>
                <w:lang w:val="en-US" w:eastAsia="zh-CN"/>
              </w:rPr>
            </w:pPr>
            <w:r>
              <w:rPr>
                <w:rFonts w:hint="eastAsia"/>
                <w:lang w:val="en-US" w:eastAsia="zh-CN"/>
              </w:rPr>
              <w:t>设计开发确认报告——2022.8.31</w:t>
            </w:r>
          </w:p>
          <w:p>
            <w:pPr>
              <w:pStyle w:val="2"/>
              <w:rPr>
                <w:rFonts w:hint="eastAsia"/>
                <w:lang w:val="en-US" w:eastAsia="zh-CN"/>
              </w:rPr>
            </w:pPr>
            <w:r>
              <w:rPr>
                <w:rFonts w:hint="eastAsia"/>
                <w:lang w:val="en-US" w:eastAsia="zh-CN"/>
              </w:rPr>
              <w:t>功能列表、功能演示、功能确认等，确认结果均正常，结论通过；</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4、设计和开发输出</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设计开发输出清单——2022.5.26，设计输出主要包括：技术方案、软件概要设计说明书、软件详细设计说明书、数据库设计说明书、多媒体信息发布系统操作手册、网络设备信息等；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5、设计和开发更改</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介绍说，本项目按顾客技术要求研发，没有发生变更，如发生变更，将会对变更后的结果进行评审、验证、确认、批准。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Cs w:val="21"/>
                <w:lang w:val="en-US" w:eastAsia="zh-CN"/>
              </w:rPr>
            </w:pPr>
            <w:r>
              <w:rPr>
                <w:rFonts w:hint="eastAsia" w:ascii="宋体" w:hAnsi="宋体" w:cs="Arial"/>
                <w:spacing w:val="-6"/>
                <w:szCs w:val="21"/>
                <w:lang w:val="en-US" w:eastAsia="zh-CN"/>
              </w:rPr>
              <w:t>另查见：</w:t>
            </w:r>
          </w:p>
          <w:p>
            <w:pPr>
              <w:pStyle w:val="2"/>
              <w:rPr>
                <w:rFonts w:hint="eastAsia"/>
                <w:lang w:val="en-US" w:eastAsia="zh-CN"/>
              </w:rPr>
            </w:pPr>
            <w:r>
              <w:rPr>
                <w:rFonts w:hint="default"/>
                <w:lang w:val="en-US" w:eastAsia="zh-CN"/>
              </w:rPr>
              <w:t>密集架AI智能互动管理系统的研究</w:t>
            </w:r>
            <w:r>
              <w:rPr>
                <w:rFonts w:hint="eastAsia"/>
                <w:lang w:val="en-US" w:eastAsia="zh-CN"/>
              </w:rPr>
              <w:t>——2022.1.1-2022.6.30；</w:t>
            </w:r>
          </w:p>
          <w:p>
            <w:pPr>
              <w:pStyle w:val="2"/>
              <w:rPr>
                <w:rFonts w:hint="eastAsia"/>
                <w:lang w:val="en-US" w:eastAsia="zh-CN"/>
              </w:rPr>
            </w:pPr>
            <w:r>
              <w:rPr>
                <w:rFonts w:hint="default"/>
                <w:lang w:val="en-US" w:eastAsia="zh-CN"/>
              </w:rPr>
              <w:t>基于物联网技术的智能密集架数字化档案管理系统的研究</w:t>
            </w:r>
            <w:r>
              <w:rPr>
                <w:rFonts w:hint="eastAsia"/>
                <w:lang w:val="en-US" w:eastAsia="zh-CN"/>
              </w:rPr>
              <w:t>——2022.1.1-2022.12.31；</w:t>
            </w:r>
          </w:p>
          <w:p>
            <w:pPr>
              <w:pStyle w:val="2"/>
              <w:rPr>
                <w:rFonts w:hint="default"/>
                <w:lang w:val="en-US" w:eastAsia="zh-CN"/>
              </w:rPr>
            </w:pPr>
            <w:r>
              <w:rPr>
                <w:rFonts w:hint="default"/>
                <w:lang w:val="en-US" w:eastAsia="zh-CN"/>
              </w:rPr>
              <w:t>恒温恒湿及环境监测系统</w:t>
            </w:r>
            <w:r>
              <w:rPr>
                <w:rFonts w:hint="eastAsia"/>
                <w:lang w:val="en-US" w:eastAsia="zh-CN"/>
              </w:rPr>
              <w:t>——2022.1.1-2022.7.31；</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eastAsia" w:ascii="宋体" w:hAnsi="宋体" w:cs="Arial"/>
                <w:spacing w:val="-6"/>
                <w:szCs w:val="21"/>
                <w:lang w:val="en-US" w:eastAsia="zh-CN"/>
              </w:rPr>
              <w:t>以上设计开发项目过程控制同上。</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default" w:ascii="宋体" w:hAnsi="宋体" w:eastAsia="宋体" w:cs="Arial"/>
                <w:spacing w:val="-6"/>
                <w:szCs w:val="21"/>
                <w:lang w:val="en-US" w:eastAsia="zh-CN"/>
              </w:rPr>
              <w:t>符合要求。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default" w:ascii="宋体" w:hAnsi="宋体" w:eastAsia="宋体" w:cs="Arial"/>
                <w:spacing w:val="-6"/>
                <w:szCs w:val="21"/>
                <w:lang w:val="en-US" w:eastAsia="zh-CN"/>
              </w:rPr>
              <w:t>标识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eastAsia" w:ascii="宋体" w:hAnsi="宋体" w:eastAsia="宋体" w:cs="Arial"/>
                <w:spacing w:val="-6"/>
                <w:szCs w:val="21"/>
                <w:lang w:val="en-US" w:eastAsia="zh-CN"/>
              </w:rPr>
              <w:t>计算机网络和软件</w:t>
            </w:r>
            <w:r>
              <w:rPr>
                <w:rFonts w:hint="default" w:ascii="宋体" w:hAnsi="宋体" w:eastAsia="宋体" w:cs="Arial"/>
                <w:spacing w:val="-6"/>
                <w:szCs w:val="21"/>
                <w:lang w:val="en-US" w:eastAsia="zh-CN"/>
              </w:rPr>
              <w:t>的标识通过文档编号、</w:t>
            </w:r>
            <w:r>
              <w:rPr>
                <w:rFonts w:hint="eastAsia" w:ascii="宋体" w:hAnsi="宋体" w:eastAsia="宋体" w:cs="Arial"/>
                <w:spacing w:val="-6"/>
                <w:szCs w:val="21"/>
                <w:lang w:val="en-US" w:eastAsia="zh-CN"/>
              </w:rPr>
              <w:t>文件</w:t>
            </w:r>
            <w:r>
              <w:rPr>
                <w:rFonts w:hint="default" w:ascii="宋体" w:hAnsi="宋体" w:eastAsia="宋体" w:cs="Arial"/>
                <w:spacing w:val="-6"/>
                <w:szCs w:val="21"/>
                <w:lang w:val="en-US" w:eastAsia="zh-CN"/>
              </w:rPr>
              <w:t>名称、文件夹名称等实现唯一性和可追溯性。</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default" w:ascii="宋体" w:hAnsi="宋体" w:eastAsia="宋体" w:cs="Arial"/>
                <w:spacing w:val="-6"/>
                <w:szCs w:val="21"/>
                <w:lang w:val="en-US" w:eastAsia="zh-CN"/>
              </w:rPr>
              <w:t>符合要求。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default" w:ascii="宋体" w:hAnsi="宋体" w:eastAsia="宋体" w:cs="Arial"/>
                <w:spacing w:val="-6"/>
                <w:szCs w:val="21"/>
                <w:lang w:val="en-US" w:eastAsia="zh-CN"/>
              </w:rPr>
              <w:t>防护：本公司</w:t>
            </w:r>
            <w:r>
              <w:rPr>
                <w:rFonts w:hint="eastAsia" w:ascii="宋体" w:hAnsi="宋体" w:eastAsia="宋体" w:cs="Arial"/>
                <w:spacing w:val="-6"/>
                <w:szCs w:val="21"/>
                <w:lang w:val="en-US" w:eastAsia="zh-CN"/>
              </w:rPr>
              <w:t>计算机网络和软件设计开发的产品主要是程序软件，</w:t>
            </w:r>
            <w:r>
              <w:rPr>
                <w:rFonts w:hint="default" w:ascii="宋体" w:hAnsi="宋体" w:eastAsia="宋体" w:cs="Arial"/>
                <w:spacing w:val="-6"/>
                <w:szCs w:val="21"/>
                <w:lang w:val="en-US" w:eastAsia="zh-CN"/>
              </w:rPr>
              <w:t>电子文件的防护主要通过密码实现</w:t>
            </w:r>
            <w:r>
              <w:rPr>
                <w:rFonts w:hint="eastAsia" w:ascii="宋体" w:hAnsi="宋体" w:eastAsia="宋体" w:cs="Arial"/>
                <w:spacing w:val="-6"/>
                <w:szCs w:val="21"/>
                <w:lang w:val="en-US" w:eastAsia="zh-CN"/>
              </w:rPr>
              <w:t>，电脑和程序软件均设置有密码保护</w:t>
            </w:r>
            <w:r>
              <w:rPr>
                <w:rFonts w:hint="default" w:ascii="宋体" w:hAnsi="宋体" w:eastAsia="宋体" w:cs="Arial"/>
                <w:spacing w:val="-6"/>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color w:val="auto"/>
                <w:spacing w:val="-6"/>
                <w:kern w:val="2"/>
                <w:sz w:val="21"/>
                <w:szCs w:val="21"/>
                <w:highlight w:val="yellow"/>
                <w:lang w:val="en-US" w:eastAsia="zh-CN" w:bidi="ar-SA"/>
              </w:rPr>
            </w:pPr>
            <w:r>
              <w:rPr>
                <w:rFonts w:hint="default" w:ascii="宋体" w:hAnsi="宋体" w:eastAsia="宋体" w:cs="Arial"/>
                <w:spacing w:val="-6"/>
                <w:szCs w:val="21"/>
                <w:lang w:val="en-US" w:eastAsia="zh-CN"/>
              </w:rPr>
              <w:t>符合要求。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cs="Arial"/>
                <w:spacing w:val="-6"/>
                <w:sz w:val="21"/>
                <w:szCs w:val="21"/>
              </w:rPr>
            </w:pPr>
            <w:r>
              <w:rPr>
                <w:rFonts w:hint="eastAsia" w:ascii="宋体" w:hAnsi="宋体" w:cs="Arial"/>
                <w:spacing w:val="-6"/>
                <w:sz w:val="21"/>
                <w:szCs w:val="21"/>
              </w:rPr>
              <w:t>产品和服务的放行</w:t>
            </w:r>
          </w:p>
          <w:p>
            <w:pPr>
              <w:rPr>
                <w:rFonts w:hint="eastAsia" w:ascii="宋体" w:hAnsi="宋体" w:cs="Arial"/>
                <w:spacing w:val="-6"/>
                <w:sz w:val="21"/>
                <w:szCs w:val="21"/>
              </w:rPr>
            </w:pPr>
            <w:r>
              <w:rPr>
                <w:rFonts w:hint="eastAsia" w:ascii="宋体" w:hAnsi="宋体" w:cs="Arial"/>
                <w:spacing w:val="-6"/>
                <w:sz w:val="21"/>
                <w:szCs w:val="21"/>
              </w:rPr>
              <w:t>不合格输出的控制</w:t>
            </w:r>
          </w:p>
        </w:tc>
        <w:tc>
          <w:tcPr>
            <w:tcW w:w="0" w:type="auto"/>
            <w:vAlign w:val="top"/>
          </w:tcPr>
          <w:p>
            <w:pPr>
              <w:spacing w:line="360" w:lineRule="auto"/>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Q:</w:t>
            </w:r>
            <w:r>
              <w:rPr>
                <w:rFonts w:hint="eastAsia" w:ascii="宋体" w:hAnsi="宋体" w:eastAsia="宋体" w:cs="Arial"/>
                <w:spacing w:val="-6"/>
                <w:sz w:val="21"/>
                <w:szCs w:val="21"/>
                <w:lang w:val="en-US" w:eastAsia="zh-CN"/>
              </w:rPr>
              <w:t>8.6</w:t>
            </w:r>
          </w:p>
          <w:p>
            <w:pPr>
              <w:spacing w:line="360" w:lineRule="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8.7</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default" w:ascii="宋体" w:hAnsi="宋体" w:eastAsia="宋体" w:cs="Arial"/>
                <w:spacing w:val="-6"/>
                <w:szCs w:val="21"/>
                <w:lang w:val="en-US" w:eastAsia="zh-CN"/>
              </w:rPr>
              <w:t>产品和服务的放行：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default" w:ascii="宋体" w:hAnsi="宋体" w:eastAsia="宋体" w:cs="Arial"/>
                <w:spacing w:val="-6"/>
                <w:szCs w:val="21"/>
                <w:lang w:val="en-US" w:eastAsia="zh-CN"/>
              </w:rPr>
              <w:t>介绍说，公司</w:t>
            </w:r>
            <w:r>
              <w:rPr>
                <w:rFonts w:hint="eastAsia" w:ascii="宋体" w:hAnsi="宋体" w:eastAsia="宋体" w:cs="Arial"/>
                <w:spacing w:val="-6"/>
                <w:szCs w:val="21"/>
                <w:lang w:val="en-US" w:eastAsia="zh-CN"/>
              </w:rPr>
              <w:t>软件开发</w:t>
            </w:r>
            <w:r>
              <w:rPr>
                <w:rFonts w:hint="default" w:ascii="宋体" w:hAnsi="宋体" w:eastAsia="宋体" w:cs="Arial"/>
                <w:spacing w:val="-6"/>
                <w:szCs w:val="21"/>
                <w:lang w:val="en-US" w:eastAsia="zh-CN"/>
              </w:rPr>
              <w:t>放行主要</w:t>
            </w:r>
            <w:r>
              <w:rPr>
                <w:rFonts w:hint="eastAsia" w:ascii="宋体" w:hAnsi="宋体" w:eastAsia="宋体" w:cs="Arial"/>
                <w:spacing w:val="-6"/>
                <w:szCs w:val="21"/>
                <w:lang w:val="en-US" w:eastAsia="zh-CN"/>
              </w:rPr>
              <w:t>是通过软件</w:t>
            </w:r>
            <w:r>
              <w:rPr>
                <w:rFonts w:hint="default" w:ascii="宋体" w:hAnsi="宋体" w:eastAsia="宋体" w:cs="Arial"/>
                <w:spacing w:val="-6"/>
                <w:szCs w:val="21"/>
                <w:lang w:val="en-US" w:eastAsia="zh-CN"/>
              </w:rPr>
              <w:t>测试</w:t>
            </w:r>
            <w:r>
              <w:rPr>
                <w:rFonts w:hint="eastAsia" w:ascii="宋体" w:hAnsi="宋体" w:eastAsia="宋体" w:cs="Arial"/>
                <w:spacing w:val="-6"/>
                <w:szCs w:val="21"/>
                <w:lang w:val="en-US" w:eastAsia="zh-CN"/>
              </w:rPr>
              <w:t>进行；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Cs w:val="21"/>
                <w:lang w:val="en-US" w:eastAsia="zh-CN"/>
              </w:rPr>
            </w:pPr>
            <w:r>
              <w:rPr>
                <w:rFonts w:hint="eastAsia" w:ascii="宋体" w:hAnsi="宋体" w:eastAsia="宋体" w:cs="Arial"/>
                <w:spacing w:val="-6"/>
                <w:szCs w:val="21"/>
                <w:lang w:val="en-US" w:eastAsia="zh-CN"/>
              </w:rPr>
              <w:t>软件</w:t>
            </w:r>
            <w:r>
              <w:rPr>
                <w:rFonts w:hint="default" w:ascii="宋体" w:hAnsi="宋体" w:eastAsia="宋体" w:cs="Arial"/>
                <w:spacing w:val="-6"/>
                <w:szCs w:val="21"/>
                <w:lang w:val="en-US" w:eastAsia="zh-CN"/>
              </w:rPr>
              <w:t>测试</w:t>
            </w:r>
            <w:r>
              <w:rPr>
                <w:rFonts w:hint="eastAsia" w:ascii="宋体" w:hAnsi="宋体" w:cs="Arial"/>
                <w:spacing w:val="-6"/>
                <w:szCs w:val="21"/>
                <w:lang w:val="en-US" w:eastAsia="zh-CN"/>
              </w:rPr>
              <w:t>，</w:t>
            </w:r>
            <w:r>
              <w:rPr>
                <w:rFonts w:hint="eastAsia" w:ascii="宋体" w:hAnsi="宋体" w:eastAsia="宋体" w:cs="Arial"/>
                <w:spacing w:val="-6"/>
                <w:szCs w:val="21"/>
                <w:lang w:val="en-US" w:eastAsia="zh-CN"/>
              </w:rPr>
              <w:t>查见</w:t>
            </w:r>
            <w:r>
              <w:rPr>
                <w:rFonts w:hint="eastAsia" w:ascii="宋体" w:hAnsi="宋体" w:cs="Arial"/>
                <w:spacing w:val="-6"/>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highlight w:val="none"/>
                <w:lang w:val="en-US" w:eastAsia="zh-CN"/>
              </w:rPr>
            </w:pPr>
            <w:r>
              <w:rPr>
                <w:rFonts w:hint="eastAsia" w:ascii="宋体" w:hAnsi="宋体" w:eastAsia="宋体" w:cs="Arial"/>
                <w:spacing w:val="-6"/>
                <w:szCs w:val="21"/>
                <w:highlight w:val="none"/>
                <w:lang w:val="en-US" w:eastAsia="zh-CN"/>
              </w:rPr>
              <w:t>智能图书馆（库）管理系统项目测试产品设备功能计划</w:t>
            </w:r>
            <w:r>
              <w:rPr>
                <w:rFonts w:hint="eastAsia" w:ascii="宋体" w:hAnsi="宋体" w:cs="Arial"/>
                <w:spacing w:val="-6"/>
                <w:szCs w:val="21"/>
                <w:highlight w:val="none"/>
                <w:lang w:val="en-US" w:eastAsia="zh-CN"/>
              </w:rPr>
              <w:t>——</w:t>
            </w:r>
            <w:r>
              <w:rPr>
                <w:rFonts w:hint="eastAsia" w:ascii="宋体" w:hAnsi="宋体" w:eastAsia="宋体" w:cs="Arial"/>
                <w:spacing w:val="-6"/>
                <w:szCs w:val="21"/>
                <w:highlight w:val="none"/>
                <w:lang w:val="en-US" w:eastAsia="zh-CN"/>
              </w:rPr>
              <w:t>内容包括：数量</w:t>
            </w:r>
            <w:r>
              <w:rPr>
                <w:rFonts w:hint="eastAsia" w:ascii="宋体" w:hAnsi="宋体" w:cs="Arial"/>
                <w:spacing w:val="-6"/>
                <w:szCs w:val="21"/>
                <w:highlight w:val="none"/>
                <w:lang w:val="en-US" w:eastAsia="zh-CN"/>
              </w:rPr>
              <w:t>、</w:t>
            </w:r>
            <w:r>
              <w:rPr>
                <w:rFonts w:hint="eastAsia" w:ascii="宋体" w:hAnsi="宋体" w:eastAsia="宋体" w:cs="Arial"/>
                <w:spacing w:val="-6"/>
                <w:szCs w:val="21"/>
                <w:highlight w:val="none"/>
                <w:lang w:val="en-US" w:eastAsia="zh-CN"/>
              </w:rPr>
              <w:t>检测时间</w:t>
            </w:r>
            <w:r>
              <w:rPr>
                <w:rFonts w:hint="eastAsia" w:ascii="宋体" w:hAnsi="宋体" w:cs="Arial"/>
                <w:spacing w:val="-6"/>
                <w:szCs w:val="21"/>
                <w:highlight w:val="none"/>
                <w:lang w:val="en-US" w:eastAsia="zh-CN"/>
              </w:rPr>
              <w:t>、</w:t>
            </w:r>
            <w:r>
              <w:rPr>
                <w:rFonts w:hint="eastAsia" w:ascii="宋体" w:hAnsi="宋体" w:eastAsia="宋体" w:cs="Arial"/>
                <w:spacing w:val="-6"/>
                <w:szCs w:val="21"/>
                <w:highlight w:val="none"/>
                <w:lang w:val="en-US" w:eastAsia="zh-CN"/>
              </w:rPr>
              <w:t>完成时间</w:t>
            </w:r>
            <w:r>
              <w:rPr>
                <w:rFonts w:hint="eastAsia" w:ascii="宋体" w:hAnsi="宋体" w:cs="Arial"/>
                <w:spacing w:val="-6"/>
                <w:szCs w:val="21"/>
                <w:highlight w:val="none"/>
                <w:lang w:val="en-US" w:eastAsia="zh-CN"/>
              </w:rPr>
              <w:t>、</w:t>
            </w:r>
            <w:r>
              <w:rPr>
                <w:rFonts w:hint="eastAsia" w:ascii="宋体" w:hAnsi="宋体" w:eastAsia="宋体" w:cs="Arial"/>
                <w:spacing w:val="-6"/>
                <w:szCs w:val="21"/>
                <w:highlight w:val="none"/>
                <w:lang w:val="en-US" w:eastAsia="zh-CN"/>
              </w:rPr>
              <w:t>检测结果</w:t>
            </w:r>
            <w:r>
              <w:rPr>
                <w:rFonts w:hint="eastAsia" w:ascii="宋体" w:hAnsi="宋体" w:cs="Arial"/>
                <w:spacing w:val="-6"/>
                <w:szCs w:val="21"/>
                <w:highlight w:val="none"/>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Cs w:val="21"/>
                <w:highlight w:val="none"/>
                <w:lang w:val="en-US" w:eastAsia="zh-CN"/>
              </w:rPr>
            </w:pPr>
            <w:r>
              <w:rPr>
                <w:rFonts w:hint="eastAsia" w:ascii="宋体" w:hAnsi="宋体" w:eastAsia="宋体" w:cs="Arial"/>
                <w:spacing w:val="-6"/>
                <w:szCs w:val="21"/>
                <w:highlight w:val="none"/>
                <w:lang w:val="en-US" w:eastAsia="zh-CN"/>
              </w:rPr>
              <w:t>项目产品设备确认报告</w:t>
            </w:r>
            <w:r>
              <w:rPr>
                <w:rFonts w:hint="eastAsia" w:ascii="宋体" w:hAnsi="宋体" w:cs="Arial"/>
                <w:spacing w:val="-6"/>
                <w:szCs w:val="21"/>
                <w:highlight w:val="none"/>
                <w:lang w:val="en-US" w:eastAsia="zh-CN"/>
              </w:rPr>
              <w:t>——确认过程及内容：</w:t>
            </w:r>
          </w:p>
          <w:p>
            <w:pPr>
              <w:keepNext w:val="0"/>
              <w:keepLines w:val="0"/>
              <w:pageBreakBefore w:val="0"/>
              <w:widowControl w:val="0"/>
              <w:kinsoku/>
              <w:wordWrap/>
              <w:overflowPunct/>
              <w:topLinePunct w:val="0"/>
              <w:autoSpaceDE/>
              <w:autoSpaceDN/>
              <w:bidi w:val="0"/>
              <w:adjustRightInd/>
              <w:snapToGrid/>
              <w:spacing w:line="360" w:lineRule="auto"/>
              <w:ind w:firstLine="792" w:firstLineChars="400"/>
              <w:textAlignment w:val="auto"/>
              <w:rPr>
                <w:rFonts w:hint="eastAsia" w:ascii="宋体" w:hAnsi="宋体" w:cs="Arial"/>
                <w:spacing w:val="-6"/>
                <w:szCs w:val="21"/>
                <w:highlight w:val="none"/>
                <w:lang w:val="en-US" w:eastAsia="zh-CN"/>
              </w:rPr>
            </w:pPr>
            <w:r>
              <w:rPr>
                <w:rFonts w:hint="eastAsia" w:ascii="宋体" w:hAnsi="宋体" w:cs="Arial"/>
                <w:spacing w:val="-6"/>
                <w:szCs w:val="21"/>
                <w:highlight w:val="none"/>
                <w:lang w:val="en-US" w:eastAsia="zh-CN"/>
              </w:rPr>
              <w:t>1、产品设计开发过程安全稳定</w:t>
            </w:r>
          </w:p>
          <w:p>
            <w:pPr>
              <w:keepNext w:val="0"/>
              <w:keepLines w:val="0"/>
              <w:pageBreakBefore w:val="0"/>
              <w:widowControl w:val="0"/>
              <w:kinsoku/>
              <w:wordWrap/>
              <w:overflowPunct/>
              <w:topLinePunct w:val="0"/>
              <w:autoSpaceDE/>
              <w:autoSpaceDN/>
              <w:bidi w:val="0"/>
              <w:adjustRightInd/>
              <w:snapToGrid/>
              <w:spacing w:line="360" w:lineRule="auto"/>
              <w:ind w:firstLine="792" w:firstLineChars="400"/>
              <w:textAlignment w:val="auto"/>
              <w:rPr>
                <w:rFonts w:hint="eastAsia" w:ascii="宋体" w:hAnsi="宋体" w:cs="Arial"/>
                <w:spacing w:val="-6"/>
                <w:szCs w:val="21"/>
                <w:highlight w:val="none"/>
                <w:lang w:val="en-US" w:eastAsia="zh-CN"/>
              </w:rPr>
            </w:pPr>
            <w:r>
              <w:rPr>
                <w:rFonts w:hint="eastAsia" w:ascii="宋体" w:hAnsi="宋体" w:cs="Arial"/>
                <w:spacing w:val="-6"/>
                <w:szCs w:val="21"/>
                <w:highlight w:val="none"/>
                <w:lang w:val="en-US" w:eastAsia="zh-CN"/>
              </w:rPr>
              <w:t>2、产品检验合格符合相关要求</w:t>
            </w:r>
          </w:p>
          <w:p>
            <w:pPr>
              <w:keepNext w:val="0"/>
              <w:keepLines w:val="0"/>
              <w:pageBreakBefore w:val="0"/>
              <w:widowControl w:val="0"/>
              <w:kinsoku/>
              <w:wordWrap/>
              <w:overflowPunct/>
              <w:topLinePunct w:val="0"/>
              <w:autoSpaceDE/>
              <w:autoSpaceDN/>
              <w:bidi w:val="0"/>
              <w:adjustRightInd/>
              <w:snapToGrid/>
              <w:spacing w:line="360" w:lineRule="auto"/>
              <w:ind w:firstLine="792" w:firstLineChars="400"/>
              <w:textAlignment w:val="auto"/>
              <w:rPr>
                <w:rFonts w:hint="eastAsia" w:ascii="宋体" w:hAnsi="宋体" w:cs="Arial"/>
                <w:spacing w:val="-6"/>
                <w:szCs w:val="21"/>
                <w:highlight w:val="none"/>
                <w:lang w:val="en-US" w:eastAsia="zh-CN"/>
              </w:rPr>
            </w:pPr>
            <w:r>
              <w:rPr>
                <w:rFonts w:hint="eastAsia" w:ascii="宋体" w:hAnsi="宋体" w:cs="Arial"/>
                <w:spacing w:val="-6"/>
                <w:szCs w:val="21"/>
                <w:highlight w:val="none"/>
                <w:lang w:val="en-US" w:eastAsia="zh-CN"/>
              </w:rPr>
              <w:t>3、产品验收过程稳定顺利</w:t>
            </w:r>
          </w:p>
          <w:p>
            <w:pPr>
              <w:keepNext w:val="0"/>
              <w:keepLines w:val="0"/>
              <w:pageBreakBefore w:val="0"/>
              <w:widowControl w:val="0"/>
              <w:kinsoku/>
              <w:wordWrap/>
              <w:overflowPunct/>
              <w:topLinePunct w:val="0"/>
              <w:autoSpaceDE/>
              <w:autoSpaceDN/>
              <w:bidi w:val="0"/>
              <w:adjustRightInd/>
              <w:snapToGrid/>
              <w:spacing w:line="360" w:lineRule="auto"/>
              <w:ind w:firstLine="792" w:firstLineChars="400"/>
              <w:textAlignment w:val="auto"/>
              <w:rPr>
                <w:rFonts w:hint="eastAsia" w:ascii="宋体" w:hAnsi="宋体" w:cs="Arial"/>
                <w:spacing w:val="-6"/>
                <w:szCs w:val="21"/>
                <w:highlight w:val="none"/>
                <w:lang w:val="en-US" w:eastAsia="zh-CN"/>
              </w:rPr>
            </w:pPr>
            <w:r>
              <w:rPr>
                <w:rFonts w:hint="eastAsia" w:ascii="宋体" w:hAnsi="宋体" w:cs="Arial"/>
                <w:spacing w:val="-6"/>
                <w:szCs w:val="21"/>
                <w:highlight w:val="none"/>
                <w:lang w:val="en-US" w:eastAsia="zh-CN"/>
              </w:rPr>
              <w:t>4、本项目已圆满结束</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highlight w:val="none"/>
                <w:lang w:val="en-US" w:eastAsia="zh-CN"/>
              </w:rPr>
            </w:pPr>
            <w:r>
              <w:rPr>
                <w:rFonts w:hint="eastAsia" w:ascii="宋体" w:hAnsi="宋体" w:eastAsia="宋体" w:cs="Arial"/>
                <w:spacing w:val="-6"/>
                <w:szCs w:val="21"/>
                <w:highlight w:val="none"/>
                <w:lang w:val="en-US" w:eastAsia="zh-CN"/>
              </w:rPr>
              <w:t>另查见：</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highlight w:val="none"/>
                <w:lang w:val="en-US" w:eastAsia="zh-CN"/>
              </w:rPr>
            </w:pPr>
            <w:r>
              <w:rPr>
                <w:rFonts w:hint="default" w:ascii="宋体" w:hAnsi="宋体" w:eastAsia="宋体" w:cs="Arial"/>
                <w:spacing w:val="-6"/>
                <w:szCs w:val="21"/>
                <w:highlight w:val="none"/>
                <w:lang w:val="en-US" w:eastAsia="zh-CN"/>
              </w:rPr>
              <w:t>密集架AI智能互动管理系统</w:t>
            </w:r>
            <w:r>
              <w:rPr>
                <w:rFonts w:hint="eastAsia" w:ascii="宋体" w:hAnsi="宋体" w:eastAsia="宋体" w:cs="Arial"/>
                <w:spacing w:val="-6"/>
                <w:szCs w:val="21"/>
                <w:highlight w:val="none"/>
                <w:lang w:val="en-US" w:eastAsia="zh-CN"/>
              </w:rPr>
              <w:t>、</w:t>
            </w:r>
            <w:r>
              <w:rPr>
                <w:rFonts w:hint="default" w:ascii="宋体" w:hAnsi="宋体" w:eastAsia="宋体" w:cs="Arial"/>
                <w:spacing w:val="-6"/>
                <w:szCs w:val="21"/>
                <w:highlight w:val="none"/>
                <w:lang w:val="en-US" w:eastAsia="zh-CN"/>
              </w:rPr>
              <w:t>基于物联网技术的智能密集架数字化档案管理系统</w:t>
            </w:r>
            <w:r>
              <w:rPr>
                <w:rFonts w:hint="eastAsia" w:ascii="宋体" w:hAnsi="宋体" w:eastAsia="宋体" w:cs="Arial"/>
                <w:spacing w:val="-6"/>
                <w:szCs w:val="21"/>
                <w:highlight w:val="none"/>
                <w:lang w:val="en-US" w:eastAsia="zh-CN"/>
              </w:rPr>
              <w:t>、</w:t>
            </w:r>
            <w:r>
              <w:rPr>
                <w:rFonts w:hint="default" w:ascii="宋体" w:hAnsi="宋体" w:eastAsia="宋体" w:cs="Arial"/>
                <w:spacing w:val="-6"/>
                <w:szCs w:val="21"/>
                <w:highlight w:val="none"/>
                <w:lang w:val="en-US" w:eastAsia="zh-CN"/>
              </w:rPr>
              <w:t>恒温恒湿及环境监测系统</w:t>
            </w:r>
            <w:r>
              <w:rPr>
                <w:rFonts w:hint="eastAsia" w:ascii="宋体" w:hAnsi="宋体" w:eastAsia="宋体" w:cs="Arial"/>
                <w:spacing w:val="-6"/>
                <w:szCs w:val="21"/>
                <w:highlight w:val="none"/>
                <w:lang w:val="en-US" w:eastAsia="zh-CN"/>
              </w:rPr>
              <w:t>的测试报告，同上。</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eastAsia" w:ascii="宋体" w:hAnsi="宋体" w:eastAsia="宋体" w:cs="Arial"/>
                <w:spacing w:val="-6"/>
                <w:szCs w:val="21"/>
                <w:lang w:val="en-US" w:eastAsia="zh-CN"/>
              </w:rPr>
              <w:t>符合要求。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default" w:ascii="宋体" w:hAnsi="宋体" w:eastAsia="宋体" w:cs="Arial"/>
                <w:spacing w:val="-6"/>
                <w:szCs w:val="21"/>
                <w:lang w:val="en-US" w:eastAsia="zh-CN"/>
              </w:rPr>
              <w:t>不合格输出的控制：</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Cs w:val="21"/>
                <w:lang w:val="en-US" w:eastAsia="zh-CN"/>
              </w:rPr>
            </w:pPr>
            <w:r>
              <w:rPr>
                <w:rFonts w:hint="eastAsia" w:ascii="宋体" w:hAnsi="宋体" w:cs="Arial"/>
                <w:spacing w:val="-6"/>
                <w:szCs w:val="21"/>
                <w:lang w:val="en-US" w:eastAsia="zh-CN"/>
              </w:rPr>
              <w:t>系统研发</w:t>
            </w:r>
            <w:r>
              <w:rPr>
                <w:rFonts w:hint="default" w:ascii="宋体" w:hAnsi="宋体" w:eastAsia="宋体" w:cs="Arial"/>
                <w:spacing w:val="-6"/>
                <w:szCs w:val="21"/>
                <w:lang w:val="en-US" w:eastAsia="zh-CN"/>
              </w:rPr>
              <w:t>的不合格主要是设计开发中存在的BUG，测试发现后对软件进行打补丁修正或者修改程序文件，确保最终满足客户要求。</w:t>
            </w:r>
          </w:p>
        </w:tc>
        <w:tc>
          <w:tcPr>
            <w:tcW w:w="0" w:type="auto"/>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应急准备和响应</w:t>
            </w:r>
          </w:p>
        </w:tc>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ES:</w:t>
            </w:r>
            <w:r>
              <w:rPr>
                <w:rFonts w:hint="eastAsia" w:ascii="宋体" w:hAnsi="宋体" w:cs="Arial"/>
                <w:spacing w:val="-6"/>
                <w:sz w:val="21"/>
                <w:szCs w:val="21"/>
              </w:rPr>
              <w:t>8.2</w:t>
            </w:r>
          </w:p>
        </w:tc>
        <w:tc>
          <w:tcPr>
            <w:tcW w:w="0" w:type="auto"/>
            <w:vAlign w:val="top"/>
          </w:tcPr>
          <w:p>
            <w:pPr>
              <w:pStyle w:val="2"/>
              <w:spacing w:line="360" w:lineRule="auto"/>
              <w:ind w:firstLine="420" w:firstLineChars="200"/>
              <w:rPr>
                <w:rFonts w:hint="default" w:ascii="Times New Roman" w:hAnsi="Times New Roman" w:eastAsia="宋体" w:cs="Times New Roman"/>
                <w:kern w:val="2"/>
                <w:sz w:val="21"/>
                <w:lang w:val="en-US" w:eastAsia="zh-CN" w:bidi="ar-SA"/>
              </w:rPr>
            </w:pPr>
            <w:r>
              <w:rPr>
                <w:rFonts w:hint="eastAsia"/>
                <w:lang w:val="en-US" w:eastAsia="zh-CN"/>
              </w:rPr>
              <w:t>参加行政部组织的应急演练，见行政部审核记录。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4D39619C"/>
    <w:rsid w:val="77075E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5432</Words>
  <Characters>5860</Characters>
  <Lines>1</Lines>
  <Paragraphs>1</Paragraphs>
  <TotalTime>28</TotalTime>
  <ScaleCrop>false</ScaleCrop>
  <LinksUpToDate>false</LinksUpToDate>
  <CharactersWithSpaces>5907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2022-09-16T07:47:41Z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3FFE95155869413A8B1C362D83148E70</vt:lpwstr>
  </property>
  <property fmtid="{D5CDD505-2E9C-101B-9397-08002B2CF9AE}" pid="3" name="KSOProductBuildVer">
    <vt:lpwstr>2052-11.1.0.12358</vt:lpwstr>
  </property>
</Properties>
</file>