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江西讯森智能科技有限公司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7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3"/>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tabs>
                <w:tab w:val="left" w:pos="4285"/>
              </w:tabs>
              <w:rPr>
                <w:b/>
                <w:bCs/>
                <w:szCs w:val="21"/>
              </w:rPr>
            </w:pPr>
            <w:r>
              <w:rPr>
                <w:rFonts w:hint="eastAsia" w:cs="Arial"/>
                <w:b/>
                <w:bCs/>
                <w:color w:val="000000"/>
                <w:szCs w:val="21"/>
              </w:rPr>
              <w:t>审核日期</w:t>
            </w:r>
          </w:p>
        </w:tc>
        <w:tc>
          <w:tcPr>
            <w:tcW w:w="7854" w:type="dxa"/>
            <w:tcMar>
              <w:left w:w="113" w:type="dxa"/>
            </w:tcMar>
          </w:tcPr>
          <w:p>
            <w:pPr>
              <w:rPr>
                <w:szCs w:val="21"/>
              </w:rPr>
            </w:pPr>
            <w:bookmarkStart w:id="8" w:name="审核日期"/>
            <w:r>
              <w:rPr>
                <w:rFonts w:hint="eastAsia" w:ascii="宋体"/>
                <w:b/>
                <w:color w:val="000000"/>
                <w:szCs w:val="21"/>
              </w:rPr>
              <w:t>2022年09月13日 上午至2022年09月14日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rPr>
                <w:rFonts w:ascii="宋体"/>
                <w:b/>
                <w:color w:val="000000"/>
                <w:szCs w:val="21"/>
              </w:rPr>
            </w:pPr>
            <w:r>
              <w:rPr>
                <w:rFonts w:hint="eastAsia" w:ascii="宋体"/>
                <w:b/>
                <w:color w:val="000000"/>
                <w:szCs w:val="21"/>
              </w:rPr>
              <w:t>审核目的</w:t>
            </w:r>
          </w:p>
        </w:tc>
        <w:tc>
          <w:tcPr>
            <w:tcW w:w="7854"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854"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vAlign w:val="center"/>
          </w:tcPr>
          <w:p>
            <w:pPr>
              <w:rPr>
                <w:rFonts w:ascii="宋体"/>
                <w:b/>
                <w:szCs w:val="21"/>
              </w:rPr>
            </w:pPr>
            <w:r>
              <w:rPr>
                <w:rFonts w:hint="eastAsia" w:ascii="宋体"/>
                <w:b/>
                <w:szCs w:val="21"/>
              </w:rPr>
              <w:t>审核方式</w:t>
            </w:r>
          </w:p>
        </w:tc>
        <w:tc>
          <w:tcPr>
            <w:tcW w:w="7854"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rPr>
                <w:rFonts w:ascii="宋体"/>
                <w:b/>
                <w:color w:val="000000"/>
                <w:szCs w:val="21"/>
              </w:rPr>
            </w:pPr>
            <w:r>
              <w:rPr>
                <w:rFonts w:hint="eastAsia" w:ascii="宋体"/>
                <w:b/>
                <w:color w:val="000000"/>
                <w:szCs w:val="21"/>
              </w:rPr>
              <w:t>审核方法</w:t>
            </w:r>
          </w:p>
        </w:tc>
        <w:tc>
          <w:tcPr>
            <w:tcW w:w="7854"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tabs>
                <w:tab w:val="left" w:pos="4285"/>
              </w:tabs>
              <w:rPr>
                <w:rFonts w:cs="Arial"/>
                <w:b/>
                <w:bCs/>
                <w:color w:val="0000FF"/>
                <w:szCs w:val="21"/>
              </w:rPr>
            </w:pPr>
            <w:r>
              <w:rPr>
                <w:rFonts w:hint="eastAsia" w:cs="Arial"/>
                <w:b/>
                <w:bCs/>
                <w:color w:val="0000FF"/>
                <w:szCs w:val="21"/>
              </w:rPr>
              <w:t>审核地址（含远程）</w:t>
            </w:r>
          </w:p>
        </w:tc>
        <w:tc>
          <w:tcPr>
            <w:tcW w:w="7854"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rPr>
                <w:rFonts w:ascii="宋体"/>
                <w:b/>
                <w:color w:val="0000FF"/>
                <w:szCs w:val="21"/>
              </w:rPr>
            </w:pPr>
            <w:r>
              <w:rPr>
                <w:rFonts w:hint="eastAsia" w:ascii="宋体"/>
                <w:b/>
                <w:color w:val="0000FF"/>
                <w:szCs w:val="21"/>
              </w:rPr>
              <w:t>远程审核方式</w:t>
            </w:r>
          </w:p>
        </w:tc>
        <w:tc>
          <w:tcPr>
            <w:tcW w:w="7854"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rPr>
                <w:rFonts w:ascii="宋体"/>
                <w:b/>
                <w:color w:val="0000FF"/>
                <w:szCs w:val="21"/>
              </w:rPr>
            </w:pPr>
            <w:r>
              <w:rPr>
                <w:rFonts w:hint="eastAsia" w:ascii="宋体"/>
                <w:b/>
                <w:color w:val="0000FF"/>
                <w:szCs w:val="21"/>
              </w:rPr>
              <w:t>信息安全的控制</w:t>
            </w:r>
          </w:p>
        </w:tc>
        <w:tc>
          <w:tcPr>
            <w:tcW w:w="7854"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3" w:type="dxa"/>
          </w:tcPr>
          <w:p>
            <w:pPr>
              <w:rPr>
                <w:rFonts w:ascii="宋体"/>
                <w:b/>
                <w:color w:val="0000FF"/>
                <w:szCs w:val="21"/>
              </w:rPr>
            </w:pPr>
            <w:r>
              <w:rPr>
                <w:rFonts w:hint="eastAsia" w:ascii="宋体"/>
                <w:b/>
                <w:color w:val="0000FF"/>
                <w:szCs w:val="21"/>
              </w:rPr>
              <w:t>远程审核资源</w:t>
            </w:r>
          </w:p>
        </w:tc>
        <w:tc>
          <w:tcPr>
            <w:tcW w:w="7854"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791"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089"/>
        <w:gridCol w:w="711"/>
        <w:gridCol w:w="3870"/>
        <w:gridCol w:w="114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91"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31"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150"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31"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2022-N1OHSMS-3068076</w:t>
            </w:r>
          </w:p>
        </w:tc>
        <w:tc>
          <w:tcPr>
            <w:tcW w:w="1140" w:type="dxa"/>
            <w:vAlign w:val="center"/>
          </w:tcPr>
          <w:p>
            <w:pPr>
              <w:spacing w:line="240" w:lineRule="exact"/>
              <w:jc w:val="center"/>
              <w:rPr>
                <w:b/>
                <w:color w:val="000000"/>
                <w:szCs w:val="21"/>
              </w:rPr>
            </w:pPr>
            <w:r>
              <w:rPr>
                <w:b/>
                <w:color w:val="000000"/>
                <w:szCs w:val="21"/>
              </w:rPr>
              <w:t>Q:33.02.01</w:t>
            </w:r>
          </w:p>
          <w:p>
            <w:pPr>
              <w:spacing w:line="240" w:lineRule="exact"/>
              <w:jc w:val="center"/>
              <w:rPr>
                <w:b/>
                <w:color w:val="000000"/>
                <w:szCs w:val="21"/>
              </w:rPr>
            </w:pPr>
            <w:r>
              <w:rPr>
                <w:b/>
                <w:color w:val="000000"/>
                <w:szCs w:val="21"/>
              </w:rPr>
              <w:t>E:33.02.01</w:t>
            </w:r>
          </w:p>
          <w:p>
            <w:pPr>
              <w:spacing w:line="240" w:lineRule="exact"/>
              <w:jc w:val="center"/>
              <w:rPr>
                <w:b/>
                <w:color w:val="000000"/>
                <w:szCs w:val="21"/>
              </w:rPr>
            </w:pPr>
            <w:r>
              <w:rPr>
                <w:b/>
                <w:color w:val="000000"/>
                <w:szCs w:val="21"/>
              </w:rPr>
              <w:t>O:33.02.01</w:t>
            </w:r>
          </w:p>
        </w:tc>
        <w:tc>
          <w:tcPr>
            <w:tcW w:w="1150"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15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15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15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15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15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91"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9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90"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31"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90"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江西讯森智能科技有限公司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江西省宜春市樟树市四特大道盛世壹品小区一栋一单元201号商铺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江西省宜春市樟树市四特大道盛世壹品小区一栋一单元201号商铺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黄云刚</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13657951888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杨金福</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黄云刚</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服务：智慧图书馆（库）/智慧档案馆（库）系统、智能书架/智能密集架及控制系统、恒温恒湿及环境监测系统的研发和销售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研发：</w:t>
            </w:r>
          </w:p>
          <w:p>
            <w:pPr>
              <w:tabs>
                <w:tab w:val="left" w:pos="360"/>
              </w:tabs>
              <w:ind w:left="360" w:hanging="360"/>
              <w:rPr>
                <w:rFonts w:hint="eastAsia" w:ascii="宋体"/>
                <w:color w:val="000000"/>
                <w:szCs w:val="21"/>
              </w:rPr>
            </w:pPr>
            <w:r>
              <w:rPr>
                <w:rFonts w:hint="eastAsia" w:ascii="宋体"/>
                <w:color w:val="000000"/>
                <w:szCs w:val="21"/>
              </w:rPr>
              <w:t>系统分析——概要设计——详细设计——编码——测试——交付验收</w:t>
            </w:r>
          </w:p>
          <w:p>
            <w:pPr>
              <w:tabs>
                <w:tab w:val="left" w:pos="360"/>
              </w:tabs>
              <w:ind w:left="360" w:hanging="360"/>
              <w:rPr>
                <w:rFonts w:hint="eastAsia" w:ascii="宋体"/>
                <w:color w:val="000000"/>
                <w:szCs w:val="21"/>
              </w:rPr>
            </w:pPr>
            <w:r>
              <w:rPr>
                <w:rFonts w:hint="eastAsia" w:ascii="宋体"/>
                <w:color w:val="000000"/>
                <w:szCs w:val="21"/>
              </w:rPr>
              <w:t>销售：</w:t>
            </w:r>
          </w:p>
          <w:p>
            <w:pPr>
              <w:tabs>
                <w:tab w:val="left" w:pos="360"/>
              </w:tabs>
              <w:ind w:left="360" w:hanging="360"/>
              <w:rPr>
                <w:rFonts w:ascii="宋体"/>
                <w:color w:val="000000"/>
                <w:szCs w:val="21"/>
              </w:rPr>
            </w:pPr>
            <w:r>
              <w:rPr>
                <w:rFonts w:hint="eastAsia" w:ascii="宋体"/>
                <w:color w:val="000000"/>
                <w:szCs w:val="21"/>
              </w:rPr>
              <w:t>产品要求信息获取</w:t>
            </w:r>
            <w:r>
              <w:rPr>
                <w:rFonts w:hint="eastAsia" w:ascii="宋体"/>
                <w:color w:val="000000"/>
                <w:szCs w:val="21"/>
                <w:lang w:eastAsia="zh-CN"/>
              </w:rPr>
              <w:t>——</w:t>
            </w:r>
            <w:r>
              <w:rPr>
                <w:rFonts w:hint="eastAsia" w:ascii="宋体"/>
                <w:color w:val="000000"/>
                <w:szCs w:val="21"/>
              </w:rPr>
              <w:t>产品要求评审</w:t>
            </w:r>
            <w:r>
              <w:rPr>
                <w:rFonts w:hint="eastAsia" w:ascii="宋体"/>
                <w:color w:val="000000"/>
                <w:szCs w:val="21"/>
                <w:lang w:eastAsia="zh-CN"/>
              </w:rPr>
              <w:t>——</w:t>
            </w:r>
            <w:r>
              <w:rPr>
                <w:rFonts w:hint="eastAsia" w:ascii="宋体"/>
                <w:color w:val="000000"/>
                <w:szCs w:val="21"/>
              </w:rPr>
              <w:t>签订合同</w:t>
            </w:r>
            <w:r>
              <w:rPr>
                <w:rFonts w:hint="eastAsia" w:ascii="宋体"/>
                <w:color w:val="000000"/>
                <w:szCs w:val="21"/>
                <w:lang w:eastAsia="zh-CN"/>
              </w:rPr>
              <w:t>——</w:t>
            </w:r>
            <w:r>
              <w:rPr>
                <w:rFonts w:hint="eastAsia" w:ascii="宋体"/>
                <w:color w:val="000000"/>
                <w:szCs w:val="21"/>
              </w:rPr>
              <w:t>采购</w:t>
            </w:r>
            <w:r>
              <w:rPr>
                <w:rFonts w:hint="eastAsia" w:ascii="宋体"/>
                <w:color w:val="000000"/>
                <w:szCs w:val="21"/>
                <w:lang w:eastAsia="zh-CN"/>
              </w:rPr>
              <w:t>——</w:t>
            </w:r>
            <w:r>
              <w:rPr>
                <w:rFonts w:hint="eastAsia" w:ascii="宋体"/>
                <w:color w:val="000000"/>
                <w:szCs w:val="21"/>
              </w:rPr>
              <w:t>质检</w:t>
            </w:r>
            <w:r>
              <w:rPr>
                <w:rFonts w:hint="eastAsia" w:ascii="宋体"/>
                <w:color w:val="000000"/>
                <w:szCs w:val="21"/>
                <w:lang w:eastAsia="zh-CN"/>
              </w:rPr>
              <w:t>——</w:t>
            </w:r>
            <w:r>
              <w:rPr>
                <w:rFonts w:hint="eastAsia" w:ascii="宋体"/>
                <w:color w:val="000000"/>
                <w:szCs w:val="21"/>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智慧图书馆（库）/智慧档案馆（库）系统、智能书架/智能密集架及控制系统、恒温恒湿及环境监测系统的研发和销售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智慧图书馆（库）/智慧档案馆（库）系统、智能书架/智能密集架及控制系统、恒温恒湿及环境监测系统的研发和销售所涉及场所的相关环境管理活动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智慧图书馆（库）/智慧档案馆（库）系统、智能书架/智能密集架及控制系统、恒温恒湿及环境监测系统的研发和销售所涉及场所的相关职业健康安全管理活动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7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92"/>
        <w:gridCol w:w="57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9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57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832"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江西讯森智能科技有限公司</w:t>
            </w:r>
          </w:p>
          <w:p>
            <w:pPr>
              <w:spacing w:before="40" w:after="40"/>
              <w:rPr>
                <w:rFonts w:hint="eastAsia" w:eastAsia="黑体"/>
                <w:szCs w:val="21"/>
                <w:lang w:val="de-DE" w:eastAsia="ja-JP"/>
              </w:rPr>
            </w:pPr>
            <w:r>
              <w:rPr>
                <w:rFonts w:hint="eastAsia" w:eastAsia="黑体"/>
                <w:szCs w:val="21"/>
                <w:lang w:val="de-DE" w:eastAsia="ja-JP"/>
              </w:rPr>
              <w:t>江西省宜春市樟树市四特大道盛世壹品小区一栋一单元201号商铺</w:t>
            </w:r>
          </w:p>
        </w:tc>
        <w:tc>
          <w:tcPr>
            <w:tcW w:w="2267" w:type="dxa"/>
          </w:tcPr>
          <w:p>
            <w:pPr>
              <w:spacing w:before="40" w:after="40"/>
              <w:rPr>
                <w:rFonts w:eastAsia="黑体"/>
                <w:szCs w:val="21"/>
                <w:lang w:val="de-DE" w:eastAsia="ja-JP"/>
              </w:rPr>
            </w:pPr>
            <w:r>
              <w:rPr>
                <w:rFonts w:hint="eastAsia" w:eastAsia="黑体"/>
                <w:szCs w:val="21"/>
                <w:lang w:val="de-DE" w:eastAsia="ja-JP"/>
              </w:rPr>
              <w:t>江西省宜春市樟树市四特大道盛世壹品小区一栋一单元201号商铺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592" w:type="dxa"/>
            <w:vAlign w:val="center"/>
          </w:tcPr>
          <w:p>
            <w:pPr>
              <w:pStyle w:val="19"/>
              <w:rPr>
                <w:rFonts w:eastAsia="黑体" w:cs="Arial"/>
                <w:sz w:val="21"/>
                <w:szCs w:val="21"/>
                <w:lang w:val="en-US" w:eastAsia="ja-JP"/>
              </w:rPr>
            </w:pPr>
            <w:r>
              <w:rPr>
                <w:rFonts w:hint="eastAsia" w:eastAsia="黑体" w:cs="Arial"/>
                <w:sz w:val="21"/>
                <w:szCs w:val="21"/>
                <w:lang w:val="en-US" w:eastAsia="ja-JP"/>
              </w:rPr>
              <w:t>智慧图书馆（库）/智慧档案馆（库）系统、智能书架/智能密集架及控制系统、恒温恒湿及环境监测系统的研发和销售</w:t>
            </w:r>
          </w:p>
        </w:tc>
        <w:tc>
          <w:tcPr>
            <w:tcW w:w="572" w:type="dxa"/>
            <w:vAlign w:val="center"/>
          </w:tcPr>
          <w:p>
            <w:pPr>
              <w:spacing w:before="40" w:after="40"/>
              <w:rPr>
                <w:rFonts w:hint="default" w:eastAsia="黑体"/>
                <w:szCs w:val="21"/>
                <w:lang w:val="en-US" w:eastAsia="zh-CN"/>
              </w:rPr>
            </w:pPr>
            <w:r>
              <w:rPr>
                <w:rFonts w:hint="eastAsia" w:eastAsia="黑体"/>
                <w:szCs w:val="21"/>
                <w:lang w:val="en-US" w:eastAsia="zh-CN"/>
              </w:rPr>
              <w:t>QEO</w:t>
            </w:r>
          </w:p>
        </w:tc>
        <w:sdt>
          <w:sdtPr>
            <w:rPr>
              <w:rFonts w:eastAsia="黑体"/>
              <w:szCs w:val="21"/>
            </w:rPr>
            <w:id w:val="271604670"/>
          </w:sdtPr>
          <w:sdtEndPr>
            <w:rPr>
              <w:rFonts w:eastAsia="黑体"/>
              <w:szCs w:val="21"/>
            </w:rPr>
          </w:sdtEndPr>
          <w:sdtContent>
            <w:tc>
              <w:tcPr>
                <w:tcW w:w="832" w:type="dxa"/>
                <w:shd w:val="clear" w:color="auto" w:fill="FFFFFF"/>
              </w:tcPr>
              <w:p>
                <w:pPr>
                  <w:rPr>
                    <w:rFonts w:eastAsia="黑体"/>
                    <w:szCs w:val="21"/>
                  </w:rPr>
                </w:pPr>
                <w:r>
                  <w:rPr>
                    <w:rFonts w:hint="eastAsia" w:ascii="MS Gothic" w:hAnsi="MS Gothic"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92" w:type="dxa"/>
            <w:vAlign w:val="center"/>
          </w:tcPr>
          <w:p>
            <w:pPr>
              <w:spacing w:before="40" w:after="40"/>
              <w:rPr>
                <w:rFonts w:eastAsia="黑体"/>
                <w:szCs w:val="21"/>
                <w:lang w:eastAsia="ja-JP"/>
              </w:rPr>
            </w:pPr>
          </w:p>
        </w:tc>
        <w:tc>
          <w:tcPr>
            <w:tcW w:w="572"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832"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于2022年4月25日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2022年7月15-16日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586"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52"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452"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52"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52"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2022-09-1</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614"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tcPr>
          <w:p>
            <w:pPr>
              <w:widowControl/>
              <w:jc w:val="left"/>
              <w:rPr>
                <w:rFonts w:ascii="宋体"/>
                <w:b/>
                <w:color w:val="000000"/>
                <w:szCs w:val="21"/>
              </w:rPr>
            </w:pPr>
            <w:r>
              <w:rPr>
                <w:rFonts w:hint="eastAsia" w:ascii="宋体" w:hAnsi="宋体"/>
                <w:b/>
                <w:color w:val="000000"/>
                <w:szCs w:val="21"/>
              </w:rPr>
              <w:t>评价项目</w:t>
            </w:r>
          </w:p>
        </w:tc>
        <w:tc>
          <w:tcPr>
            <w:tcW w:w="784" w:type="dxa"/>
          </w:tcPr>
          <w:p>
            <w:pPr>
              <w:widowControl/>
              <w:jc w:val="left"/>
              <w:rPr>
                <w:rFonts w:ascii="宋体"/>
                <w:b/>
                <w:color w:val="000000"/>
                <w:szCs w:val="21"/>
              </w:rPr>
            </w:pPr>
          </w:p>
        </w:tc>
        <w:tc>
          <w:tcPr>
            <w:tcW w:w="784"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8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4"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4575175</wp:posOffset>
            </wp:positionH>
            <wp:positionV relativeFrom="paragraph">
              <wp:posOffset>250190</wp:posOffset>
            </wp:positionV>
            <wp:extent cx="899795" cy="542290"/>
            <wp:effectExtent l="0" t="0" r="14605" b="10795"/>
            <wp:wrapNone/>
            <wp:docPr id="3"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1621790</wp:posOffset>
            </wp:positionH>
            <wp:positionV relativeFrom="paragraph">
              <wp:posOffset>311150</wp:posOffset>
            </wp:positionV>
            <wp:extent cx="899795" cy="542290"/>
            <wp:effectExtent l="0" t="0" r="14605" b="1079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受审核方：江西讯森智能科技有限公司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0" w:firstLineChars="800"/>
              <w:jc w:val="left"/>
              <w:rPr>
                <w:rFonts w:ascii="宋体" w:hAnsi="宋体"/>
                <w:b/>
                <w:bCs/>
                <w:color w:val="000000"/>
                <w:spacing w:val="-8"/>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626745</wp:posOffset>
                  </wp:positionH>
                  <wp:positionV relativeFrom="paragraph">
                    <wp:posOffset>98425</wp:posOffset>
                  </wp:positionV>
                  <wp:extent cx="899795" cy="542290"/>
                  <wp:effectExtent l="0" t="0" r="14605" b="10795"/>
                  <wp:wrapNone/>
                  <wp:docPr id="5"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4384" behindDoc="0" locked="0" layoutInCell="1" allowOverlap="1">
                  <wp:simplePos x="0" y="0"/>
                  <wp:positionH relativeFrom="column">
                    <wp:posOffset>713105</wp:posOffset>
                  </wp:positionH>
                  <wp:positionV relativeFrom="paragraph">
                    <wp:posOffset>33655</wp:posOffset>
                  </wp:positionV>
                  <wp:extent cx="899795" cy="542290"/>
                  <wp:effectExtent l="0" t="0" r="14605" b="10795"/>
                  <wp:wrapNone/>
                  <wp:docPr id="6"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0FD96348"/>
    <w:rsid w:val="6BDB2D30"/>
    <w:rsid w:val="6E422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5649</Words>
  <Characters>6305</Characters>
  <Lines>67</Lines>
  <Paragraphs>18</Paragraphs>
  <TotalTime>1</TotalTime>
  <ScaleCrop>false</ScaleCrop>
  <LinksUpToDate>false</LinksUpToDate>
  <CharactersWithSpaces>6418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2022-09-16T03:16:53Z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