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eastAsia="宋体"/>
          <w:b/>
          <w:color w:val="000000" w:themeColor="text1"/>
          <w:sz w:val="21"/>
          <w:szCs w:val="21"/>
          <w:lang w:eastAsia="zh-CN"/>
        </w:rPr>
      </w:pPr>
    </w:p>
    <w:p>
      <w:pPr>
        <w:spacing w:after="120" w:afterLines="50" w:line="240" w:lineRule="exact"/>
        <w:ind w:firstLine="6557" w:firstLineChars="3110"/>
        <w:rPr>
          <w:rFonts w:hint="eastAsia"/>
          <w:b/>
          <w:color w:val="000000" w:themeColor="text1"/>
          <w:sz w:val="21"/>
          <w:szCs w:val="21"/>
        </w:rPr>
      </w:pPr>
      <w:bookmarkStart w:id="18" w:name="_GoBack"/>
      <w:r>
        <w:rPr>
          <w:rFonts w:hint="eastAsia" w:eastAsia="宋体"/>
          <w:b/>
          <w:color w:val="000000" w:themeColor="text1"/>
          <w:sz w:val="21"/>
          <w:szCs w:val="21"/>
          <w:lang w:eastAsia="zh-CN"/>
        </w:rPr>
        <w:drawing>
          <wp:anchor distT="0" distB="0" distL="114300" distR="114300" simplePos="0" relativeHeight="251659264" behindDoc="0" locked="0" layoutInCell="1" allowOverlap="1">
            <wp:simplePos x="0" y="0"/>
            <wp:positionH relativeFrom="column">
              <wp:posOffset>222885</wp:posOffset>
            </wp:positionH>
            <wp:positionV relativeFrom="paragraph">
              <wp:posOffset>45720</wp:posOffset>
            </wp:positionV>
            <wp:extent cx="5735955" cy="8852535"/>
            <wp:effectExtent l="0" t="0" r="17145" b="5715"/>
            <wp:wrapNone/>
            <wp:docPr id="4" name="图片 4" descr="证书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证书信息"/>
                    <pic:cNvPicPr>
                      <a:picLocks noChangeAspect="1"/>
                    </pic:cNvPicPr>
                  </pic:nvPicPr>
                  <pic:blipFill>
                    <a:blip r:embed="rId5"/>
                    <a:stretch>
                      <a:fillRect/>
                    </a:stretch>
                  </pic:blipFill>
                  <pic:spPr>
                    <a:xfrm>
                      <a:off x="0" y="0"/>
                      <a:ext cx="5735955" cy="8852535"/>
                    </a:xfrm>
                    <a:prstGeom prst="rect">
                      <a:avLst/>
                    </a:prstGeom>
                  </pic:spPr>
                </pic:pic>
              </a:graphicData>
            </a:graphic>
          </wp:anchor>
        </w:drawing>
      </w:r>
      <w:bookmarkEnd w:id="18"/>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eastAsia="宋体"/>
          <w:b/>
          <w:color w:val="000000" w:themeColor="text1"/>
          <w:sz w:val="21"/>
          <w:szCs w:val="21"/>
          <w:lang w:eastAsia="zh-CN"/>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0485-2020-E-2022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114"/>
        <w:gridCol w:w="158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824"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任丘市斯迈尔电力器材有限公司</w:t>
            </w:r>
            <w:bookmarkEnd w:id="1"/>
          </w:p>
        </w:tc>
        <w:tc>
          <w:tcPr>
            <w:tcW w:w="1586"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杨园</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824" w:type="dxa"/>
            <w:gridSpan w:val="3"/>
          </w:tcPr>
          <w:p>
            <w:pPr>
              <w:snapToGrid w:val="0"/>
              <w:spacing w:line="0" w:lineRule="atLeast"/>
              <w:jc w:val="center"/>
              <w:rPr>
                <w:sz w:val="22"/>
                <w:szCs w:val="22"/>
              </w:rPr>
            </w:pPr>
          </w:p>
        </w:tc>
        <w:tc>
          <w:tcPr>
            <w:tcW w:w="1586"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ISC-E-2020-0746</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824" w:type="dxa"/>
            <w:gridSpan w:val="3"/>
          </w:tcPr>
          <w:p>
            <w:pPr>
              <w:snapToGrid w:val="0"/>
              <w:spacing w:line="0" w:lineRule="atLeast"/>
              <w:jc w:val="center"/>
              <w:rPr>
                <w:sz w:val="22"/>
                <w:szCs w:val="22"/>
              </w:rPr>
            </w:pPr>
            <w:bookmarkStart w:id="4" w:name="机构代码"/>
            <w:r>
              <w:rPr>
                <w:sz w:val="22"/>
                <w:szCs w:val="22"/>
              </w:rPr>
              <w:t>911309823198744472</w:t>
            </w:r>
            <w:bookmarkEnd w:id="4"/>
          </w:p>
        </w:tc>
        <w:tc>
          <w:tcPr>
            <w:tcW w:w="1586"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eastAsia" w:eastAsia="宋体"/>
                <w:sz w:val="22"/>
                <w:szCs w:val="22"/>
                <w:lang w:eastAsia="zh-CN"/>
              </w:rPr>
            </w:pPr>
            <w:r>
              <w:rPr>
                <w:rFonts w:hint="eastAsia"/>
                <w:sz w:val="22"/>
                <w:szCs w:val="22"/>
              </w:rPr>
              <w:sym w:font="Wingdings 2" w:char="0052"/>
            </w:r>
            <w:r>
              <w:rPr>
                <w:rFonts w:hint="eastAsia"/>
                <w:sz w:val="22"/>
                <w:szCs w:val="22"/>
              </w:rPr>
              <w:t xml:space="preserve"> </w:t>
            </w:r>
            <w:r>
              <w:rPr>
                <w:rFonts w:hint="eastAsia"/>
                <w:sz w:val="22"/>
                <w:szCs w:val="22"/>
                <w:lang w:eastAsia="zh-CN"/>
              </w:rPr>
              <w:t>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824"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tc>
        <w:tc>
          <w:tcPr>
            <w:tcW w:w="1586"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9" w:name="体系人数"/>
            <w:r>
              <w:rPr>
                <w:sz w:val="22"/>
                <w:szCs w:val="22"/>
              </w:rPr>
              <w:t>15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0" w:name="初审"/>
            <w:r>
              <w:rPr>
                <w:rFonts w:hint="eastAsia"/>
                <w:b/>
                <w:color w:val="000000" w:themeColor="text1"/>
                <w:spacing w:val="-2"/>
                <w:sz w:val="21"/>
                <w:szCs w:val="21"/>
              </w:rPr>
              <w:t>□</w:t>
            </w:r>
            <w:bookmarkEnd w:id="10"/>
            <w:r>
              <w:rPr>
                <w:rFonts w:hint="eastAsia"/>
                <w:b/>
                <w:color w:val="000000" w:themeColor="text1"/>
                <w:spacing w:val="-2"/>
                <w:sz w:val="21"/>
                <w:szCs w:val="21"/>
              </w:rPr>
              <w:t>初次认证</w:t>
            </w:r>
            <w:bookmarkStart w:id="11" w:name="监督勾选"/>
            <w:r>
              <w:rPr>
                <w:rFonts w:hint="eastAsia"/>
                <w:b/>
                <w:color w:val="000000" w:themeColor="text1"/>
                <w:spacing w:val="-2"/>
                <w:sz w:val="21"/>
                <w:szCs w:val="21"/>
              </w:rPr>
              <w:t>■</w:t>
            </w:r>
            <w:bookmarkEnd w:id="11"/>
            <w:r>
              <w:rPr>
                <w:rFonts w:hint="eastAsia"/>
                <w:b/>
                <w:color w:val="000000" w:themeColor="text1"/>
                <w:spacing w:val="-2"/>
                <w:sz w:val="21"/>
                <w:szCs w:val="21"/>
              </w:rPr>
              <w:t>监督审核</w:t>
            </w:r>
            <w:bookmarkStart w:id="12" w:name="再认证勾选"/>
            <w:r>
              <w:rPr>
                <w:rFonts w:hint="eastAsia"/>
                <w:b/>
                <w:color w:val="000000" w:themeColor="text1"/>
                <w:spacing w:val="-2"/>
                <w:sz w:val="21"/>
                <w:szCs w:val="21"/>
              </w:rPr>
              <w:t>□</w:t>
            </w:r>
            <w:bookmarkEnd w:id="12"/>
            <w:r>
              <w:rPr>
                <w:rFonts w:hint="eastAsia"/>
                <w:b/>
                <w:color w:val="000000" w:themeColor="text1"/>
                <w:spacing w:val="-2"/>
                <w:sz w:val="21"/>
                <w:szCs w:val="21"/>
              </w:rPr>
              <w:t>再认证</w:t>
            </w:r>
            <w:bookmarkStart w:id="13" w:name="特殊审核勾选"/>
            <w:r>
              <w:rPr>
                <w:rFonts w:hint="eastAsia"/>
                <w:b/>
                <w:color w:val="000000" w:themeColor="text1"/>
                <w:spacing w:val="-2"/>
                <w:sz w:val="21"/>
                <w:szCs w:val="21"/>
              </w:rPr>
              <w:t>□</w:t>
            </w:r>
            <w:bookmarkEnd w:id="13"/>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sym w:font="Wingdings 2" w:char="0052"/>
            </w:r>
            <w:r>
              <w:rPr>
                <w:rFonts w:hint="eastAsia"/>
                <w:b/>
                <w:color w:val="000000" w:themeColor="text1"/>
                <w:sz w:val="22"/>
                <w:szCs w:val="22"/>
              </w:rPr>
              <w:t>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4" w:name="组织名称Add1"/>
            <w:r>
              <w:rPr>
                <w:rFonts w:hint="eastAsia"/>
                <w:sz w:val="22"/>
                <w:szCs w:val="22"/>
              </w:rPr>
              <w:t>任丘市斯迈尔电力器材有限公司</w:t>
            </w:r>
            <w:bookmarkEnd w:id="14"/>
          </w:p>
        </w:tc>
        <w:tc>
          <w:tcPr>
            <w:tcW w:w="5013" w:type="dxa"/>
            <w:gridSpan w:val="4"/>
            <w:vMerge w:val="restart"/>
          </w:tcPr>
          <w:p>
            <w:pPr>
              <w:snapToGrid w:val="0"/>
              <w:spacing w:line="0" w:lineRule="atLeast"/>
              <w:jc w:val="left"/>
              <w:rPr>
                <w:sz w:val="22"/>
                <w:szCs w:val="22"/>
              </w:rPr>
            </w:pPr>
            <w:bookmarkStart w:id="15" w:name="审核范围"/>
            <w:r>
              <w:rPr>
                <w:sz w:val="22"/>
                <w:szCs w:val="22"/>
              </w:rPr>
              <w:t>高低压成套开关设备和电缆桥架的销售及其所涉及场所的相关环境管理活动.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6" w:name="注册地址"/>
            <w:r>
              <w:rPr>
                <w:rFonts w:hint="eastAsia"/>
                <w:sz w:val="22"/>
                <w:szCs w:val="22"/>
                <w:lang w:val="en-GB"/>
              </w:rPr>
              <w:t>任丘市梁召镇南芦村</w:t>
            </w:r>
            <w:bookmarkEnd w:id="16"/>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7" w:name="办公地址"/>
            <w:r>
              <w:rPr>
                <w:rFonts w:hint="eastAsia"/>
                <w:sz w:val="22"/>
                <w:szCs w:val="22"/>
                <w:lang w:val="en-GB"/>
              </w:rPr>
              <w:t>河北省沧州市任丘市粱召镇北芦张村村西</w:t>
            </w:r>
            <w:bookmarkEnd w:id="17"/>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tcPr>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b w:val="0"/>
                <w:bCs/>
                <w:color w:val="000000" w:themeColor="text1"/>
                <w:sz w:val="22"/>
                <w:szCs w:val="22"/>
                <w:u w:val="single"/>
              </w:rPr>
            </w:pPr>
            <w:r>
              <w:rPr>
                <w:rFonts w:hint="eastAsia"/>
                <w:b w:val="0"/>
                <w:bCs/>
                <w:color w:val="000000" w:themeColor="text1"/>
                <w:sz w:val="22"/>
                <w:szCs w:val="22"/>
              </w:rPr>
              <w:t xml:space="preserve">Renqiu </w:t>
            </w:r>
            <w:r>
              <w:rPr>
                <w:rFonts w:hint="eastAsia"/>
                <w:b w:val="0"/>
                <w:bCs/>
                <w:color w:val="000000" w:themeColor="text1"/>
                <w:sz w:val="22"/>
                <w:szCs w:val="22"/>
                <w:lang w:val="en-US" w:eastAsia="zh-CN"/>
              </w:rPr>
              <w:t>S</w:t>
            </w:r>
            <w:r>
              <w:rPr>
                <w:rFonts w:hint="eastAsia"/>
                <w:b w:val="0"/>
                <w:bCs/>
                <w:color w:val="000000" w:themeColor="text1"/>
                <w:sz w:val="22"/>
                <w:szCs w:val="22"/>
              </w:rPr>
              <w:t>mier Electric Equipment Co., Ltd</w:t>
            </w:r>
          </w:p>
          <w:p>
            <w:pPr>
              <w:snapToGrid w:val="0"/>
              <w:spacing w:line="0" w:lineRule="atLeast"/>
              <w:jc w:val="left"/>
              <w:rPr>
                <w:sz w:val="22"/>
                <w:szCs w:val="22"/>
              </w:rPr>
            </w:pPr>
          </w:p>
        </w:tc>
        <w:tc>
          <w:tcPr>
            <w:tcW w:w="1337" w:type="dxa"/>
            <w:vMerge w:val="restart"/>
          </w:tcPr>
          <w:p>
            <w:pPr>
              <w:snapToGrid w:val="0"/>
              <w:spacing w:line="0" w:lineRule="atLeast"/>
              <w:jc w:val="left"/>
              <w:rPr>
                <w:sz w:val="22"/>
                <w:szCs w:val="22"/>
              </w:rPr>
            </w:pPr>
            <w:r>
              <w:rPr>
                <w:rFonts w:hint="eastAsia"/>
                <w:sz w:val="22"/>
                <w:szCs w:val="22"/>
              </w:rPr>
              <w:t>EMS</w:t>
            </w:r>
          </w:p>
        </w:tc>
        <w:tc>
          <w:tcPr>
            <w:tcW w:w="3676" w:type="dxa"/>
            <w:gridSpan w:val="3"/>
            <w:vMerge w:val="restart"/>
          </w:tcPr>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val="0"/>
                <w:bCs/>
                <w:color w:val="000000" w:themeColor="text1"/>
                <w:sz w:val="22"/>
                <w:szCs w:val="22"/>
                <w:lang w:val="en-US" w:eastAsia="zh-CN"/>
              </w:rPr>
            </w:pP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lang w:val="en-US" w:eastAsia="zh-CN"/>
              </w:rPr>
              <w:t>Sales of High and low voltage switchgear and cable tray</w:t>
            </w:r>
          </w:p>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tcPr>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b w:val="0"/>
                <w:bCs/>
                <w:color w:val="000000" w:themeColor="text1"/>
                <w:sz w:val="22"/>
                <w:szCs w:val="22"/>
                <w:u w:val="single"/>
              </w:rPr>
            </w:pPr>
            <w:r>
              <w:rPr>
                <w:rFonts w:hint="eastAsia"/>
                <w:b w:val="0"/>
                <w:bCs/>
                <w:color w:val="000000" w:themeColor="text1"/>
                <w:sz w:val="22"/>
                <w:szCs w:val="22"/>
              </w:rPr>
              <w:t>Nanlu village, Liangzhao Town, Renqiu City</w:t>
            </w:r>
          </w:p>
          <w:p>
            <w:pPr>
              <w:snapToGrid w:val="0"/>
              <w:spacing w:line="0" w:lineRule="atLeast"/>
              <w:jc w:val="left"/>
              <w:rPr>
                <w:sz w:val="22"/>
                <w:szCs w:val="22"/>
              </w:rPr>
            </w:pPr>
          </w:p>
        </w:tc>
        <w:tc>
          <w:tcPr>
            <w:tcW w:w="1337" w:type="dxa"/>
            <w:vMerge w:val="continue"/>
          </w:tcPr>
          <w:p>
            <w:pPr>
              <w:snapToGrid w:val="0"/>
              <w:spacing w:line="0" w:lineRule="atLeast"/>
              <w:jc w:val="left"/>
              <w:rPr>
                <w:sz w:val="22"/>
                <w:szCs w:val="22"/>
              </w:rPr>
            </w:pPr>
          </w:p>
        </w:tc>
        <w:tc>
          <w:tcPr>
            <w:tcW w:w="3676"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rFonts w:hint="eastAsia" w:ascii="Times New Roman" w:hAnsi="Times New Roman" w:eastAsia="宋体" w:cs="Times New Roman"/>
                <w:b w:val="0"/>
                <w:bCs/>
                <w:color w:val="000000" w:themeColor="text1"/>
                <w:kern w:val="2"/>
                <w:sz w:val="22"/>
                <w:szCs w:val="22"/>
                <w:lang w:val="en-GB" w:eastAsia="zh-CN" w:bidi="ar-SA"/>
              </w:rPr>
            </w:pPr>
            <w:r>
              <w:rPr>
                <w:rFonts w:hint="eastAsia" w:ascii="Times New Roman" w:hAnsi="Times New Roman" w:eastAsia="宋体" w:cs="Times New Roman"/>
                <w:b w:val="0"/>
                <w:bCs/>
                <w:color w:val="000000" w:themeColor="text1"/>
                <w:kern w:val="2"/>
                <w:sz w:val="22"/>
                <w:szCs w:val="22"/>
                <w:lang w:val="en-US" w:eastAsia="zh-CN" w:bidi="ar-SA"/>
              </w:rPr>
              <w:t>Operation Address经营</w:t>
            </w:r>
            <w:r>
              <w:rPr>
                <w:rFonts w:hint="eastAsia" w:ascii="Times New Roman" w:hAnsi="Times New Roman" w:eastAsia="宋体" w:cs="Times New Roman"/>
                <w:b w:val="0"/>
                <w:bCs/>
                <w:color w:val="000000" w:themeColor="text1"/>
                <w:kern w:val="2"/>
                <w:sz w:val="22"/>
                <w:szCs w:val="22"/>
                <w:lang w:val="en-GB" w:eastAsia="zh-CN" w:bidi="ar-SA"/>
              </w:rPr>
              <w:t>地址</w:t>
            </w:r>
          </w:p>
        </w:tc>
        <w:tc>
          <w:tcPr>
            <w:tcW w:w="3373" w:type="dxa"/>
          </w:tcPr>
          <w:p>
            <w:pPr>
              <w:snapToGrid w:val="0"/>
              <w:spacing w:line="0" w:lineRule="atLeast"/>
              <w:jc w:val="left"/>
              <w:rPr>
                <w:rFonts w:hint="eastAsia" w:ascii="Times New Roman" w:hAnsi="Times New Roman" w:eastAsia="宋体" w:cs="Times New Roman"/>
                <w:b w:val="0"/>
                <w:bCs/>
                <w:color w:val="000000" w:themeColor="text1"/>
                <w:kern w:val="2"/>
                <w:sz w:val="22"/>
                <w:szCs w:val="22"/>
                <w:lang w:val="en-US" w:eastAsia="zh-CN" w:bidi="ar-SA"/>
              </w:rPr>
            </w:pPr>
            <w:r>
              <w:rPr>
                <w:rFonts w:hint="eastAsia" w:ascii="Times New Roman" w:hAnsi="Times New Roman" w:cs="Times New Roman"/>
                <w:b w:val="0"/>
                <w:bCs/>
                <w:color w:val="000000" w:themeColor="text1"/>
                <w:kern w:val="2"/>
                <w:sz w:val="22"/>
                <w:szCs w:val="22"/>
                <w:lang w:val="en-US" w:eastAsia="zh-CN" w:bidi="ar-SA"/>
              </w:rPr>
              <w:t xml:space="preserve">West of </w:t>
            </w:r>
            <w:r>
              <w:rPr>
                <w:rFonts w:hint="eastAsia" w:ascii="Times New Roman" w:hAnsi="Times New Roman" w:eastAsia="宋体" w:cs="Times New Roman"/>
                <w:b w:val="0"/>
                <w:bCs/>
                <w:color w:val="000000" w:themeColor="text1"/>
                <w:kern w:val="2"/>
                <w:sz w:val="22"/>
                <w:szCs w:val="22"/>
                <w:lang w:val="en-US" w:eastAsia="zh-CN" w:bidi="ar-SA"/>
              </w:rPr>
              <w:t xml:space="preserve"> </w:t>
            </w:r>
            <w:r>
              <w:rPr>
                <w:rFonts w:hint="eastAsia" w:ascii="Times New Roman" w:hAnsi="Times New Roman" w:cs="Times New Roman"/>
                <w:b w:val="0"/>
                <w:bCs/>
                <w:color w:val="000000" w:themeColor="text1"/>
                <w:kern w:val="2"/>
                <w:sz w:val="22"/>
                <w:szCs w:val="22"/>
                <w:lang w:val="en-US" w:eastAsia="zh-CN" w:bidi="ar-SA"/>
              </w:rPr>
              <w:t>B</w:t>
            </w:r>
            <w:r>
              <w:rPr>
                <w:rFonts w:hint="eastAsia" w:ascii="Times New Roman" w:hAnsi="Times New Roman" w:eastAsia="宋体" w:cs="Times New Roman"/>
                <w:b w:val="0"/>
                <w:bCs/>
                <w:color w:val="000000" w:themeColor="text1"/>
                <w:kern w:val="2"/>
                <w:sz w:val="22"/>
                <w:szCs w:val="22"/>
                <w:lang w:val="en-US" w:eastAsia="zh-CN" w:bidi="ar-SA"/>
              </w:rPr>
              <w:t>ei Lu Zhang</w:t>
            </w:r>
            <w:r>
              <w:rPr>
                <w:rFonts w:hint="eastAsia" w:ascii="Times New Roman" w:hAnsi="Times New Roman" w:cs="Times New Roman"/>
                <w:b w:val="0"/>
                <w:bCs/>
                <w:color w:val="000000" w:themeColor="text1"/>
                <w:kern w:val="2"/>
                <w:sz w:val="22"/>
                <w:szCs w:val="22"/>
                <w:lang w:val="en-US" w:eastAsia="zh-CN" w:bidi="ar-SA"/>
              </w:rPr>
              <w:t xml:space="preserve"> </w:t>
            </w:r>
            <w:r>
              <w:rPr>
                <w:rFonts w:hint="eastAsia"/>
                <w:b w:val="0"/>
                <w:bCs/>
                <w:color w:val="000000" w:themeColor="text1"/>
                <w:sz w:val="22"/>
                <w:szCs w:val="22"/>
              </w:rPr>
              <w:t>village</w:t>
            </w:r>
            <w:r>
              <w:rPr>
                <w:rFonts w:hint="eastAsia" w:ascii="Times New Roman" w:hAnsi="Times New Roman" w:eastAsia="宋体" w:cs="Times New Roman"/>
                <w:b w:val="0"/>
                <w:bCs/>
                <w:color w:val="000000" w:themeColor="text1"/>
                <w:kern w:val="2"/>
                <w:sz w:val="22"/>
                <w:szCs w:val="22"/>
                <w:lang w:val="en-US" w:eastAsia="zh-CN" w:bidi="ar-SA"/>
              </w:rPr>
              <w:t xml:space="preserve"> , Liang Zhao </w:t>
            </w:r>
            <w:r>
              <w:rPr>
                <w:rFonts w:hint="eastAsia" w:ascii="Times New Roman" w:hAnsi="Times New Roman" w:cs="Times New Roman"/>
                <w:b w:val="0"/>
                <w:bCs/>
                <w:color w:val="000000" w:themeColor="text1"/>
                <w:kern w:val="2"/>
                <w:sz w:val="22"/>
                <w:szCs w:val="22"/>
                <w:lang w:val="en-US" w:eastAsia="zh-CN" w:bidi="ar-SA"/>
              </w:rPr>
              <w:t>town,</w:t>
            </w:r>
            <w:r>
              <w:rPr>
                <w:rFonts w:hint="eastAsia" w:ascii="Times New Roman" w:hAnsi="Times New Roman" w:eastAsia="宋体" w:cs="Times New Roman"/>
                <w:b w:val="0"/>
                <w:bCs/>
                <w:color w:val="000000" w:themeColor="text1"/>
                <w:kern w:val="2"/>
                <w:sz w:val="22"/>
                <w:szCs w:val="22"/>
                <w:lang w:val="en-US" w:eastAsia="zh-CN" w:bidi="ar-SA"/>
              </w:rPr>
              <w:t>Renqiu City, Cangzhou City, Hebei province</w:t>
            </w:r>
          </w:p>
        </w:tc>
        <w:tc>
          <w:tcPr>
            <w:tcW w:w="1337" w:type="dxa"/>
            <w:vMerge w:val="continue"/>
          </w:tcPr>
          <w:p>
            <w:pPr>
              <w:snapToGrid w:val="0"/>
              <w:spacing w:line="0" w:lineRule="atLeast"/>
              <w:jc w:val="left"/>
              <w:rPr>
                <w:sz w:val="22"/>
                <w:szCs w:val="22"/>
              </w:rPr>
            </w:pPr>
          </w:p>
        </w:tc>
        <w:tc>
          <w:tcPr>
            <w:tcW w:w="3676"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824"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586"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rFonts w:hint="eastAsia" w:eastAsia="宋体"/>
                <w:sz w:val="22"/>
                <w:szCs w:val="22"/>
                <w:lang w:eastAsia="zh-CN"/>
              </w:rPr>
            </w:pPr>
            <w:r>
              <w:rPr>
                <w:rFonts w:hint="eastAsia" w:eastAsia="宋体"/>
                <w:sz w:val="22"/>
                <w:szCs w:val="22"/>
                <w:lang w:eastAsia="zh-CN"/>
              </w:rPr>
              <w:drawing>
                <wp:inline distT="0" distB="0" distL="114300" distR="114300">
                  <wp:extent cx="748665" cy="495935"/>
                  <wp:effectExtent l="0" t="0" r="13335" b="18415"/>
                  <wp:docPr id="1" name="图片 1" descr="1650260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0260674(1)"/>
                          <pic:cNvPicPr>
                            <a:picLocks noChangeAspect="1"/>
                          </pic:cNvPicPr>
                        </pic:nvPicPr>
                        <pic:blipFill>
                          <a:blip r:embed="rId6"/>
                          <a:stretch>
                            <a:fillRect/>
                          </a:stretch>
                        </pic:blipFill>
                        <pic:spPr>
                          <a:xfrm>
                            <a:off x="0" y="0"/>
                            <a:ext cx="748665" cy="495935"/>
                          </a:xfrm>
                          <a:prstGeom prst="rect">
                            <a:avLst/>
                          </a:prstGeom>
                        </pic:spPr>
                      </pic:pic>
                    </a:graphicData>
                  </a:graphic>
                </wp:inline>
              </w:drawing>
            </w: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k5YTFkYjFhYjNiNjIyOTkyMTY0NmZjZDIxZWNjMDcifQ=="/>
  </w:docVars>
  <w:rsids>
    <w:rsidRoot w:val="00000000"/>
    <w:rsid w:val="41B9441C"/>
    <w:rsid w:val="4381125C"/>
    <w:rsid w:val="7A321E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481</Words>
  <Characters>889</Characters>
  <Lines>18</Lines>
  <Paragraphs>5</Paragraphs>
  <TotalTime>1</TotalTime>
  <ScaleCrop>false</ScaleCrop>
  <LinksUpToDate>false</LinksUpToDate>
  <CharactersWithSpaces>1035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园园</cp:lastModifiedBy>
  <cp:lastPrinted>2019-05-13T03:13:00Z</cp:lastPrinted>
  <dcterms:modified xsi:type="dcterms:W3CDTF">2022-09-09T00:23:46Z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2052-11.1.0.12358</vt:lpwstr>
  </property>
</Properties>
</file>