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0137-2019-2022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559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低倒档拨叉轴外圆检验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生产</w:t>
            </w:r>
            <w:r>
              <w:rPr>
                <w:rFonts w:hint="eastAsia" w:ascii="Times New Roman" w:hAnsi="Times New Roman" w:cs="Times New Roma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外径Φ</w:t>
            </w:r>
            <w:r>
              <w:rPr>
                <w:rFonts w:hint="eastAsia"/>
                <w:lang w:val="en-US" w:eastAsia="zh-CN"/>
              </w:rPr>
              <w:t>19</w:t>
            </w:r>
            <w:r>
              <w:t>mm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/>
                <w:szCs w:val="21"/>
              </w:rPr>
              <w:t>±</w:t>
            </w:r>
            <w:r>
              <w:rPr>
                <w:rFonts w:ascii="宋体"/>
                <w:szCs w:val="21"/>
              </w:rPr>
              <w:t>0.</w:t>
            </w:r>
            <w:r>
              <w:rPr>
                <w:rFonts w:hint="eastAsia" w:ascii="宋体"/>
                <w:szCs w:val="21"/>
                <w:lang w:val="en-US" w:eastAsia="zh-CN"/>
              </w:rPr>
              <w:t>0025</w:t>
            </w:r>
            <w:r>
              <w:rPr>
                <w:rFonts w:ascii="Times New Roman" w:hAnsi="Times New Roman" w:cs="Times New Roma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position w:val="-12"/>
                <w:szCs w:val="21"/>
              </w:rPr>
              <w:object>
                <v:shape id="_x0000_i1026" o:spt="75" type="#_x0000_t75" style="height:19pt;width:22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5" r:id="rId5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2126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2126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0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6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数显微米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千分尺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eastAsia="宋体" w:cs="Arial"/>
                <w:bCs/>
              </w:rPr>
              <w:t>0-</w:t>
            </w:r>
            <w:r>
              <w:rPr>
                <w:rFonts w:hint="eastAsia" w:ascii="宋体" w:hAnsi="宋体" w:eastAsia="宋体" w:cs="Arial"/>
                <w:bCs/>
                <w:lang w:val="en-US" w:eastAsia="zh-CN"/>
              </w:rPr>
              <w:t>25</w:t>
            </w:r>
            <w:r>
              <w:rPr>
                <w:rFonts w:ascii="宋体" w:hAnsi="宋体" w:eastAsia="宋体" w:cs="Arial"/>
                <w:bCs/>
              </w:rPr>
              <w:t>mm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 w:ascii="宋体" w:hAnsi="宋体" w:eastAsia="宋体" w:cs="Arial"/>
                <w:bCs/>
              </w:rPr>
              <w:t>0</w:t>
            </w:r>
            <w:r>
              <w:rPr>
                <w:rFonts w:ascii="宋体" w:hAnsi="宋体" w:eastAsia="宋体" w:cs="Arial"/>
                <w:bCs/>
              </w:rPr>
              <w:t>.0</w:t>
            </w:r>
            <w:r>
              <w:rPr>
                <w:rFonts w:hint="eastAsia" w:ascii="宋体" w:hAnsi="宋体" w:eastAsia="宋体" w:cs="Arial"/>
                <w:bCs/>
                <w:lang w:val="en-US" w:eastAsia="zh-CN"/>
              </w:rPr>
              <w:t>02</w:t>
            </w:r>
            <w:r>
              <w:rPr>
                <w:rFonts w:ascii="宋体" w:hAnsi="宋体" w:eastAsia="宋体" w:cs="Arial"/>
                <w:bCs/>
              </w:rPr>
              <w:t>mm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BJTW/M-GK-01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1071245</wp:posOffset>
                  </wp:positionH>
                  <wp:positionV relativeFrom="paragraph">
                    <wp:posOffset>110490</wp:posOffset>
                  </wp:positionV>
                  <wp:extent cx="7438390" cy="10642600"/>
                  <wp:effectExtent l="0" t="0" r="3810" b="0"/>
                  <wp:wrapNone/>
                  <wp:docPr id="1" name="图片 1" descr="扫描全能王 2021-08-17 10.29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扫描全能王 2021-08-17 10.29_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8390" cy="1064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 BJTW/M-GK-01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6"/>
            <w:vAlign w:val="top"/>
          </w:tcPr>
          <w:p>
            <w:pPr>
              <w:spacing w:line="360" w:lineRule="auto"/>
              <w:ind w:firstLine="210" w:firstLineChars="100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Hans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孙宝荣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低倒档拨叉轴外圆检验</w:t>
            </w:r>
            <w:r>
              <w:rPr>
                <w:rFonts w:hint="eastAsia"/>
                <w:szCs w:val="21"/>
              </w:rPr>
              <w:t>不确定度评定报告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低倒档拨叉轴外圆检验测量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过程有效性确认记录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低倒档拨叉轴外圆检验测量</w:t>
            </w: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6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>已绘制平均值-标准偏差控制图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9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查计量要求导出满足顾客、组织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和法律法规要求；测量方法已受控、环境条件满足要求、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对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操作人员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孙宝荣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进行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了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培训合格后上岗；测量不确定度评定方法采用A、B类合成然后扩展，符合要求；</w:t>
            </w:r>
            <w:r>
              <w:rPr>
                <w:rFonts w:hint="eastAsia" w:ascii="宋体" w:hAnsi="宋体"/>
                <w:szCs w:val="21"/>
              </w:rPr>
              <w:t>测量过程监视采用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比对法</w:t>
            </w:r>
            <w:r>
              <w:rPr>
                <w:rFonts w:hint="eastAsia" w:ascii="宋体" w:hAnsi="宋体" w:eastAsia="宋体"/>
                <w:szCs w:val="21"/>
              </w:rPr>
              <w:t>进行核查，</w:t>
            </w:r>
            <w:r>
              <w:rPr>
                <w:rFonts w:hint="eastAsia" w:ascii="宋体" w:hAnsi="宋体"/>
                <w:szCs w:val="21"/>
              </w:rPr>
              <w:t>结果处于控制限之内。该测量过程的控制处于受控状态，并保持有效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 xml:space="preserve">符合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 xml:space="preserve">有缺陷 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5097780</wp:posOffset>
            </wp:positionH>
            <wp:positionV relativeFrom="paragraph">
              <wp:posOffset>65405</wp:posOffset>
            </wp:positionV>
            <wp:extent cx="1082675" cy="374015"/>
            <wp:effectExtent l="0" t="0" r="9525" b="6985"/>
            <wp:wrapNone/>
            <wp:docPr id="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267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vertAlign w:val="baseline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3162935</wp:posOffset>
            </wp:positionH>
            <wp:positionV relativeFrom="paragraph">
              <wp:posOffset>47625</wp:posOffset>
            </wp:positionV>
            <wp:extent cx="459740" cy="353060"/>
            <wp:effectExtent l="0" t="0" r="10160" b="2540"/>
            <wp:wrapNone/>
            <wp:docPr id="93" name="图片 93" descr="577475f2d71659eed95b546a81c2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 descr="577475f2d71659eed95b546a81c2d4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9740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审核日期：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9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8</w:t>
      </w:r>
      <w:r>
        <w:rPr>
          <w:rFonts w:hint="eastAsia" w:ascii="Times New Roman" w:hAnsi="Times New Roman" w:eastAsia="宋体" w:cs="Times New Roman"/>
          <w:szCs w:val="21"/>
        </w:rPr>
        <w:t xml:space="preserve">日           审核员： 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FD922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482</Characters>
  <Lines>4</Lines>
  <Paragraphs>1</Paragraphs>
  <TotalTime>0</TotalTime>
  <ScaleCrop>false</ScaleCrop>
  <LinksUpToDate>false</LinksUpToDate>
  <CharactersWithSpaces>565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2022-10-11T14:43:37Z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C9E92CD637454AC2854676A6DA876B00</vt:lpwstr>
  </property>
</Properties>
</file>