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83" w:rsidRDefault="00E516E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34183" w:rsidRDefault="00E516E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☑</w:t>
      </w:r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287"/>
        <w:gridCol w:w="1246"/>
        <w:gridCol w:w="1289"/>
        <w:gridCol w:w="1504"/>
        <w:gridCol w:w="190"/>
        <w:gridCol w:w="1529"/>
        <w:gridCol w:w="1378"/>
      </w:tblGrid>
      <w:tr w:rsidR="0033418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成都虹波实业股份有限公司</w:t>
            </w:r>
            <w:bookmarkEnd w:id="0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34183" w:rsidRDefault="00E516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2.2</w:t>
            </w:r>
            <w:bookmarkEnd w:id="1"/>
          </w:p>
        </w:tc>
      </w:tr>
      <w:tr w:rsidR="0033418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90" w:type="dxa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1720" w:type="dxa"/>
            <w:gridSpan w:val="2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34183" w:rsidRDefault="003341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3418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34183" w:rsidRDefault="00E516E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 w:rsidR="00334183" w:rsidRDefault="00E516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王宁敏</w:t>
            </w:r>
            <w:proofErr w:type="gramEnd"/>
          </w:p>
        </w:tc>
        <w:tc>
          <w:tcPr>
            <w:tcW w:w="1242" w:type="dxa"/>
            <w:vAlign w:val="center"/>
          </w:tcPr>
          <w:p w:rsidR="00334183" w:rsidRDefault="003341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34183" w:rsidRDefault="003341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4183" w:rsidRDefault="003341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34183" w:rsidRDefault="003341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34183" w:rsidRDefault="003341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418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钨的氧化物——经还原——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钨粉——经压制烧结——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钨金属烧结制品（包括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钨棒、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钨板、异形件、特种合金等）</w:t>
            </w:r>
          </w:p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钨金属烧结制品可继续深加工</w:t>
            </w:r>
          </w:p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钨棒­——经加工——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——经加工——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钨丝——经复合——复合金属</w:t>
            </w:r>
          </w:p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钨板­——经加工——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钨箔­——经加工——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钨带</w:t>
            </w:r>
            <w:proofErr w:type="gramEnd"/>
          </w:p>
        </w:tc>
      </w:tr>
      <w:tr w:rsidR="00334183">
        <w:trPr>
          <w:cantSplit/>
          <w:trHeight w:val="9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主要能源使用：电、天然气、水；</w:t>
            </w:r>
          </w:p>
          <w:p w:rsidR="00334183" w:rsidRDefault="00E516E7"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主要有参数：综合能耗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kgce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，单位产品综合能耗：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kgce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34183">
        <w:trPr>
          <w:cantSplit/>
          <w:trHeight w:val="14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34183" w:rsidRDefault="00E516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《中华人民共和国节约能源法》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《中华人民共和国可再生能源法》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《中华人民共和国循环经济促进法》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《清洁生产促进法》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sz w:val="18"/>
                <w:szCs w:val="18"/>
              </w:rPr>
              <w:t>中华人民共和国水法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《中华人民共和国电力法》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中华人民共和国计量法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万家企业节能低碳行动实施方案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《中国节能技术政策大纲》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节能机电设备（产品）推荐目录（第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~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七批）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能源计量监督管理办法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《节能监察办法》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《综合能耗计算通则》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  <w:lang w:val="zh-CN"/>
              </w:rPr>
              <w:t>用能单位能源计量器具配备和管理通则、</w:t>
            </w:r>
          </w:p>
        </w:tc>
      </w:tr>
      <w:tr w:rsidR="00334183">
        <w:trPr>
          <w:cantSplit/>
          <w:trHeight w:val="10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34183" w:rsidRDefault="003341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34183">
        <w:trPr>
          <w:cantSplit/>
          <w:trHeight w:val="7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34183" w:rsidRDefault="0033418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341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334183" w:rsidRDefault="006203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7A70752A" wp14:editId="474BBE73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119380</wp:posOffset>
                  </wp:positionV>
                  <wp:extent cx="607060" cy="304800"/>
                  <wp:effectExtent l="0" t="0" r="0" b="0"/>
                  <wp:wrapThrough wrapText="bothSides">
                    <wp:wrapPolygon edited="0">
                      <wp:start x="11523" y="0"/>
                      <wp:lineTo x="0" y="1350"/>
                      <wp:lineTo x="0" y="20250"/>
                      <wp:lineTo x="5423" y="20250"/>
                      <wp:lineTo x="21013" y="18900"/>
                      <wp:lineTo x="21013" y="0"/>
                      <wp:lineTo x="16946" y="0"/>
                      <wp:lineTo x="11523" y="0"/>
                    </wp:wrapPolygon>
                  </wp:wrapThrough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:rsidR="00334183" w:rsidRDefault="00E516E7" w:rsidP="006203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 w:rsidR="006203EE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.9.</w:t>
            </w:r>
            <w:r w:rsidR="006203EE">
              <w:rPr>
                <w:b/>
                <w:sz w:val="20"/>
              </w:rPr>
              <w:t>19</w:t>
            </w:r>
          </w:p>
        </w:tc>
      </w:tr>
      <w:tr w:rsidR="0033418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334183" w:rsidRDefault="006203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7A70752A" wp14:editId="474BBE73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165100</wp:posOffset>
                  </wp:positionV>
                  <wp:extent cx="607060" cy="304800"/>
                  <wp:effectExtent l="0" t="0" r="0" b="0"/>
                  <wp:wrapThrough wrapText="bothSides">
                    <wp:wrapPolygon edited="0">
                      <wp:start x="11523" y="0"/>
                      <wp:lineTo x="0" y="1350"/>
                      <wp:lineTo x="0" y="20250"/>
                      <wp:lineTo x="5423" y="20250"/>
                      <wp:lineTo x="21013" y="18900"/>
                      <wp:lineTo x="21013" y="0"/>
                      <wp:lineTo x="16946" y="0"/>
                      <wp:lineTo x="11523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334183" w:rsidRDefault="00E516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334183" w:rsidRDefault="00E516E7" w:rsidP="006203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 w:rsidR="006203EE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.9.</w:t>
            </w:r>
            <w:r w:rsidR="006203EE">
              <w:rPr>
                <w:b/>
                <w:sz w:val="20"/>
              </w:rPr>
              <w:t>19</w:t>
            </w:r>
          </w:p>
        </w:tc>
      </w:tr>
    </w:tbl>
    <w:p w:rsidR="00334183" w:rsidRDefault="00E516E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33418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7" w:rsidRDefault="00E516E7">
      <w:pPr>
        <w:spacing w:line="240" w:lineRule="auto"/>
      </w:pPr>
      <w:r>
        <w:separator/>
      </w:r>
    </w:p>
  </w:endnote>
  <w:endnote w:type="continuationSeparator" w:id="0">
    <w:p w:rsidR="00E516E7" w:rsidRDefault="00E51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7" w:rsidRDefault="00E516E7">
      <w:pPr>
        <w:spacing w:after="0" w:line="240" w:lineRule="auto"/>
      </w:pPr>
      <w:r>
        <w:separator/>
      </w:r>
    </w:p>
  </w:footnote>
  <w:footnote w:type="continuationSeparator" w:id="0">
    <w:p w:rsidR="00E516E7" w:rsidRDefault="00E5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83" w:rsidRDefault="006203E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F13CD41" wp14:editId="75B61AA4">
          <wp:simplePos x="0" y="0"/>
          <wp:positionH relativeFrom="column">
            <wp:posOffset>-7620</wp:posOffset>
          </wp:positionH>
          <wp:positionV relativeFrom="paragraph">
            <wp:posOffset>7620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16E7">
      <w:rPr>
        <w:rStyle w:val="CharChar1"/>
        <w:rFonts w:hint="default"/>
      </w:rPr>
      <w:t>北京国标联合认证有限公司</w:t>
    </w:r>
    <w:r w:rsidR="00E516E7">
      <w:rPr>
        <w:rStyle w:val="CharChar1"/>
        <w:rFonts w:hint="default"/>
      </w:rPr>
      <w:tab/>
    </w:r>
    <w:r w:rsidR="00E516E7">
      <w:rPr>
        <w:rStyle w:val="CharChar1"/>
        <w:rFonts w:hint="default"/>
      </w:rPr>
      <w:tab/>
    </w:r>
    <w:r w:rsidR="00E516E7">
      <w:rPr>
        <w:rStyle w:val="CharChar1"/>
        <w:rFonts w:hint="default"/>
      </w:rPr>
      <w:tab/>
    </w:r>
  </w:p>
  <w:p w:rsidR="00334183" w:rsidRDefault="00E516E7" w:rsidP="006203EE">
    <w:pPr>
      <w:pStyle w:val="a7"/>
      <w:pBdr>
        <w:bottom w:val="none" w:sz="0" w:space="0" w:color="auto"/>
      </w:pBdr>
      <w:spacing w:line="320" w:lineRule="exact"/>
      <w:ind w:firstLineChars="450" w:firstLine="81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203EE" w:rsidRDefault="006203EE" w:rsidP="006203E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334183" w:rsidRDefault="00334183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334183" w:rsidRDefault="00334183">
    <w:pPr>
      <w:pStyle w:val="a7"/>
    </w:pPr>
  </w:p>
  <w:p w:rsidR="00334183" w:rsidRDefault="0033418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4183"/>
    <w:rsid w:val="00334183"/>
    <w:rsid w:val="006203EE"/>
    <w:rsid w:val="00E516E7"/>
    <w:rsid w:val="2CF9018B"/>
    <w:rsid w:val="7A7A54F2"/>
    <w:rsid w:val="7D74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7EBB96"/>
  <w15:docId w15:val="{877D2DBC-A58D-4409-87C8-43BB5C15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2022-09-21T07:37:00Z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