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D022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028E3" w14:paraId="6EA06A26" w14:textId="77777777">
        <w:trPr>
          <w:cantSplit/>
          <w:trHeight w:val="915"/>
        </w:trPr>
        <w:tc>
          <w:tcPr>
            <w:tcW w:w="1368" w:type="dxa"/>
          </w:tcPr>
          <w:p w14:paraId="2A40924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A3967AC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74AE0D7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028E3" w14:paraId="1D1C9C2F" w14:textId="77777777">
        <w:trPr>
          <w:cantSplit/>
        </w:trPr>
        <w:tc>
          <w:tcPr>
            <w:tcW w:w="1368" w:type="dxa"/>
          </w:tcPr>
          <w:p w14:paraId="1B15300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16E0A96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广安</w:t>
            </w:r>
            <w:proofErr w:type="gramStart"/>
            <w:r>
              <w:rPr>
                <w:rFonts w:ascii="方正仿宋简体" w:eastAsia="方正仿宋简体"/>
                <w:b/>
              </w:rPr>
              <w:t>渝强塑</w:t>
            </w:r>
            <w:proofErr w:type="gramEnd"/>
            <w:r>
              <w:rPr>
                <w:rFonts w:ascii="方正仿宋简体" w:eastAsia="方正仿宋简体"/>
                <w:b/>
              </w:rPr>
              <w:t>业有限责任公司</w:t>
            </w:r>
            <w:bookmarkEnd w:id="11"/>
          </w:p>
        </w:tc>
        <w:tc>
          <w:tcPr>
            <w:tcW w:w="1290" w:type="dxa"/>
          </w:tcPr>
          <w:p w14:paraId="43CFAFF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19F08AD" w14:textId="49140B52" w:rsidR="00CE7DF8" w:rsidRDefault="00B362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杨蓓蕾</w:t>
            </w:r>
          </w:p>
        </w:tc>
      </w:tr>
      <w:tr w:rsidR="007028E3" w14:paraId="189251B1" w14:textId="77777777">
        <w:trPr>
          <w:cantSplit/>
        </w:trPr>
        <w:tc>
          <w:tcPr>
            <w:tcW w:w="1368" w:type="dxa"/>
          </w:tcPr>
          <w:p w14:paraId="6DA0678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3DB17A11" w14:textId="5A09FC13" w:rsidR="007B682A" w:rsidRDefault="00B362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  <w:p w14:paraId="5CA4C31A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7DDAFF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EB533D5" w14:textId="6203D677" w:rsidR="00CE7DF8" w:rsidRDefault="00B3624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2022年9月15日</w:t>
            </w:r>
          </w:p>
        </w:tc>
      </w:tr>
      <w:tr w:rsidR="007028E3" w14:paraId="65AAE351" w14:textId="77777777">
        <w:trPr>
          <w:trHeight w:val="4138"/>
        </w:trPr>
        <w:tc>
          <w:tcPr>
            <w:tcW w:w="10035" w:type="dxa"/>
            <w:gridSpan w:val="4"/>
          </w:tcPr>
          <w:p w14:paraId="4054A893" w14:textId="392338AF" w:rsidR="00CE7DF8" w:rsidRPr="00B3624D" w:rsidRDefault="00000000">
            <w:pPr>
              <w:spacing w:before="120" w:line="360" w:lineRule="auto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查测量设备</w:t>
            </w:r>
            <w:r w:rsidR="00B3624D">
              <w:rPr>
                <w:rFonts w:ascii="宋体" w:hAnsi="宋体" w:hint="eastAsia"/>
                <w:bCs/>
                <w:sz w:val="22"/>
                <w:szCs w:val="22"/>
              </w:rPr>
              <w:t>的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管理，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技</w:t>
            </w:r>
            <w:proofErr w:type="gramStart"/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质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部门</w:t>
            </w:r>
            <w:proofErr w:type="gramEnd"/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均按策划的要求配置了相应的检测设备，其中包含白度仪、电子强度机、电子天平、卷尺等；</w:t>
            </w:r>
            <w:proofErr w:type="gramStart"/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抽以上</w:t>
            </w:r>
            <w:proofErr w:type="gramEnd"/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在用检测设备的校准检定，不能提供有效校准证书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。</w:t>
            </w:r>
          </w:p>
          <w:p w14:paraId="0AD3EEDD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C517AE3" w14:textId="7E0D893E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CE41ABA" w14:textId="4521457A" w:rsidR="00CE7DF8" w:rsidRPr="00B3624D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B3624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B3624D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B3624D" w:rsidRPr="00B3624D">
              <w:rPr>
                <w:rFonts w:ascii="宋体" w:hAnsi="宋体" w:hint="eastAsia"/>
                <w:bCs/>
                <w:sz w:val="22"/>
                <w:szCs w:val="22"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</w:t>
            </w:r>
            <w:r w:rsidRPr="00B3624D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</w:p>
          <w:p w14:paraId="45E2174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DA2EF9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ECEE2B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1DCD61C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00EB02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E88F36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26EDABF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6EA6FB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ACC31D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6A10310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9FF3D53" w14:textId="66CE1F8B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F3883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FE0820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2EA11F3" w14:textId="1B165B55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 受审核方代表：</w:t>
            </w:r>
          </w:p>
          <w:p w14:paraId="78BF8053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7028E3" w14:paraId="049C0531" w14:textId="77777777">
        <w:trPr>
          <w:trHeight w:val="3768"/>
        </w:trPr>
        <w:tc>
          <w:tcPr>
            <w:tcW w:w="10035" w:type="dxa"/>
            <w:gridSpan w:val="4"/>
          </w:tcPr>
          <w:p w14:paraId="67DF7B4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38A5A3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B3EBF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A7113F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18AB0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066D8E9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07FD229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28E3" w14:paraId="4D8C963F" w14:textId="77777777">
        <w:trPr>
          <w:trHeight w:val="1702"/>
        </w:trPr>
        <w:tc>
          <w:tcPr>
            <w:tcW w:w="10028" w:type="dxa"/>
          </w:tcPr>
          <w:p w14:paraId="72AE614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6D7719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2E2EC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C5A8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EEE9D0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028E3" w14:paraId="007A5F97" w14:textId="77777777">
        <w:trPr>
          <w:trHeight w:val="1393"/>
        </w:trPr>
        <w:tc>
          <w:tcPr>
            <w:tcW w:w="10028" w:type="dxa"/>
          </w:tcPr>
          <w:p w14:paraId="256CC5E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8F01E2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C1C1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188F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470C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FB872C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173C8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028E3" w14:paraId="2E476820" w14:textId="77777777">
        <w:trPr>
          <w:trHeight w:val="1854"/>
        </w:trPr>
        <w:tc>
          <w:tcPr>
            <w:tcW w:w="10028" w:type="dxa"/>
          </w:tcPr>
          <w:p w14:paraId="71B1D53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E4E2D2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27D63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51BEA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A0C72E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AA1A88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CBAA0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028E3" w14:paraId="173C6EB4" w14:textId="77777777">
        <w:trPr>
          <w:trHeight w:val="1537"/>
        </w:trPr>
        <w:tc>
          <w:tcPr>
            <w:tcW w:w="10028" w:type="dxa"/>
          </w:tcPr>
          <w:p w14:paraId="04725E5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2999A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B6CC6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CC0DF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409D5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DFE51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63C9A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028E3" w14:paraId="42FF4B40" w14:textId="77777777">
        <w:trPr>
          <w:trHeight w:val="1699"/>
        </w:trPr>
        <w:tc>
          <w:tcPr>
            <w:tcW w:w="10028" w:type="dxa"/>
          </w:tcPr>
          <w:p w14:paraId="046FBC9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DA353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DD668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578779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992032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18EBFE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652C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7A684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028E3" w14:paraId="40F94C4E" w14:textId="77777777">
        <w:trPr>
          <w:trHeight w:val="2485"/>
        </w:trPr>
        <w:tc>
          <w:tcPr>
            <w:tcW w:w="10028" w:type="dxa"/>
          </w:tcPr>
          <w:p w14:paraId="56F6BFD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329D8D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71A6F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1F6E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E3FDF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92C0A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FF58AE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DF9238" w14:textId="4973DC68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F3883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6F11DA2" w14:textId="49F7FB63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F3883">
        <w:rPr>
          <w:rFonts w:eastAsia="方正仿宋简体" w:hint="eastAsia"/>
          <w:b/>
        </w:rPr>
        <w:t xml:space="preserve"> </w:t>
      </w:r>
      <w:r w:rsidR="00BF3883">
        <w:rPr>
          <w:rFonts w:eastAsia="方正仿宋简体"/>
          <w:b/>
        </w:rPr>
        <w:t xml:space="preserve">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51D1" w14:textId="77777777" w:rsidR="00D80EB8" w:rsidRDefault="00D80EB8">
      <w:r>
        <w:separator/>
      </w:r>
    </w:p>
  </w:endnote>
  <w:endnote w:type="continuationSeparator" w:id="0">
    <w:p w14:paraId="57F912C7" w14:textId="77777777" w:rsidR="00D80EB8" w:rsidRDefault="00D8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F5D8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35F5" w14:textId="77777777" w:rsidR="00D80EB8" w:rsidRDefault="00D80EB8">
      <w:r>
        <w:separator/>
      </w:r>
    </w:p>
  </w:footnote>
  <w:footnote w:type="continuationSeparator" w:id="0">
    <w:p w14:paraId="2A3C935F" w14:textId="77777777" w:rsidR="00D80EB8" w:rsidRDefault="00D8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0C57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8C33A02" wp14:editId="5495367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5767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33C6EC8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EF57CC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8E3"/>
    <w:rsid w:val="007028E3"/>
    <w:rsid w:val="00A259B6"/>
    <w:rsid w:val="00B3624D"/>
    <w:rsid w:val="00BF3883"/>
    <w:rsid w:val="00C206E5"/>
    <w:rsid w:val="00D8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8B7AA5C"/>
  <w15:docId w15:val="{36BAFE6F-983A-4D46-8F42-4893C66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