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201"/>
        <w:gridCol w:w="215"/>
        <w:gridCol w:w="86"/>
        <w:gridCol w:w="1004"/>
        <w:gridCol w:w="755"/>
        <w:gridCol w:w="941"/>
        <w:gridCol w:w="169"/>
        <w:gridCol w:w="87"/>
        <w:gridCol w:w="63"/>
        <w:gridCol w:w="560"/>
        <w:gridCol w:w="35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重庆东晟来电力设备有限公司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重庆市九龙坡区渝州路51号附9号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重庆市南岸区茶园新区樱花路1号4楼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" w:name="联系人"/>
            <w:r>
              <w:rPr>
                <w:color w:val="auto"/>
                <w:sz w:val="21"/>
                <w:szCs w:val="21"/>
              </w:rPr>
              <w:t>何柳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6" w:name="_GoBack"/>
            <w:bookmarkStart w:id="4" w:name="联系人手机"/>
            <w:r>
              <w:rPr>
                <w:color w:val="auto"/>
                <w:sz w:val="21"/>
                <w:szCs w:val="21"/>
              </w:rPr>
              <w:t>15730375353</w:t>
            </w:r>
            <w:bookmarkEnd w:id="36"/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5" w:name="联系人邮箱"/>
            <w:r>
              <w:rPr>
                <w:color w:val="auto"/>
                <w:sz w:val="21"/>
                <w:szCs w:val="21"/>
              </w:rPr>
              <w:t>1219458082@qq.com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color w:val="auto"/>
                <w:sz w:val="21"/>
                <w:szCs w:val="21"/>
              </w:rPr>
              <w:t>熊良东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color w:val="auto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bookmarkStart w:id="8" w:name="合同编号"/>
            <w:r>
              <w:rPr>
                <w:color w:val="auto"/>
                <w:sz w:val="20"/>
              </w:rPr>
              <w:t>0618-2022-E0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color w:val="auto"/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9"/>
            <w:r>
              <w:rPr>
                <w:color w:val="auto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pacing w:val="-2"/>
                <w:sz w:val="20"/>
              </w:rPr>
              <w:t>Ec</w:t>
            </w:r>
            <w:r>
              <w:rPr>
                <w:color w:val="auto"/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0"/>
            <w:r>
              <w:rPr>
                <w:color w:val="auto"/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1"/>
            <w:r>
              <w:rPr>
                <w:color w:val="auto"/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6669" w:type="dxa"/>
            <w:gridSpan w:val="9"/>
            <w:vAlign w:val="center"/>
          </w:tcPr>
          <w:p>
            <w:pPr>
              <w:rPr>
                <w:color w:val="auto"/>
                <w:sz w:val="20"/>
              </w:rPr>
            </w:pPr>
            <w:bookmarkStart w:id="24" w:name="审核范围"/>
            <w:r>
              <w:rPr>
                <w:color w:val="auto"/>
                <w:sz w:val="20"/>
              </w:rPr>
              <w:t>E</w:t>
            </w:r>
            <w:r>
              <w:rPr>
                <w:rFonts w:hint="eastAsia"/>
                <w:color w:val="auto"/>
                <w:sz w:val="20"/>
                <w:lang w:eastAsia="zh-CN"/>
              </w:rPr>
              <w:t>:</w:t>
            </w:r>
            <w:r>
              <w:rPr>
                <w:color w:val="auto"/>
                <w:sz w:val="20"/>
              </w:rPr>
              <w:t>资质范围内电力工程施工、承装、承修、承试、电力技术服务所涉及场所的相关环境管理活动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</w:t>
            </w:r>
            <w:r>
              <w:rPr>
                <w:rFonts w:hint="eastAsia"/>
                <w:color w:val="auto"/>
                <w:sz w:val="20"/>
                <w:lang w:eastAsia="zh-CN"/>
              </w:rPr>
              <w:t>:</w:t>
            </w:r>
            <w:r>
              <w:rPr>
                <w:color w:val="auto"/>
                <w:sz w:val="20"/>
              </w:rPr>
              <w:t>资质范围内电力工程施工、承装、承修、承试、电力技术服务所涉及场所的相关环境管理活动</w:t>
            </w:r>
            <w:bookmarkEnd w:id="24"/>
          </w:p>
        </w:tc>
        <w:tc>
          <w:tcPr>
            <w:tcW w:w="710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bookmarkStart w:id="25" w:name="专业代码"/>
            <w:r>
              <w:rPr>
                <w:color w:val="auto"/>
                <w:sz w:val="20"/>
              </w:rPr>
              <w:t>E</w:t>
            </w:r>
            <w:r>
              <w:rPr>
                <w:rFonts w:hint="eastAsia"/>
                <w:color w:val="auto"/>
                <w:sz w:val="20"/>
                <w:lang w:eastAsia="zh-CN"/>
              </w:rPr>
              <w:t>:</w:t>
            </w:r>
            <w:r>
              <w:rPr>
                <w:color w:val="auto"/>
                <w:sz w:val="20"/>
              </w:rPr>
              <w:t>28.04.02;34.06.00</w:t>
            </w:r>
          </w:p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</w:t>
            </w:r>
            <w:r>
              <w:rPr>
                <w:rFonts w:hint="eastAsia"/>
                <w:color w:val="auto"/>
                <w:sz w:val="20"/>
                <w:lang w:eastAsia="zh-CN"/>
              </w:rPr>
              <w:t>:</w:t>
            </w:r>
            <w:r>
              <w:rPr>
                <w:color w:val="auto"/>
                <w:sz w:val="20"/>
              </w:rPr>
              <w:t>28.04.02;34.06.00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auto"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适用于受审核方的法律法规及其他要求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color w:val="auto"/>
                <w:sz w:val="20"/>
              </w:rPr>
              <w:t>2022年09月07日 上午至2022年09月09日 上午</w:t>
            </w:r>
            <w:bookmarkEnd w:id="33"/>
            <w:r>
              <w:rPr>
                <w:rFonts w:hint="eastAsia"/>
                <w:b/>
                <w:color w:val="auto"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color w:val="auto"/>
                <w:sz w:val="20"/>
              </w:rPr>
              <w:t>2.5</w:t>
            </w:r>
            <w:bookmarkEnd w:id="34"/>
            <w:r>
              <w:rPr>
                <w:rFonts w:hint="eastAsia"/>
                <w:b/>
                <w:color w:val="auto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lang w:val="de-DE"/>
              </w:rPr>
              <w:t>■</w:t>
            </w:r>
            <w:r>
              <w:rPr>
                <w:rFonts w:hint="eastAsia"/>
                <w:b/>
                <w:color w:val="auto"/>
                <w:sz w:val="20"/>
              </w:rPr>
              <w:t>普通话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英语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E:28.04.02,34.06.00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O:28.04.02,34.06.00</w:t>
            </w:r>
          </w:p>
        </w:tc>
        <w:tc>
          <w:tcPr>
            <w:tcW w:w="1299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O:34.06.00</w:t>
            </w:r>
          </w:p>
        </w:tc>
        <w:tc>
          <w:tcPr>
            <w:tcW w:w="1299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O:34.06.00</w:t>
            </w:r>
          </w:p>
        </w:tc>
        <w:tc>
          <w:tcPr>
            <w:tcW w:w="1299" w:type="dxa"/>
            <w:gridSpan w:val="6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6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99" w:type="dxa"/>
            <w:gridSpan w:val="6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11430</wp:posOffset>
                  </wp:positionV>
                  <wp:extent cx="344170" cy="375920"/>
                  <wp:effectExtent l="0" t="0" r="11430" b="5080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审核方案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管理人员</w:t>
            </w:r>
          </w:p>
        </w:tc>
        <w:tc>
          <w:tcPr>
            <w:tcW w:w="2060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5" w:name="审核派遣人"/>
            <w:r>
              <w:rPr>
                <w:color w:val="auto"/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360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0"/>
                <w:lang w:val="de-DE"/>
              </w:rPr>
              <w:t>13983696917</w:t>
            </w:r>
          </w:p>
        </w:tc>
        <w:tc>
          <w:tcPr>
            <w:tcW w:w="1201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360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2022年09月0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2022年09月0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</w:rPr>
              <w:t>日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2022年09月0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</w:rPr>
              <w:t>日</w:t>
            </w:r>
          </w:p>
        </w:tc>
      </w:tr>
    </w:tbl>
    <w:p>
      <w:pPr>
        <w:rPr>
          <w:color w:val="auto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Lines="50" w:line="400" w:lineRule="exact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99"/>
        <w:gridCol w:w="1540"/>
        <w:gridCol w:w="567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6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8:30-9:00</w:t>
            </w:r>
          </w:p>
        </w:tc>
        <w:tc>
          <w:tcPr>
            <w:tcW w:w="72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3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（午餐12:00-12:30）</w:t>
            </w:r>
          </w:p>
        </w:tc>
        <w:tc>
          <w:tcPr>
            <w:tcW w:w="1540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673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6.1.1策划总则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6.1.4措施的策划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7.5.1文件化信息总则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9.1.1监测、分析和评估总则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9.3管理评审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10.1改进 总则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5.4工作人员的协商和参与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6.1应对风险和机遇的措施6.1.4措施的策划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7.5.1文件化信息总则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9.1监视、测量、分析和评价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9.3管理评审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10.1改进 总则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范围的确认，资质的确认，管理体系变化情况、法律法规执行情况，环境和职业健康安全投诉，认证证书及标识使用情况，上次不符合验证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（午餐12:00-12:30）</w:t>
            </w:r>
          </w:p>
        </w:tc>
        <w:tc>
          <w:tcPr>
            <w:tcW w:w="1540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行政部（含财务）</w:t>
            </w:r>
          </w:p>
        </w:tc>
        <w:tc>
          <w:tcPr>
            <w:tcW w:w="5673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7.3意识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7.3意识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9" w:type="dxa"/>
            <w:vMerge w:val="continue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行政部（含财务）</w:t>
            </w:r>
          </w:p>
        </w:tc>
        <w:tc>
          <w:tcPr>
            <w:tcW w:w="5673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6.1.3合规义务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9.1监视、测量、分析与评估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9.1.2符合性评估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10.2不符合和纠正措施/EMS运行控制相关财务支出证据。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6.1.3法律法规要求和其他要求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9.1监视、测量、分析和评价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9.1.2法律法规要求和其他要求的合规性评价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事件、不符合和纠正措施/OHSMS运行控制财务支出证据。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（午餐12:30-13:00）</w:t>
            </w:r>
          </w:p>
        </w:tc>
        <w:tc>
          <w:tcPr>
            <w:tcW w:w="1540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工程部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30到临时场所，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在临时场所审核，11:30-12:30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回公司）</w:t>
            </w:r>
          </w:p>
          <w:p>
            <w:pPr>
              <w:spacing w:line="300" w:lineRule="exact"/>
              <w:jc w:val="both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673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8.1运行策划和控制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8.1运行策划和控制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(上次不符合项的验证)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vMerge w:val="restart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（午餐12:30-13:00）</w:t>
            </w:r>
          </w:p>
        </w:tc>
        <w:tc>
          <w:tcPr>
            <w:tcW w:w="1540" w:type="dxa"/>
            <w:vMerge w:val="restart"/>
            <w:vAlign w:val="top"/>
          </w:tcPr>
          <w:p>
            <w:pPr>
              <w:spacing w:line="300" w:lineRule="exact"/>
              <w:jc w:val="both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业务部</w:t>
            </w:r>
          </w:p>
        </w:tc>
        <w:tc>
          <w:tcPr>
            <w:tcW w:w="5673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vMerge w:val="continue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67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8278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继续前一天末审核完任务。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21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rPr>
          <w:color w:val="auto"/>
        </w:rPr>
      </w:pPr>
    </w:p>
    <w:p>
      <w:pPr>
        <w:spacing w:line="300" w:lineRule="exact"/>
        <w:rPr>
          <w:rFonts w:hint="eastAsia" w:ascii="宋体" w:hAnsi="宋体" w:eastAsia="宋体"/>
          <w:b/>
          <w:color w:val="auto"/>
          <w:sz w:val="18"/>
          <w:szCs w:val="18"/>
          <w:lang w:eastAsia="zh-CN"/>
        </w:rPr>
      </w:pPr>
      <w:r>
        <w:rPr>
          <w:rFonts w:hint="eastAsia" w:ascii="宋体" w:hAnsi="宋体"/>
          <w:b/>
          <w:color w:val="auto"/>
          <w:sz w:val="18"/>
          <w:szCs w:val="18"/>
        </w:rPr>
        <w:t>注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auto"/>
          <w:sz w:val="18"/>
          <w:szCs w:val="18"/>
        </w:rPr>
        <w:t>每次监督审核必审条款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auto"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S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auto"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color w:val="auto"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0150A04"/>
    <w:rsid w:val="0C263224"/>
    <w:rsid w:val="15261E8B"/>
    <w:rsid w:val="19641A70"/>
    <w:rsid w:val="235A6A54"/>
    <w:rsid w:val="290C4C94"/>
    <w:rsid w:val="2DAF19A8"/>
    <w:rsid w:val="32197E6F"/>
    <w:rsid w:val="34894B8C"/>
    <w:rsid w:val="38E01DD9"/>
    <w:rsid w:val="3CD411CD"/>
    <w:rsid w:val="3D505E71"/>
    <w:rsid w:val="45D81A43"/>
    <w:rsid w:val="4DD70B1D"/>
    <w:rsid w:val="53560736"/>
    <w:rsid w:val="61526F59"/>
    <w:rsid w:val="61BC4D5F"/>
    <w:rsid w:val="659F5F6D"/>
    <w:rsid w:val="67E94DB8"/>
    <w:rsid w:val="75371F54"/>
    <w:rsid w:val="790F113B"/>
    <w:rsid w:val="7C7C3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2155</Words>
  <Characters>3290</Characters>
  <Lines>37</Lines>
  <Paragraphs>10</Paragraphs>
  <TotalTime>12</TotalTime>
  <ScaleCrop>false</ScaleCrop>
  <LinksUpToDate>false</LinksUpToDate>
  <CharactersWithSpaces>3350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2022-09-07T08:19:47Z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