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290" cy="8566150"/>
            <wp:effectExtent l="0" t="0" r="3810" b="6350"/>
            <wp:docPr id="4" name="图片 4" descr="微信图片_20220908191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0819180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925" cy="9182100"/>
            <wp:effectExtent l="0" t="0" r="3175" b="0"/>
            <wp:docPr id="2" name="图片 2" descr="微信图片_202209081918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0819180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925" cy="8594090"/>
            <wp:effectExtent l="0" t="0" r="3175" b="3810"/>
            <wp:docPr id="5" name="图片 5" descr="微信图片_20220908191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0819180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5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ind w:firstLine="2560" w:firstLineChars="800"/>
        <w:rPr>
          <w:rFonts w:ascii="楷体" w:hAnsi="楷体" w:eastAsia="楷体"/>
        </w:rPr>
      </w:pPr>
      <w:r>
        <w:rPr>
          <w:rFonts w:ascii="楷体" w:hAnsi="楷体" w:eastAsia="楷体"/>
          <w:sz w:val="32"/>
          <w:szCs w:val="32"/>
        </w:rPr>
        <w:t>法律法规和其他要求清单 （环境类）</w:t>
      </w:r>
      <w:r>
        <w:rPr>
          <w:rFonts w:ascii="楷体" w:hAnsi="楷体" w:eastAsia="楷体"/>
        </w:rPr>
        <w:t xml:space="preserve">  </w:t>
      </w:r>
    </w:p>
    <w:tbl>
      <w:tblPr>
        <w:tblStyle w:val="5"/>
        <w:tblW w:w="1052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97"/>
        <w:gridCol w:w="3728"/>
        <w:gridCol w:w="304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序号</w:t>
            </w: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类别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名    称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修正/发布日期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生效/修正日期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中华人民共和国宪法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十届人大二次会议通过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2018年3月11日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中华人民共和国刑法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第八届全国人民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代表大会第八次会议修订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hint="eastAsia" w:ascii="楷体" w:hAnsi="楷体" w:eastAsia="楷体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中华人民共和国环境保护法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第九届全国人民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2015.1.1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环境保护行政处罚办</w:t>
            </w:r>
            <w:r>
              <w:rPr>
                <w:rFonts w:hint="eastAsia" w:ascii="楷体" w:hAnsi="楷体" w:eastAsia="楷体"/>
                <w:lang w:eastAsia="zh-CN"/>
              </w:rPr>
              <w:t>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国家环境保护总局局务会会议通过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</w:t>
            </w:r>
            <w:r>
              <w:rPr>
                <w:rFonts w:hint="eastAsia" w:ascii="楷体" w:hAnsi="楷体" w:eastAsia="楷体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中华人民共和国环境影响评价法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2018.12.29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全国污染源普查条例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2019-3-2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2019-3-2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综合环保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河北省环境保护条例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2005年3月25日河北省第十届人民代表大会常务委员会第十四次会议修订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2005年5年1日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大气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中华人民共和国大气污染防治法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主席令32号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2016.1.1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大气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大气污染物综合排放标准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GB16297-1996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1997.1.1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大气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河北省大气污染防治条例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2016年3月1日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大气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环境空气质量标准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GB3095-2012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2012年2月29日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固废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一般工业固体废物储存、处置场污染控制标准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GB18599-2001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2002年7月1日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固废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国家危险废物名录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2016.8.1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固废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中华人民共和国固体废物污染环境防治法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2020年4月29日(第十三届全国人民代表大会常务委员会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2016.11.7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危险废物储存污染控制标准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2002-7-1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废弃电器电子产品回收处理管理条例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2009-2-25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201</w:t>
            </w:r>
            <w:r>
              <w:rPr>
                <w:rFonts w:hint="eastAsia" w:ascii="楷体" w:hAnsi="楷体" w:eastAsia="楷体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</w:rPr>
              <w:t xml:space="preserve">- 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</w:rPr>
              <w:t xml:space="preserve">- 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车辆管理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轻型汽车排气污染排放标准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GB1476.1－99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1999.01.01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车辆管理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国家机动车辆允许噪声标准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GB1495-1997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1979.07.01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资源、能源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中华人民共和国水法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2016.7.2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资源能源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 w:cs="Arial"/>
                <w:color w:val="333333"/>
                <w:szCs w:val="21"/>
                <w:shd w:val="clear" w:color="auto" w:fill="FFFFFF"/>
              </w:rPr>
              <w:t>河北省节约能源条例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 w:cs="Arial"/>
                <w:color w:val="333333"/>
                <w:szCs w:val="21"/>
                <w:shd w:val="clear" w:color="auto" w:fill="FFFFFF"/>
              </w:rPr>
              <w:t>2006年7月1日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水污染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中华人民共和国水污染防治法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中华人民共和国主席令 第八十七号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2018.1.1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水污染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中华人民共和国水污染防治法实施细则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2000.03.20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水污染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中华人民共和国污水综合排放标准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GB8978－1996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1998.01.01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化学品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危险化学品安全管理条例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2011年2月16日</w:t>
            </w:r>
            <w:r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  <w:t>修改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2002.3.15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声环境质量标准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GB3096-2008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2008-10-01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工业企业厂界噪声标准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GB12348-2008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2008.10.1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关于加强建设项目环境保护管理的若干规定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1998.1.4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建设项目竣工环境保护验收管理办法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2002.2.1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建设项目环境保护管理办法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1986年3月26日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关于进一步加强建设项目环境保护管理工作的通知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环发[2001] 19号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2001年2月21日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建设项目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河北省建设项目环境保护管理条例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1996年12月17日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中华人民共和国水土保持法实施细则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1993-8-1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1993-8-1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中华人民共和国森林法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1998-4-29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环境管理体系要求及使用指南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ISO14001-2015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2015.5.15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补充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color w:val="000000"/>
              </w:rPr>
              <w:t>轻型汽车排气污染排放标准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color w:val="000000"/>
              </w:rPr>
              <w:t>GB1476.1－99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补充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国家机动车辆允许噪声标准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GB1495-1997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补充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河北省固体废物污染环境防治条例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2015.6.1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补充</w:t>
            </w: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突发环保事件应急管理办法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2015.6.5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中华人民共和国环境保护税法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2018年1月1日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土壤污染防治行动计划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国务院，国发[2016]31号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2016年5月28日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关于发布&lt;一般工业固体废物贮存、处置场污染控制标准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GB18599- 2001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2013年6月8日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河北省大气污染防治行动计划实施方案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2013年9月6日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河北省新增限制和淘汰类产业目录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2015年3月6日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河北省地下水管理条例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2015年3月1日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河北省环境敏感区支持、限制及禁止建设项目名录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2005年9月7日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河北工业企业挥发性有机物排放控制标准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DB13/2322-2016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恶臭污染物排放标准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GB14554-93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制定地方大气污染物排放标准的技术方法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GB/T3840-91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全省建筑施工扬尘治理实施意见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冀建安2013 11号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环境影响评价技术导则 大气环境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HJ2.2-2008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河北省人民政府关于河北省区域禁（限）批建设项目的实施意见（试行）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工业企业挥发性有机物排放控制标准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DB13/2322-2016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建设项目环境影响评价分类管理名录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2017.9.1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环境空气质量 非甲烷总烃限值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DB13/1577-2012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排污单位自行监测技术指南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HJ819-2017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污染源监测管理办法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 w:val="19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冀政</w:t>
            </w:r>
            <w:r>
              <w:rPr>
                <w:rFonts w:hint="eastAsia" w:ascii="楷体" w:hAnsi="楷体" w:eastAsia="楷体" w:cs="Arial"/>
                <w:sz w:val="19"/>
                <w:szCs w:val="21"/>
                <w:shd w:val="clear" w:color="auto" w:fill="FFFFFF"/>
              </w:rPr>
              <w:t>【2009】89号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河北省用水定额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DB13/T1161.3-2016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产业结构调整指导目录（2011年本）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2013修正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河北省环境空气质量标准非甲烷总烃限值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DB13/1577-2012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生活垃圾填埋污染控制标准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GB16889-1997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环境保护部公告2018年第9号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恶臭污染物排放标准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GB14554-1993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饮食业油烟排放标准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GB18483-2001</w:t>
            </w: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工业炉窑大气污染物排放标准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3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</w:rPr>
            </w:pPr>
          </w:p>
        </w:tc>
        <w:tc>
          <w:tcPr>
            <w:tcW w:w="997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/>
              </w:rPr>
            </w:pPr>
          </w:p>
        </w:tc>
        <w:tc>
          <w:tcPr>
            <w:tcW w:w="3728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color w:val="0000FF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FF"/>
                <w:szCs w:val="21"/>
                <w:shd w:val="clear" w:color="auto" w:fill="FFFFFF"/>
                <w:lang w:val="en-US" w:eastAsia="zh-CN"/>
              </w:rPr>
              <w:t>中华人民共和国噪声污染防治法</w:t>
            </w:r>
          </w:p>
        </w:tc>
        <w:tc>
          <w:tcPr>
            <w:tcW w:w="3045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 w:cs="Arial"/>
                <w:color w:val="0000FF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120" w:type="dxa"/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2022年6月5日实施</w:t>
            </w:r>
          </w:p>
        </w:tc>
      </w:tr>
    </w:tbl>
    <w:p>
      <w:pPr>
        <w:ind w:firstLine="420" w:firstLineChars="200"/>
        <w:rPr>
          <w:rFonts w:hint="default" w:ascii="楷体" w:hAnsi="楷体" w:eastAsia="楷体"/>
          <w:lang w:val="en-US" w:eastAsia="zh-CN"/>
        </w:rPr>
      </w:pPr>
      <w:r>
        <w:rPr>
          <w:rFonts w:ascii="楷体" w:hAnsi="楷体" w:eastAsia="楷体"/>
        </w:rPr>
        <w:t>编制</w:t>
      </w:r>
      <w:r>
        <w:rPr>
          <w:rFonts w:hint="eastAsia" w:ascii="楷体" w:hAnsi="楷体" w:eastAsia="楷体"/>
        </w:rPr>
        <w:t>:</w:t>
      </w:r>
      <w:r>
        <w:rPr>
          <w:rFonts w:hint="eastAsia" w:ascii="楷体" w:hAnsi="楷体" w:eastAsia="楷体"/>
          <w:lang w:val="en-US" w:eastAsia="zh-CN"/>
        </w:rPr>
        <w:t>乔璐璐</w:t>
      </w:r>
      <w:r>
        <w:rPr>
          <w:rFonts w:hint="eastAsia" w:ascii="楷体" w:hAnsi="楷体" w:eastAsia="楷体"/>
        </w:rPr>
        <w:t xml:space="preserve">                时间：202</w:t>
      </w:r>
      <w:r>
        <w:rPr>
          <w:rFonts w:hint="eastAsia" w:ascii="楷体" w:hAnsi="楷体" w:eastAsia="楷体"/>
          <w:lang w:val="en-US" w:eastAsia="zh-CN"/>
        </w:rPr>
        <w:t>2.9.9</w:t>
      </w: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outlineLvl w:val="0"/>
        <w:rPr>
          <w:rFonts w:hint="eastAsia" w:ascii="楷体" w:hAnsi="楷体" w:eastAsia="楷体"/>
          <w:b/>
          <w:color w:val="000000"/>
          <w:sz w:val="44"/>
        </w:rPr>
      </w:pPr>
      <w:r>
        <w:rPr>
          <w:rFonts w:hint="eastAsia" w:ascii="楷体" w:hAnsi="楷体" w:eastAsia="楷体"/>
          <w:b/>
          <w:color w:val="000000"/>
          <w:sz w:val="44"/>
        </w:rPr>
        <w:t>法律法规和其他要求清单</w:t>
      </w:r>
    </w:p>
    <w:p>
      <w:pPr>
        <w:spacing w:line="420" w:lineRule="exact"/>
        <w:ind w:left="7199" w:leftChars="228" w:hanging="6720" w:hangingChars="2800"/>
        <w:jc w:val="left"/>
        <w:outlineLvl w:val="0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 xml:space="preserve">职业健康安全                                                 </w:t>
      </w:r>
      <w:r>
        <w:rPr>
          <w:rFonts w:hint="eastAsia" w:ascii="楷体" w:hAnsi="楷体" w:eastAsia="楷体"/>
          <w:szCs w:val="21"/>
        </w:rPr>
        <w:t xml:space="preserve">      </w:t>
      </w:r>
      <w:r>
        <w:rPr>
          <w:rFonts w:hint="eastAsia" w:ascii="楷体" w:hAnsi="楷体" w:eastAsia="楷体"/>
          <w:color w:val="000000"/>
          <w:sz w:val="24"/>
        </w:rPr>
        <w:t xml:space="preserve">  </w:t>
      </w:r>
    </w:p>
    <w:tbl>
      <w:tblPr>
        <w:tblStyle w:val="5"/>
        <w:tblW w:w="988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3135"/>
        <w:gridCol w:w="3345"/>
        <w:gridCol w:w="20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一、国务院及建设部、各部委局性行政法规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中华人民共和国安全生产法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lang w:eastAsia="zh-CN"/>
              </w:rPr>
            </w:pPr>
            <w:r>
              <w:rPr>
                <w:rFonts w:hint="eastAsia" w:ascii="楷体" w:hAnsi="楷体" w:eastAsia="楷体"/>
                <w:color w:val="0000FF"/>
                <w:spacing w:val="-22"/>
              </w:rPr>
              <w:t>20</w:t>
            </w:r>
            <w:r>
              <w:rPr>
                <w:rFonts w:hint="eastAsia" w:ascii="楷体" w:hAnsi="楷体" w:eastAsia="楷体"/>
                <w:color w:val="0000FF"/>
                <w:spacing w:val="-22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color w:val="0000FF"/>
                <w:spacing w:val="-22"/>
              </w:rPr>
              <w:t>年</w:t>
            </w:r>
            <w:r>
              <w:rPr>
                <w:rFonts w:hint="eastAsia" w:ascii="楷体" w:hAnsi="楷体" w:eastAsia="楷体"/>
                <w:color w:val="0000FF"/>
                <w:spacing w:val="-22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color w:val="0000FF"/>
                <w:spacing w:val="-22"/>
              </w:rPr>
              <w:t>月1日</w:t>
            </w:r>
            <w:r>
              <w:rPr>
                <w:rFonts w:hint="eastAsia" w:ascii="楷体" w:hAnsi="楷体" w:eastAsia="楷体"/>
                <w:color w:val="0000FF"/>
                <w:spacing w:val="-22"/>
                <w:lang w:eastAsia="zh-CN"/>
              </w:rPr>
              <w:t>修订实施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fldChar w:fldCharType="begin"/>
            </w:r>
            <w:r>
              <w:rPr>
                <w:rFonts w:hint="eastAsia" w:ascii="楷体" w:hAnsi="楷体" w:eastAsia="楷体"/>
                <w:kern w:val="0"/>
              </w:rPr>
              <w:instrText xml:space="preserve"> HYPERLINK "http://www.js.lss.gov.cn/zcfg/zhfg/200511/t20051112_1541.htm" \t "_blank" </w:instrText>
            </w:r>
            <w:r>
              <w:rPr>
                <w:rFonts w:hint="eastAsia" w:ascii="楷体" w:hAnsi="楷体" w:eastAsia="楷体"/>
                <w:kern w:val="0"/>
              </w:rPr>
              <w:fldChar w:fldCharType="separate"/>
            </w:r>
            <w:r>
              <w:rPr>
                <w:rFonts w:hint="eastAsia" w:ascii="楷体" w:hAnsi="楷体" w:eastAsia="楷体"/>
                <w:kern w:val="0"/>
              </w:rPr>
              <w:t>中华人民共和国</w:t>
            </w:r>
            <w:bookmarkStart w:id="0" w:name="_Hlt203923513"/>
            <w:bookmarkStart w:id="1" w:name="_Hlt203923512"/>
            <w:r>
              <w:rPr>
                <w:rFonts w:hint="eastAsia" w:ascii="楷体" w:hAnsi="楷体" w:eastAsia="楷体"/>
                <w:kern w:val="0"/>
              </w:rPr>
              <w:t>劳</w:t>
            </w:r>
            <w:bookmarkEnd w:id="0"/>
            <w:bookmarkEnd w:id="1"/>
            <w:r>
              <w:rPr>
                <w:rFonts w:hint="eastAsia" w:ascii="楷体" w:hAnsi="楷体" w:eastAsia="楷体"/>
                <w:kern w:val="0"/>
              </w:rPr>
              <w:t>动法</w:t>
            </w:r>
            <w:r>
              <w:rPr>
                <w:rFonts w:hint="eastAsia" w:ascii="楷体" w:hAnsi="楷体" w:eastAsia="楷体"/>
                <w:kern w:val="0"/>
              </w:rPr>
              <w:fldChar w:fldCharType="end"/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spacing w:val="-22"/>
              </w:rPr>
            </w:pPr>
            <w:r>
              <w:rPr>
                <w:rFonts w:hint="eastAsia" w:ascii="楷体" w:hAnsi="楷体" w:eastAsia="楷体" w:cs="Times New Roman"/>
                <w:spacing w:val="-22"/>
              </w:rPr>
              <w:t>2018年12月29日修改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中华人民共和国消防法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spacing w:val="-22"/>
                <w:lang w:eastAsia="zh-CN"/>
              </w:rPr>
            </w:pPr>
            <w:r>
              <w:rPr>
                <w:rFonts w:hint="eastAsia" w:ascii="楷体" w:hAnsi="楷体" w:eastAsia="楷体" w:cs="Times New Roman"/>
                <w:spacing w:val="-22"/>
              </w:rPr>
              <w:t>20</w:t>
            </w:r>
            <w:r>
              <w:rPr>
                <w:rFonts w:hint="eastAsia" w:ascii="楷体" w:hAnsi="楷体" w:eastAsia="楷体" w:cs="Times New Roman"/>
                <w:spacing w:val="-22"/>
                <w:lang w:val="en-US" w:eastAsia="zh-CN"/>
              </w:rPr>
              <w:t>21</w:t>
            </w:r>
            <w:r>
              <w:rPr>
                <w:rFonts w:hint="eastAsia" w:ascii="楷体" w:hAnsi="楷体" w:eastAsia="楷体" w:cs="Times New Roman"/>
                <w:spacing w:val="-22"/>
              </w:rPr>
              <w:t>年4月2</w:t>
            </w:r>
            <w:r>
              <w:rPr>
                <w:rFonts w:hint="eastAsia" w:ascii="楷体" w:hAnsi="楷体" w:eastAsia="楷体" w:cs="Times New Roman"/>
                <w:spacing w:val="-22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spacing w:val="-22"/>
              </w:rPr>
              <w:t>日</w:t>
            </w:r>
            <w:r>
              <w:rPr>
                <w:rFonts w:hint="eastAsia" w:ascii="楷体" w:hAnsi="楷体" w:eastAsia="楷体" w:cs="Times New Roman"/>
                <w:spacing w:val="-22"/>
                <w:lang w:eastAsia="zh-CN"/>
              </w:rPr>
              <w:t>修订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中华人民共和国职业病防治法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spacing w:val="-22"/>
              </w:rPr>
            </w:pPr>
            <w:r>
              <w:rPr>
                <w:rFonts w:hint="eastAsia" w:ascii="楷体" w:hAnsi="楷体" w:eastAsia="楷体" w:cs="Times New Roman"/>
                <w:spacing w:val="-22"/>
              </w:rPr>
              <w:t>201</w:t>
            </w:r>
            <w:r>
              <w:rPr>
                <w:rFonts w:hint="eastAsia" w:ascii="楷体" w:hAnsi="楷体" w:eastAsia="楷体" w:cs="Times New Roman"/>
                <w:spacing w:val="-22"/>
                <w:lang w:val="en-US" w:eastAsia="zh-CN"/>
              </w:rPr>
              <w:t>8年12</w:t>
            </w:r>
            <w:r>
              <w:rPr>
                <w:rFonts w:hint="eastAsia" w:ascii="楷体" w:hAnsi="楷体" w:eastAsia="楷体" w:cs="Times New Roman"/>
                <w:spacing w:val="-22"/>
              </w:rPr>
              <w:t>月</w:t>
            </w:r>
            <w:r>
              <w:rPr>
                <w:rFonts w:hint="eastAsia" w:ascii="楷体" w:hAnsi="楷体" w:eastAsia="楷体" w:cs="Times New Roman"/>
                <w:spacing w:val="-22"/>
                <w:lang w:val="en-US" w:eastAsia="zh-CN"/>
              </w:rPr>
              <w:t>29</w:t>
            </w:r>
            <w:r>
              <w:rPr>
                <w:rFonts w:hint="eastAsia" w:ascii="楷体" w:hAnsi="楷体" w:eastAsia="楷体" w:cs="Times New Roman"/>
                <w:spacing w:val="-22"/>
              </w:rPr>
              <w:t>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中华人民共和国道路交通安全法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spacing w:val="-22"/>
              </w:rPr>
            </w:pPr>
            <w:r>
              <w:rPr>
                <w:rFonts w:hint="eastAsia" w:ascii="楷体" w:hAnsi="楷体" w:eastAsia="楷体" w:cs="Times New Roman"/>
                <w:spacing w:val="-22"/>
              </w:rPr>
              <w:t>2011年5月1日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中华人民共和国未成年人保护法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2021年6月1日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中华人民共和国传染病防治法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2013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年6月29日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建设工程安全生产管理条例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2004年2月1日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工伤保险条例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pacing w:val="-22"/>
              </w:rPr>
              <w:t>11年１月１日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2017修改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安全生产违法行为行政处罚办法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2003年7月1日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fldChar w:fldCharType="begin"/>
            </w:r>
            <w:r>
              <w:rPr>
                <w:rFonts w:hint="eastAsia" w:ascii="楷体" w:hAnsi="楷体" w:eastAsia="楷体"/>
                <w:kern w:val="0"/>
              </w:rPr>
              <w:instrText xml:space="preserve"> HYPERLINK "http://www.js.lss.gov.cn/ldgz/zcfg/200706/t20070630_11745.htm" \t "_blank" </w:instrText>
            </w:r>
            <w:r>
              <w:rPr>
                <w:rFonts w:hint="eastAsia" w:ascii="楷体" w:hAnsi="楷体" w:eastAsia="楷体"/>
                <w:kern w:val="0"/>
              </w:rPr>
              <w:fldChar w:fldCharType="separate"/>
            </w:r>
            <w:r>
              <w:rPr>
                <w:rFonts w:hint="eastAsia" w:ascii="楷体" w:hAnsi="楷体" w:eastAsia="楷体"/>
                <w:kern w:val="0"/>
              </w:rPr>
              <w:t>中华人民共和国劳动合同法</w:t>
            </w:r>
            <w:r>
              <w:rPr>
                <w:rFonts w:hint="eastAsia" w:ascii="楷体" w:hAnsi="楷体" w:eastAsia="楷体"/>
                <w:kern w:val="0"/>
              </w:rPr>
              <w:fldChar w:fldCharType="end"/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2008年1月1日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fldChar w:fldCharType="begin"/>
            </w:r>
            <w:r>
              <w:rPr>
                <w:rFonts w:hint="eastAsia" w:ascii="楷体" w:hAnsi="楷体" w:eastAsia="楷体"/>
                <w:kern w:val="0"/>
              </w:rPr>
              <w:instrText xml:space="preserve"> HYPERLINK "http://www.js.lss.gov.cn/ldbzjc/zcfg/200511/t20051112_4172.htm" \t "_blank" </w:instrText>
            </w:r>
            <w:r>
              <w:rPr>
                <w:rFonts w:hint="eastAsia" w:ascii="楷体" w:hAnsi="楷体" w:eastAsia="楷体"/>
                <w:kern w:val="0"/>
              </w:rPr>
              <w:fldChar w:fldCharType="separate"/>
            </w:r>
            <w:r>
              <w:rPr>
                <w:rFonts w:hint="eastAsia" w:ascii="楷体" w:hAnsi="楷体" w:eastAsia="楷体"/>
                <w:kern w:val="0"/>
              </w:rPr>
              <w:t>中华人民共和国妇女权益保障法</w:t>
            </w:r>
            <w:r>
              <w:rPr>
                <w:rFonts w:hint="eastAsia" w:ascii="楷体" w:hAnsi="楷体" w:eastAsia="楷体"/>
                <w:kern w:val="0"/>
              </w:rPr>
              <w:fldChar w:fldCharType="end"/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2005年12月1日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fldChar w:fldCharType="begin"/>
            </w:r>
            <w:r>
              <w:rPr>
                <w:rFonts w:hint="eastAsia" w:ascii="楷体" w:hAnsi="楷体" w:eastAsia="楷体"/>
                <w:kern w:val="0"/>
              </w:rPr>
              <w:instrText xml:space="preserve"> HYPERLINK "http://www.js.lss.gov.cn/jyzjy/zcfg/sybx/200511/t20051112_1723.htm" \t "_blank" </w:instrText>
            </w:r>
            <w:r>
              <w:rPr>
                <w:rFonts w:hint="eastAsia" w:ascii="楷体" w:hAnsi="楷体" w:eastAsia="楷体"/>
                <w:kern w:val="0"/>
              </w:rPr>
              <w:fldChar w:fldCharType="separate"/>
            </w:r>
            <w:r>
              <w:rPr>
                <w:rFonts w:hint="eastAsia" w:ascii="楷体" w:hAnsi="楷体" w:eastAsia="楷体"/>
                <w:kern w:val="0"/>
              </w:rPr>
              <w:t>失业保险条例</w:t>
            </w:r>
            <w:r>
              <w:rPr>
                <w:rFonts w:hint="eastAsia" w:ascii="楷体" w:hAnsi="楷体" w:eastAsia="楷体"/>
                <w:kern w:val="0"/>
              </w:rPr>
              <w:fldChar w:fldCharType="end"/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1998年12月16日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fldChar w:fldCharType="begin"/>
            </w:r>
            <w:r>
              <w:rPr>
                <w:rFonts w:hint="eastAsia" w:ascii="楷体" w:hAnsi="楷体" w:eastAsia="楷体"/>
                <w:kern w:val="0"/>
              </w:rPr>
              <w:instrText xml:space="preserve"> HYPERLINK "http://www.js.lss.gov.cn/zcfg/zhfg/200511/t20051112_1546.htm" \t "_blank" </w:instrText>
            </w:r>
            <w:r>
              <w:rPr>
                <w:rFonts w:hint="eastAsia" w:ascii="楷体" w:hAnsi="楷体" w:eastAsia="楷体"/>
                <w:kern w:val="0"/>
              </w:rPr>
              <w:fldChar w:fldCharType="separate"/>
            </w:r>
            <w:r>
              <w:rPr>
                <w:rFonts w:hint="eastAsia" w:ascii="楷体" w:hAnsi="楷体" w:eastAsia="楷体"/>
                <w:kern w:val="0"/>
              </w:rPr>
              <w:t>社会保险</w:t>
            </w:r>
            <w:bookmarkStart w:id="2" w:name="_Hlt203923524"/>
            <w:bookmarkStart w:id="3" w:name="_Hlt203923525"/>
            <w:r>
              <w:rPr>
                <w:rFonts w:hint="eastAsia" w:ascii="楷体" w:hAnsi="楷体" w:eastAsia="楷体"/>
                <w:kern w:val="0"/>
              </w:rPr>
              <w:t>费</w:t>
            </w:r>
            <w:bookmarkEnd w:id="2"/>
            <w:bookmarkEnd w:id="3"/>
            <w:r>
              <w:rPr>
                <w:rFonts w:hint="eastAsia" w:ascii="楷体" w:hAnsi="楷体" w:eastAsia="楷体"/>
                <w:kern w:val="0"/>
              </w:rPr>
              <w:t>征缴暂行条例</w:t>
            </w:r>
            <w:r>
              <w:rPr>
                <w:rFonts w:hint="eastAsia" w:ascii="楷体" w:hAnsi="楷体" w:eastAsia="楷体"/>
                <w:kern w:val="0"/>
              </w:rPr>
              <w:fldChar w:fldCharType="end"/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ascii="楷体" w:hAnsi="楷体" w:eastAsia="楷体"/>
                <w:kern w:val="0"/>
              </w:rPr>
              <w:t>2019年3月24日</w:t>
            </w:r>
            <w:r>
              <w:rPr>
                <w:rFonts w:hint="eastAsia" w:ascii="楷体" w:hAnsi="楷体" w:eastAsia="楷体"/>
                <w:kern w:val="0"/>
              </w:rPr>
              <w:t>修订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</w:rPr>
              <w:t>《中华人民共和国宪法》关于安全生产、劳动保护的规定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</w:rPr>
              <w:t>2004年3月14日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</w:rPr>
              <w:t>《中华人民共和国刑法》关于安全生产、劳动保护的规定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</w:rPr>
              <w:t>2002年12月28日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1-18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中华人民共和国劳动合同法实施条例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2008.9.18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中华人民共和国食品安全法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2015.10.01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安全生产许可证条例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2014年7月29日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施工安全强制性条文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</w:rPr>
              <w:t>2002年12月28日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建设领域安全生产行政责任规定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---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特种设备安全监察条例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t>2009年5月1日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23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化学危险品安全管理条例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</w:rPr>
              <w:t>2002年12月28日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二、河北省地方法规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河北省安全生产条例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  <w:kern w:val="0"/>
              </w:rPr>
              <w:t>2017年3月1日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河北省劳动安全卫生条例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pacing w:val="-22"/>
              </w:rPr>
              <w:t>2016年9月1日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2-3</w:t>
            </w:r>
          </w:p>
        </w:tc>
        <w:tc>
          <w:tcPr>
            <w:tcW w:w="3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河北省重大安全事故行政责任追究规定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pacing w:val="-22"/>
              </w:rPr>
              <w:t>2016年8月1日</w:t>
            </w:r>
          </w:p>
        </w:tc>
        <w:tc>
          <w:tcPr>
            <w:tcW w:w="20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三、</w:t>
            </w:r>
            <w:r>
              <w:rPr>
                <w:rFonts w:hint="eastAsia" w:ascii="楷体" w:hAnsi="楷体" w:eastAsia="楷体"/>
                <w:spacing w:val="-22"/>
              </w:rPr>
              <w:t>建筑安全技术标准、规范、规定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3-1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临时用电安全技术规范JGJ46-05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2005年4月15日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</w:rPr>
              <w:t>3-9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手持式电动工具的管理、使用、检查和维修安全技术规程GB3787-2006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2006年2月15日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3-13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起重机械用钢丝绳检验和报废实用规范GB5972-2006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</w:rPr>
              <w:t>2006-12-1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3-15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起重吊运指挥信号GB5082-85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1986-3-1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四、危险化学品及防火、防爆安全管理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4-1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工作场所安全使用化学品的规定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1997年1月1日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4-2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爆炸危险场所安全规定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1995年01月22日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4-3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仓库防火安全管理规则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1990年4月10日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4-4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国家危险废物名录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2016年8月1日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4-5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消防监督检查规定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2009-05-01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五、职业健康管理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职业病报告办法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1989年1月1日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t>职业病分类和目录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t>2013年12月23日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建设项目职业病危害分类管理办法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2006年6月15日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防暑降温措施暂行办法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t>2012年6月29日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突发公共卫生事件应急条例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2003年5月12日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高处作业分级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  <w:spacing w:val="-22"/>
              </w:rPr>
              <w:t>2009-9-1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5-7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作业场所职业健康监督管理暂行规定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  <w:spacing w:val="-22"/>
              </w:rPr>
              <w:t>2009-09-01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六、劳动保护管理规定、标准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劳动防护用品管理规定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1996年6月1日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劳动防护用品配备标准（试行）的通知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2000年3月6日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6-3</w:t>
            </w:r>
          </w:p>
        </w:tc>
        <w:tc>
          <w:tcPr>
            <w:tcW w:w="3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安全帽GB2811-2007</w:t>
            </w:r>
          </w:p>
        </w:tc>
        <w:tc>
          <w:tcPr>
            <w:tcW w:w="3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  <w:spacing w:val="-22"/>
              </w:rPr>
              <w:t>2007年12月1日</w:t>
            </w:r>
          </w:p>
        </w:tc>
        <w:tc>
          <w:tcPr>
            <w:tcW w:w="20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6-4</w:t>
            </w:r>
          </w:p>
        </w:tc>
        <w:tc>
          <w:tcPr>
            <w:tcW w:w="3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女职工劳动保护特别规定</w:t>
            </w:r>
          </w:p>
        </w:tc>
        <w:tc>
          <w:tcPr>
            <w:tcW w:w="3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  <w:spacing w:val="-22"/>
              </w:rPr>
              <w:t>2015年7月23日</w:t>
            </w:r>
          </w:p>
        </w:tc>
        <w:tc>
          <w:tcPr>
            <w:tcW w:w="20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禁止使用童工规定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2002年12月1日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安全带GB6095-2009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2009年2月1日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6-9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安全标志GB2894-2008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2009-5-1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六、安全培训教育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8-1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企业职工劳动安全卫生教育管理规定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2010年09月01日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8-2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特种作业人员安全技术考核管理规定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2010年7月1日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8-3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特种作业人员安全技术培训考核管理规定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2010年7月1日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  <w:sz w:val="18"/>
              </w:rPr>
            </w:pPr>
            <w:r>
              <w:rPr>
                <w:rFonts w:hint="eastAsia" w:ascii="楷体" w:hAnsi="楷体" w:eastAsia="楷体"/>
                <w:spacing w:val="-22"/>
                <w:kern w:val="0"/>
                <w:sz w:val="18"/>
              </w:rPr>
              <w:t>七、事故管理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9-1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楷体" w:hAnsi="楷体" w:eastAsia="楷体" w:cs="Times New Roman"/>
                <w:b w:val="0"/>
                <w:bCs w:val="0"/>
                <w:kern w:val="0"/>
                <w:sz w:val="21"/>
                <w:szCs w:val="20"/>
              </w:rPr>
            </w:pPr>
            <w:r>
              <w:rPr>
                <w:rFonts w:ascii="楷体" w:hAnsi="楷体" w:eastAsia="楷体" w:cs="Times New Roman"/>
                <w:b w:val="0"/>
                <w:bCs w:val="0"/>
                <w:kern w:val="0"/>
                <w:sz w:val="21"/>
                <w:szCs w:val="20"/>
              </w:rPr>
              <w:t>企业职工伤亡事故报告和处理规定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t>2007年6月1日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9-3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火灾统计管理规定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</w:rPr>
              <w:t>1997年1月1日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9-4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sz w:val="20"/>
              </w:rPr>
              <w:t>生产安全事故报告和调查处理条例(国务院令第493号)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</w:rPr>
            </w:pPr>
            <w:r>
              <w:rPr>
                <w:rFonts w:hint="eastAsia" w:ascii="楷体" w:hAnsi="楷体" w:eastAsia="楷体"/>
              </w:rPr>
              <w:t>2007-6-1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9-5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突发事件应急预案管理暂行规定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2010-9-28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火灾事故调查规定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  <w:sz w:val="20"/>
              </w:rPr>
              <w:t>2012年</w:t>
            </w:r>
            <w:r>
              <w:rPr>
                <w:rFonts w:hint="eastAsia" w:ascii="楷体" w:hAnsi="楷体" w:eastAsia="楷体"/>
                <w:sz w:val="20"/>
              </w:rPr>
              <w:t>7</w:t>
            </w:r>
            <w:r>
              <w:rPr>
                <w:rFonts w:ascii="楷体" w:hAnsi="楷体" w:eastAsia="楷体"/>
                <w:sz w:val="20"/>
              </w:rPr>
              <w:t>月</w:t>
            </w:r>
            <w:r>
              <w:rPr>
                <w:rFonts w:hint="eastAsia" w:ascii="楷体" w:hAnsi="楷体" w:eastAsia="楷体"/>
                <w:sz w:val="20"/>
              </w:rPr>
              <w:t>17</w:t>
            </w:r>
            <w:r>
              <w:rPr>
                <w:rFonts w:ascii="楷体" w:hAnsi="楷体" w:eastAsia="楷体"/>
                <w:sz w:val="20"/>
              </w:rPr>
              <w:t>日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pacing w:val="-22"/>
                <w:kern w:val="0"/>
              </w:rPr>
            </w:pPr>
            <w:r>
              <w:rPr>
                <w:rFonts w:hint="eastAsia" w:ascii="楷体" w:hAnsi="楷体" w:eastAsia="楷体"/>
                <w:spacing w:val="-22"/>
                <w:kern w:val="0"/>
              </w:rPr>
              <w:t>八、电力安全法律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《国家电网公司电力建设安全健康与环境管理办法》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国家电网工〔2003〕168号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《关于加强基建安全培训工作的通知》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（基建安全〔2006〕136号）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szCs w:val="21"/>
              </w:rPr>
              <w:t>工作场所有害因素职业接触限值 化学有害因素GBZ 2.1-2019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2020.4.1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工作场所有害因素职业接触限值 物理因素GBZ2.2-2007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新型冠状病毒感染的肺炎病例监测方案（二）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2020.1.22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kern w:val="0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商业、服务业经营场所传染性疾病预防措施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/>
                <w:spacing w:val="-22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szCs w:val="21"/>
        </w:rPr>
        <w:t>编制人：</w:t>
      </w:r>
      <w:r>
        <w:rPr>
          <w:rFonts w:hint="eastAsia" w:ascii="楷体" w:hAnsi="楷体" w:eastAsia="楷体"/>
          <w:szCs w:val="21"/>
          <w:lang w:val="en-US" w:eastAsia="zh-CN"/>
        </w:rPr>
        <w:t>乔璐璐</w:t>
      </w:r>
      <w:r>
        <w:rPr>
          <w:rFonts w:hint="eastAsia" w:ascii="楷体" w:hAnsi="楷体" w:eastAsia="楷体"/>
        </w:rPr>
        <w:t xml:space="preserve">          时间：202</w:t>
      </w:r>
      <w:r>
        <w:rPr>
          <w:rFonts w:hint="eastAsia" w:ascii="楷体" w:hAnsi="楷体" w:eastAsia="楷体"/>
          <w:lang w:val="en-US" w:eastAsia="zh-CN"/>
        </w:rPr>
        <w:t>2.9.9</w:t>
      </w:r>
    </w:p>
    <w:p>
      <w:pPr>
        <w:rPr>
          <w:rFonts w:hint="default" w:ascii="楷体" w:hAnsi="楷体" w:eastAsia="楷体"/>
          <w:color w:val="000000"/>
          <w:lang w:val="en-US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84"/>
        <w:gridCol w:w="221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4" w:name="Q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 xml:space="preserve">QMS    </w:t>
            </w:r>
            <w:bookmarkStart w:id="5" w:name="QJ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6" w:name="E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b/>
                <w:spacing w:val="-2"/>
                <w:szCs w:val="21"/>
              </w:rPr>
              <w:t>EMS</w:t>
            </w:r>
            <w:bookmarkStart w:id="7" w:name="S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b/>
                <w:spacing w:val="-2"/>
                <w:szCs w:val="21"/>
              </w:rPr>
              <w:t>OHSMS</w:t>
            </w:r>
            <w:bookmarkStart w:id="8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8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9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9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0" w:name="初审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11" w:name="再认证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再认证</w:t>
            </w:r>
            <w:bookmarkStart w:id="12" w:name="监督勾选"/>
            <w:r>
              <w:rPr>
                <w:rFonts w:hint="eastAsia"/>
                <w:b/>
                <w:szCs w:val="21"/>
              </w:rPr>
              <w:t>■</w:t>
            </w:r>
            <w:bookmarkEnd w:id="12"/>
            <w:r>
              <w:rPr>
                <w:rFonts w:hint="eastAsia"/>
                <w:b/>
                <w:szCs w:val="21"/>
              </w:rPr>
              <w:t>监督（</w:t>
            </w:r>
            <w:bookmarkStart w:id="13" w:name="监督次数"/>
            <w:r>
              <w:rPr>
                <w:rFonts w:hint="eastAsia"/>
                <w:b/>
                <w:szCs w:val="21"/>
              </w:rPr>
              <w:t>一</w:t>
            </w:r>
            <w:bookmarkEnd w:id="13"/>
            <w:r>
              <w:rPr>
                <w:rFonts w:hint="eastAsia"/>
                <w:b/>
                <w:szCs w:val="21"/>
              </w:rPr>
              <w:t>）次□证书转换</w:t>
            </w:r>
            <w:bookmarkStart w:id="14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4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84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5" w:name="组织名称"/>
            <w:r>
              <w:rPr>
                <w:rFonts w:ascii="方正仿宋简体" w:eastAsia="方正仿宋简体"/>
                <w:b/>
              </w:rPr>
              <w:t>河北海通金属丝网制品有限公司</w:t>
            </w:r>
            <w:bookmarkEnd w:id="15"/>
          </w:p>
        </w:tc>
        <w:tc>
          <w:tcPr>
            <w:tcW w:w="22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84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查看法律法规清单，收集的</w:t>
            </w:r>
            <w:bookmarkStart w:id="19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《中华人民共和国噪声污染防治法》《中华人民共和国安全生产法》非现行有效版本</w:t>
            </w:r>
            <w:bookmarkEnd w:id="19"/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102235</wp:posOffset>
                  </wp:positionV>
                  <wp:extent cx="1044575" cy="502920"/>
                  <wp:effectExtent l="0" t="0" r="0" b="0"/>
                  <wp:wrapNone/>
                  <wp:docPr id="3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112395</wp:posOffset>
                  </wp:positionV>
                  <wp:extent cx="615950" cy="4318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1B4EE5"/>
    <w:multiLevelType w:val="multilevel"/>
    <w:tmpl w:val="461B4EE5"/>
    <w:lvl w:ilvl="0" w:tentative="0">
      <w:start w:val="1"/>
      <w:numFmt w:val="decimal"/>
      <w:lvlText w:val="%1.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CAC386B"/>
    <w:rsid w:val="18037057"/>
    <w:rsid w:val="276901F8"/>
    <w:rsid w:val="28D655D3"/>
    <w:rsid w:val="650E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2022-09-19T07:49:40Z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