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val="en-US" w:eastAsia="zh-CN"/>
              </w:rPr>
              <w:t xml:space="preserve">采购部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val="en-US" w:eastAsia="zh-CN"/>
              </w:rPr>
              <w:t xml:space="preserve">黄柏莲  </w:t>
            </w:r>
            <w:r>
              <w:rPr>
                <w:rFonts w:hint="eastAsia"/>
              </w:rPr>
              <w:t>陪同人员：</w:t>
            </w:r>
            <w:r>
              <w:rPr>
                <w:rFonts w:hint="eastAsia"/>
                <w:lang w:val="en-US" w:eastAsia="zh-CN"/>
              </w:rPr>
              <w:t>刘欢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 xml:space="preserve">林兵  </w:t>
            </w:r>
            <w:r>
              <w:rPr>
                <w:rFonts w:hint="eastAsia"/>
              </w:rPr>
              <w:t>审核时间</w:t>
            </w:r>
            <w:r>
              <w:rPr>
                <w:rFonts w:hint="eastAsia"/>
                <w:lang w:val="en-US" w:eastAsia="zh-CN"/>
              </w:rPr>
              <w:t>：</w:t>
            </w:r>
            <w:bookmarkStart w:id="0" w:name="审核日期"/>
            <w:r>
              <w:rPr>
                <w:rFonts w:hint="eastAsia"/>
                <w:lang w:val="en-US" w:eastAsia="zh-CN"/>
              </w:rPr>
              <w:t>2022.9.5</w:t>
            </w:r>
            <w:bookmarkEnd w:id="0"/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审核内容：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1.部门职责与权限；2.目标分解落实情况；3.供方的职业健康安全准则考虑；4.应急准备与响应参与情况涉及</w:t>
            </w:r>
            <w:r>
              <w:rPr>
                <w:rFonts w:hint="eastAsia"/>
              </w:rPr>
              <w:t>条款：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OHSMS：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5.3、6.2、8.1.4、8.2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公司的岗位、职责、和权限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组织管理手册中确定了职能分配，并在相关章节中明确了采购部所涉及各项工作的作用、职责和权限等要求。内容基本如下：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1）负责选择供方时，审查安全资质。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2）负责对采购产品应符合国家有关安全规定。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3）采购国家限定的危险化学品，负责审查有关资质和相关规定。</w:t>
            </w:r>
          </w:p>
          <w:p>
            <w:pPr>
              <w:bidi w:val="0"/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询问采购部代表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黄柏莲，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基本理解其职责内容，符合要求。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6.2</w:t>
            </w: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采购部</w:t>
            </w:r>
            <w:r>
              <w:rPr>
                <w:rFonts w:hint="eastAsia" w:ascii="Times New Roman" w:hAnsi="Times New Roman"/>
                <w:lang w:val="en-US" w:eastAsia="zh-CN"/>
              </w:rPr>
              <w:t>根据公司目标，在职责范围内分解实施目标如下：</w:t>
            </w:r>
          </w:p>
          <w:p>
            <w:pPr>
              <w:bidi w:val="0"/>
              <w:rPr>
                <w:rFonts w:hint="eastAsia" w:ascii="Times New Roman" w:hAnsi="Times New Roman"/>
                <w:lang w:val="en-US" w:eastAsia="zh-CN"/>
              </w:rPr>
            </w:pPr>
            <w:r>
              <w:drawing>
                <wp:inline distT="0" distB="0" distL="114300" distR="114300">
                  <wp:extent cx="6212205" cy="555625"/>
                  <wp:effectExtent l="0" t="0" r="1079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ind w:firstLine="420" w:firstLineChars="200"/>
              <w:rPr>
                <w:rFonts w:ascii="宋体" w:hAnsi="宋体" w:eastAsia="宋体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目标均可测量，与方针基本保持一致。目标以会议等内部沟通形式进行了沟通。根据2022年第一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二季度的考核结果，</w:t>
            </w:r>
            <w:r>
              <w:rPr>
                <w:rFonts w:hint="eastAsia"/>
                <w:lang w:val="en-US" w:eastAsia="zh-CN"/>
              </w:rPr>
              <w:t>采购部</w:t>
            </w:r>
            <w:r>
              <w:rPr>
                <w:rFonts w:hint="eastAsia" w:ascii="Times New Roman" w:hAnsi="Times New Roman"/>
                <w:lang w:val="en-US" w:eastAsia="zh-CN"/>
              </w:rPr>
              <w:t>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</w:t>
            </w:r>
            <w:r>
              <w:rPr>
                <w:rFonts w:hint="eastAsia"/>
              </w:rPr>
              <w:t>《危化品控制程序》</w:t>
            </w:r>
            <w:r>
              <w:rPr>
                <w:rFonts w:hint="eastAsia"/>
                <w:lang w:eastAsia="zh-CN"/>
              </w:rPr>
              <w:t>、《噪声污染管理和控制程序》、《组织环境安全和相关方管理程序》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按生产工艺流程管理其危险源，结合现场审核发现运行控制情况如下：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环境因素和危险源控制：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1.噪声管控：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办公场所基本无噪声产生。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2.消防管控：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办公场所均配</w:t>
            </w:r>
            <w:r>
              <w:rPr>
                <w:rFonts w:hint="eastAsia"/>
                <w:lang w:val="en-US" w:eastAsia="zh-CN"/>
              </w:rPr>
              <w:t>有灭火器及消防栓等消防设施，检查、维护记录完整，符合要求。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3.采购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组织在采购时有考虑供方产品在生产、运输和使用等环节的健康安全事项，并提出明确的相关要求，基本满足要求。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4.疫情防控：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出入进行扫码登记，测体温，查看双码。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lang w:eastAsia="zh-CN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制定了《应急准备和响应控制程序》，有相应的应急预案。</w:t>
            </w:r>
          </w:p>
          <w:p>
            <w:pPr>
              <w:bidi w:val="0"/>
              <w:ind w:firstLine="420" w:firstLineChars="200"/>
              <w:rPr>
                <w:rFonts w:hint="default" w:ascii="Times New Roman" w:hAnsi="Times New Roman" w:eastAsia="华文细黑" w:cs="Times New Roman"/>
                <w:bCs w:val="0"/>
                <w:color w:val="FF000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查 2022年4月9日消防应急演练记录：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提供演练记录、签到表、现场照片等。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查应急用品管理台帐（药品）、各部、厂区车间、仓库灭火器、消防栓分布情况以及每月的检查记录，内容完整，符合要求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 w:asciiTheme="minorEastAsia" w:hAnsiTheme="minorEastAsia" w:eastAsiaTheme="minorEastAsia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自体系运行以来尚未发生紧急情况。基本满足控制要求。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ijing Int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rnational Standard unit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d C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286090C"/>
    <w:rsid w:val="02CD3CC1"/>
    <w:rsid w:val="03DF6A02"/>
    <w:rsid w:val="058C7E64"/>
    <w:rsid w:val="05D37841"/>
    <w:rsid w:val="06C36C5A"/>
    <w:rsid w:val="06E518B8"/>
    <w:rsid w:val="07E61381"/>
    <w:rsid w:val="0B621F57"/>
    <w:rsid w:val="0B680A2B"/>
    <w:rsid w:val="0C421E8C"/>
    <w:rsid w:val="0C526FE5"/>
    <w:rsid w:val="0E4D3588"/>
    <w:rsid w:val="0F5A19C9"/>
    <w:rsid w:val="0F7200CA"/>
    <w:rsid w:val="0FD416B1"/>
    <w:rsid w:val="1021564D"/>
    <w:rsid w:val="10AD5132"/>
    <w:rsid w:val="10D429BC"/>
    <w:rsid w:val="113E31D2"/>
    <w:rsid w:val="12445622"/>
    <w:rsid w:val="12E14A8F"/>
    <w:rsid w:val="13D35C6C"/>
    <w:rsid w:val="153674A4"/>
    <w:rsid w:val="155344FA"/>
    <w:rsid w:val="177B3E6B"/>
    <w:rsid w:val="177B5642"/>
    <w:rsid w:val="18F72BEA"/>
    <w:rsid w:val="194B1768"/>
    <w:rsid w:val="19805192"/>
    <w:rsid w:val="1A0142E9"/>
    <w:rsid w:val="1AC76DF0"/>
    <w:rsid w:val="1C0C4A3A"/>
    <w:rsid w:val="1C4050AC"/>
    <w:rsid w:val="1DB377EF"/>
    <w:rsid w:val="1F392F51"/>
    <w:rsid w:val="1F572FA9"/>
    <w:rsid w:val="1F664E2A"/>
    <w:rsid w:val="207E15C0"/>
    <w:rsid w:val="20870360"/>
    <w:rsid w:val="213E2CCB"/>
    <w:rsid w:val="22350AE4"/>
    <w:rsid w:val="223F7B03"/>
    <w:rsid w:val="22B02E93"/>
    <w:rsid w:val="24A75760"/>
    <w:rsid w:val="24BA7512"/>
    <w:rsid w:val="25CA6E09"/>
    <w:rsid w:val="277F1219"/>
    <w:rsid w:val="29A44ECD"/>
    <w:rsid w:val="29ED5C4B"/>
    <w:rsid w:val="2B765399"/>
    <w:rsid w:val="2BB05DAB"/>
    <w:rsid w:val="2C820135"/>
    <w:rsid w:val="2E2746AC"/>
    <w:rsid w:val="2E3B56D4"/>
    <w:rsid w:val="2EB859EE"/>
    <w:rsid w:val="2EC70586"/>
    <w:rsid w:val="2F5B160D"/>
    <w:rsid w:val="2F9178A0"/>
    <w:rsid w:val="303C4D07"/>
    <w:rsid w:val="3061724A"/>
    <w:rsid w:val="30737D00"/>
    <w:rsid w:val="30744ECD"/>
    <w:rsid w:val="30B916DC"/>
    <w:rsid w:val="31D245A1"/>
    <w:rsid w:val="329655CE"/>
    <w:rsid w:val="33A930DF"/>
    <w:rsid w:val="33C17644"/>
    <w:rsid w:val="34074D73"/>
    <w:rsid w:val="35D4026B"/>
    <w:rsid w:val="369736C3"/>
    <w:rsid w:val="376B527C"/>
    <w:rsid w:val="37EE502E"/>
    <w:rsid w:val="387953B4"/>
    <w:rsid w:val="394A1541"/>
    <w:rsid w:val="3A3C3AC3"/>
    <w:rsid w:val="3A4049CF"/>
    <w:rsid w:val="3C7701CE"/>
    <w:rsid w:val="3E827DCB"/>
    <w:rsid w:val="40517F54"/>
    <w:rsid w:val="425863FC"/>
    <w:rsid w:val="42A72228"/>
    <w:rsid w:val="42E934F8"/>
    <w:rsid w:val="431F4DE0"/>
    <w:rsid w:val="435E5C94"/>
    <w:rsid w:val="43F96602"/>
    <w:rsid w:val="46843C64"/>
    <w:rsid w:val="488B752C"/>
    <w:rsid w:val="49AA1FBA"/>
    <w:rsid w:val="4A123DAD"/>
    <w:rsid w:val="4CEA16E3"/>
    <w:rsid w:val="4E4B72E5"/>
    <w:rsid w:val="4EEC684A"/>
    <w:rsid w:val="4F2732DA"/>
    <w:rsid w:val="4FC155E1"/>
    <w:rsid w:val="52FB4092"/>
    <w:rsid w:val="53CE29C2"/>
    <w:rsid w:val="53D36B95"/>
    <w:rsid w:val="564D7FA2"/>
    <w:rsid w:val="56A45A5D"/>
    <w:rsid w:val="579D6934"/>
    <w:rsid w:val="57E038E7"/>
    <w:rsid w:val="57FD73D2"/>
    <w:rsid w:val="58133B49"/>
    <w:rsid w:val="58346B6C"/>
    <w:rsid w:val="58763A8D"/>
    <w:rsid w:val="58B423F9"/>
    <w:rsid w:val="58B8480D"/>
    <w:rsid w:val="591666E5"/>
    <w:rsid w:val="59BE699D"/>
    <w:rsid w:val="59CE0C3A"/>
    <w:rsid w:val="5A64198B"/>
    <w:rsid w:val="5ACC228D"/>
    <w:rsid w:val="5AF820D3"/>
    <w:rsid w:val="5AF96577"/>
    <w:rsid w:val="5C3F4C32"/>
    <w:rsid w:val="5C935501"/>
    <w:rsid w:val="5CD82197"/>
    <w:rsid w:val="5D0F03A9"/>
    <w:rsid w:val="5D900CE9"/>
    <w:rsid w:val="5EA83F26"/>
    <w:rsid w:val="60502261"/>
    <w:rsid w:val="60DE31E0"/>
    <w:rsid w:val="614222FA"/>
    <w:rsid w:val="61F001F2"/>
    <w:rsid w:val="621331F4"/>
    <w:rsid w:val="62237CF0"/>
    <w:rsid w:val="62F77414"/>
    <w:rsid w:val="63674FF9"/>
    <w:rsid w:val="64CA56E3"/>
    <w:rsid w:val="65660CAD"/>
    <w:rsid w:val="65825C2B"/>
    <w:rsid w:val="66F37725"/>
    <w:rsid w:val="690F0FFE"/>
    <w:rsid w:val="695D4175"/>
    <w:rsid w:val="6A6D1614"/>
    <w:rsid w:val="6AAB53B4"/>
    <w:rsid w:val="6AC344AB"/>
    <w:rsid w:val="6B2F1B41"/>
    <w:rsid w:val="6B5C337A"/>
    <w:rsid w:val="6B7A3154"/>
    <w:rsid w:val="6CC35974"/>
    <w:rsid w:val="6CEE3336"/>
    <w:rsid w:val="6D435E59"/>
    <w:rsid w:val="6D6A0572"/>
    <w:rsid w:val="6F6A0B6A"/>
    <w:rsid w:val="6F8B52CF"/>
    <w:rsid w:val="707F4466"/>
    <w:rsid w:val="70BB7EBB"/>
    <w:rsid w:val="71AD7C63"/>
    <w:rsid w:val="7255318F"/>
    <w:rsid w:val="742452F2"/>
    <w:rsid w:val="74253A54"/>
    <w:rsid w:val="74CC6652"/>
    <w:rsid w:val="74F17DB6"/>
    <w:rsid w:val="75CD4430"/>
    <w:rsid w:val="76B77F8B"/>
    <w:rsid w:val="76BB697E"/>
    <w:rsid w:val="77715FE9"/>
    <w:rsid w:val="78783110"/>
    <w:rsid w:val="78CF6711"/>
    <w:rsid w:val="7919007E"/>
    <w:rsid w:val="7AA009E2"/>
    <w:rsid w:val="7D00333D"/>
    <w:rsid w:val="7DBB1012"/>
    <w:rsid w:val="7F78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2022-09-18T10:22:15Z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A155364E07B647538D3C9D1A0EF6688B</vt:lpwstr>
  </property>
  <property fmtid="{D5CDD505-2E9C-101B-9397-08002B2CF9AE}" pid="3" name="KSOProductBuildVer">
    <vt:lpwstr>2052-11.1.0.11365</vt:lpwstr>
  </property>
</Properties>
</file>