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bidi w:val="0"/>
              <w:rPr>
                <w:rFonts w:hint="eastAsia"/>
              </w:rPr>
            </w:pPr>
            <w:r>
              <w:rPr>
                <w:rFonts w:hint="eastAsia"/>
              </w:rPr>
              <w:t>过程与活动、</w:t>
            </w:r>
          </w:p>
          <w:p>
            <w:pPr>
              <w:bidi w:val="0"/>
              <w:rPr>
                <w:rFonts w:hint="eastAsia"/>
              </w:rPr>
            </w:pPr>
            <w:r>
              <w:rPr>
                <w:rFonts w:hint="eastAsia"/>
              </w:rPr>
              <w:t>抽样计划</w:t>
            </w:r>
          </w:p>
        </w:tc>
        <w:tc>
          <w:tcPr>
            <w:tcW w:w="960" w:type="dxa"/>
            <w:vMerge w:val="restart"/>
            <w:vAlign w:val="center"/>
          </w:tcPr>
          <w:p>
            <w:pPr>
              <w:bidi w:val="0"/>
              <w:rPr>
                <w:rFonts w:hint="eastAsia"/>
              </w:rPr>
            </w:pPr>
            <w:r>
              <w:rPr>
                <w:rFonts w:hint="eastAsia"/>
              </w:rPr>
              <w:t>涉及</w:t>
            </w:r>
          </w:p>
          <w:p>
            <w:pPr>
              <w:bidi w:val="0"/>
              <w:rPr>
                <w:rFonts w:hint="eastAsia"/>
              </w:rPr>
            </w:pPr>
            <w:r>
              <w:rPr>
                <w:rFonts w:hint="eastAsia"/>
              </w:rPr>
              <w:t>条款</w:t>
            </w:r>
          </w:p>
        </w:tc>
        <w:tc>
          <w:tcPr>
            <w:tcW w:w="10004" w:type="dxa"/>
            <w:vAlign w:val="center"/>
          </w:tcPr>
          <w:p>
            <w:pPr>
              <w:bidi w:val="0"/>
              <w:rPr>
                <w:rFonts w:hint="default"/>
                <w:lang w:val="en-US" w:eastAsia="zh-CN"/>
              </w:rPr>
            </w:pPr>
            <w:r>
              <w:rPr>
                <w:rFonts w:hint="eastAsia"/>
              </w:rPr>
              <w:t>受审核部门：</w:t>
            </w:r>
            <w:r>
              <w:rPr>
                <w:rFonts w:hint="eastAsia"/>
                <w:lang w:val="en-US" w:eastAsia="zh-CN"/>
              </w:rPr>
              <w:t xml:space="preserve">生产中心   </w:t>
            </w:r>
            <w:r>
              <w:rPr>
                <w:rFonts w:hint="eastAsia"/>
              </w:rPr>
              <w:t>主管领导：</w:t>
            </w:r>
            <w:r>
              <w:rPr>
                <w:rFonts w:hint="eastAsia"/>
                <w:lang w:val="en-US" w:eastAsia="zh-CN"/>
              </w:rPr>
              <w:t xml:space="preserve">赵春全   </w:t>
            </w:r>
            <w:r>
              <w:rPr>
                <w:rFonts w:hint="eastAsia"/>
              </w:rPr>
              <w:t>陪同人员：</w:t>
            </w:r>
            <w:r>
              <w:rPr>
                <w:rFonts w:hint="eastAsia"/>
                <w:lang w:val="en-US" w:eastAsia="zh-CN"/>
              </w:rPr>
              <w:t>刘欢</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bidi w:val="0"/>
              <w:rPr>
                <w:rFonts w:hint="eastAsia"/>
              </w:rPr>
            </w:pPr>
          </w:p>
        </w:tc>
        <w:tc>
          <w:tcPr>
            <w:tcW w:w="960" w:type="dxa"/>
            <w:vMerge w:val="continue"/>
            <w:vAlign w:val="center"/>
          </w:tcPr>
          <w:p>
            <w:pPr>
              <w:bidi w:val="0"/>
              <w:rPr>
                <w:rFonts w:hint="eastAsia"/>
              </w:rPr>
            </w:pPr>
          </w:p>
        </w:tc>
        <w:tc>
          <w:tcPr>
            <w:tcW w:w="10004" w:type="dxa"/>
            <w:vAlign w:val="center"/>
          </w:tcPr>
          <w:p>
            <w:pPr>
              <w:bidi w:val="0"/>
              <w:rPr>
                <w:rFonts w:hint="eastAsia"/>
                <w:lang w:val="en-US" w:eastAsia="zh-CN"/>
              </w:rPr>
            </w:pPr>
            <w:r>
              <w:rPr>
                <w:rFonts w:hint="eastAsia"/>
              </w:rPr>
              <w:t>审核员：</w:t>
            </w:r>
            <w:r>
              <w:rPr>
                <w:rFonts w:hint="eastAsia"/>
                <w:lang w:val="en-US" w:eastAsia="zh-CN"/>
              </w:rPr>
              <w:t>王献华</w:t>
            </w:r>
            <w:r>
              <w:rPr>
                <w:rFonts w:hint="eastAsia"/>
                <w:b w:val="0"/>
                <w:bCs w:val="0"/>
                <w:sz w:val="21"/>
                <w:szCs w:val="21"/>
                <w:highlight w:val="none"/>
                <w:lang w:val="en-US" w:eastAsia="zh-CN"/>
              </w:rPr>
              <w:t>（远程审核：微信文字、数据共享）</w:t>
            </w:r>
            <w:r>
              <w:rPr>
                <w:rFonts w:hint="eastAsia"/>
                <w:lang w:val="en-US" w:eastAsia="zh-CN"/>
              </w:rPr>
              <w:t xml:space="preserve">   </w:t>
            </w:r>
            <w:r>
              <w:rPr>
                <w:rFonts w:hint="eastAsia"/>
              </w:rPr>
              <w:t>审核时间：</w:t>
            </w:r>
            <w:bookmarkStart w:id="0" w:name="审核日期"/>
            <w:r>
              <w:rPr>
                <w:rFonts w:hint="eastAsia"/>
              </w:rPr>
              <w:t>202</w:t>
            </w:r>
            <w:r>
              <w:rPr>
                <w:rFonts w:hint="eastAsia"/>
                <w:lang w:val="en-US" w:eastAsia="zh-CN"/>
              </w:rPr>
              <w:t>2.9.5下午至2022.9.6上午</w:t>
            </w:r>
            <w:r>
              <w:rPr>
                <w:rFonts w:hint="eastAsia"/>
              </w:rPr>
              <w:t xml:space="preserve"> </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bidi w:val="0"/>
              <w:rPr>
                <w:rFonts w:hint="eastAsia"/>
              </w:rPr>
            </w:pPr>
          </w:p>
        </w:tc>
        <w:tc>
          <w:tcPr>
            <w:tcW w:w="960" w:type="dxa"/>
            <w:vMerge w:val="continue"/>
            <w:vAlign w:val="center"/>
          </w:tcPr>
          <w:p>
            <w:pPr>
              <w:bidi w:val="0"/>
              <w:rPr>
                <w:rFonts w:hint="eastAsia"/>
              </w:rPr>
            </w:pPr>
          </w:p>
        </w:tc>
        <w:tc>
          <w:tcPr>
            <w:tcW w:w="10004" w:type="dxa"/>
            <w:vAlign w:val="center"/>
          </w:tcPr>
          <w:p>
            <w:pPr>
              <w:bidi w:val="0"/>
              <w:rPr>
                <w:rFonts w:hint="eastAsia"/>
              </w:rPr>
            </w:pPr>
            <w:r>
              <w:rPr>
                <w:rFonts w:hint="eastAsia"/>
              </w:rPr>
              <w:t>审核</w:t>
            </w:r>
            <w:r>
              <w:rPr>
                <w:rFonts w:hint="eastAsia"/>
                <w:lang w:val="en-US" w:eastAsia="zh-CN"/>
              </w:rPr>
              <w:t>内容</w:t>
            </w:r>
            <w:r>
              <w:rPr>
                <w:rFonts w:hint="eastAsia"/>
              </w:rPr>
              <w:t>：</w:t>
            </w:r>
          </w:p>
          <w:p>
            <w:pPr>
              <w:bidi w:val="0"/>
              <w:rPr>
                <w:rFonts w:hint="eastAsia"/>
                <w:lang w:val="en-US" w:eastAsia="zh-CN"/>
              </w:rPr>
            </w:pPr>
            <w:r>
              <w:rPr>
                <w:rFonts w:hint="eastAsia"/>
                <w:lang w:val="en-US" w:eastAsia="zh-CN"/>
              </w:rPr>
              <w:t>1.部门职责与权限；2.生产过程危险源的辨识与管控；3.目标分解落实情况4.生产过程安全操作准则；5.危险源的消替工管护情况；6.生产过程中的变更，包括人、机、料、法、环等；7.外包方的职业健康安全要求；8.应急准备与响应组织与参与情况（包括消防及特种设备等）；9.不符合及其纠正和纠正措施</w:t>
            </w:r>
          </w:p>
          <w:p>
            <w:pPr>
              <w:bidi w:val="0"/>
              <w:rPr>
                <w:rFonts w:hint="eastAsia"/>
                <w:lang w:val="en-US" w:eastAsia="zh-CN"/>
              </w:rPr>
            </w:pPr>
            <w:r>
              <w:rPr>
                <w:rFonts w:hint="eastAsia"/>
                <w:lang w:val="en-US" w:eastAsia="zh-CN"/>
              </w:rPr>
              <w:t>涉及条款：</w:t>
            </w:r>
          </w:p>
          <w:p>
            <w:pPr>
              <w:bidi w:val="0"/>
              <w:rPr>
                <w:rFonts w:hint="default" w:ascii="宋体" w:hAnsi="宋体"/>
                <w:b/>
                <w:bCs/>
                <w:szCs w:val="21"/>
                <w:lang w:val="en-US" w:eastAsia="zh-CN"/>
              </w:rPr>
            </w:pPr>
            <w:r>
              <w:rPr>
                <w:rFonts w:hint="eastAsia"/>
                <w:lang w:val="en-US" w:eastAsia="zh-CN"/>
              </w:rPr>
              <w:t>OHSMS：5.3、6.1.2、6.2、8.1.1、8.1.2、8.1.3、8.1.4、8.2、10.2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vAlign w:val="top"/>
          </w:tcPr>
          <w:p>
            <w:pPr>
              <w:bidi w:val="0"/>
              <w:rPr>
                <w:rFonts w:hint="eastAsia"/>
                <w:lang w:val="en-US" w:eastAsia="zh-CN"/>
              </w:rPr>
            </w:pPr>
            <w:r>
              <w:rPr>
                <w:rFonts w:hint="eastAsia"/>
              </w:rPr>
              <w:t>组织的岗位、职责和权限</w:t>
            </w:r>
          </w:p>
        </w:tc>
        <w:tc>
          <w:tcPr>
            <w:tcW w:w="960" w:type="dxa"/>
            <w:vAlign w:val="top"/>
          </w:tcPr>
          <w:p>
            <w:pPr>
              <w:bidi w:val="0"/>
              <w:rPr>
                <w:rFonts w:hint="eastAsia"/>
                <w:lang w:val="en-US" w:eastAsia="zh-CN"/>
              </w:rPr>
            </w:pPr>
            <w:r>
              <w:rPr>
                <w:rFonts w:hint="eastAsia"/>
              </w:rPr>
              <w:t xml:space="preserve">O5.3 </w:t>
            </w:r>
          </w:p>
        </w:tc>
        <w:tc>
          <w:tcPr>
            <w:tcW w:w="10004" w:type="dxa"/>
            <w:vAlign w:val="top"/>
          </w:tcPr>
          <w:p>
            <w:pPr>
              <w:bidi w:val="0"/>
              <w:ind w:firstLine="420" w:firstLineChars="200"/>
              <w:rPr>
                <w:rFonts w:hint="eastAsia"/>
                <w:lang w:val="en-US" w:eastAsia="zh-CN"/>
              </w:rPr>
            </w:pPr>
            <w:r>
              <w:rPr>
                <w:rFonts w:hint="eastAsia"/>
                <w:lang w:val="en-US" w:eastAsia="zh-CN"/>
              </w:rPr>
              <w:t>组织管理手册中确定了职能分配，并在相关章节中明确了人力行政中心所涉及各项工作的作用、职责和权限等要求。内容基本如下：</w:t>
            </w:r>
          </w:p>
          <w:p>
            <w:pPr>
              <w:bidi w:val="0"/>
              <w:ind w:firstLine="420" w:firstLineChars="200"/>
              <w:rPr>
                <w:rFonts w:hint="eastAsia"/>
                <w:lang w:val="en-US" w:eastAsia="zh-CN"/>
              </w:rPr>
            </w:pPr>
            <w:r>
              <w:rPr>
                <w:rFonts w:hint="eastAsia"/>
                <w:lang w:val="en-US" w:eastAsia="zh-CN"/>
              </w:rPr>
              <w:t>1)编制月生产作业计划，要先考虑到有关的安全措施和必要的作业条件，在制订技术操作规程时，也必须符合安全环保的要求。</w:t>
            </w:r>
          </w:p>
          <w:p>
            <w:pPr>
              <w:bidi w:val="0"/>
              <w:ind w:firstLine="420" w:firstLineChars="200"/>
              <w:rPr>
                <w:rFonts w:hint="eastAsia"/>
                <w:lang w:val="en-US" w:eastAsia="zh-CN"/>
              </w:rPr>
            </w:pPr>
            <w:r>
              <w:rPr>
                <w:rFonts w:hint="eastAsia"/>
                <w:lang w:val="en-US" w:eastAsia="zh-CN"/>
              </w:rPr>
              <w:t>2)生产调度必须随时掌握现场安全生产情况，有不安全隐患要及时向领导汇报，并安排时间予以消除，指挥生产时要符合安全技术规范的要求，并有权制止威协人身的冒险作业，同时报告领导。</w:t>
            </w:r>
          </w:p>
          <w:p>
            <w:pPr>
              <w:bidi w:val="0"/>
              <w:ind w:firstLine="420" w:firstLineChars="200"/>
              <w:rPr>
                <w:rFonts w:hint="eastAsia"/>
                <w:lang w:val="en-US" w:eastAsia="zh-CN"/>
              </w:rPr>
            </w:pPr>
            <w:r>
              <w:rPr>
                <w:rFonts w:hint="eastAsia"/>
                <w:lang w:val="en-US" w:eastAsia="zh-CN"/>
              </w:rPr>
              <w:t>3)安排生产计划时，必须考虑工艺设备的能力防止设备超负荷运行。</w:t>
            </w:r>
          </w:p>
          <w:p>
            <w:pPr>
              <w:bidi w:val="0"/>
              <w:ind w:firstLine="420" w:firstLineChars="200"/>
              <w:rPr>
                <w:rFonts w:hint="eastAsia"/>
                <w:lang w:val="en-US" w:eastAsia="zh-CN"/>
              </w:rPr>
            </w:pPr>
            <w:r>
              <w:rPr>
                <w:rFonts w:hint="eastAsia"/>
                <w:lang w:val="en-US" w:eastAsia="zh-CN"/>
              </w:rPr>
              <w:t>4)每月的部门会议上必须同时研究和解决安全生产上的问题。</w:t>
            </w:r>
          </w:p>
          <w:p>
            <w:pPr>
              <w:bidi w:val="0"/>
              <w:ind w:firstLine="420" w:firstLineChars="200"/>
              <w:rPr>
                <w:rFonts w:hint="eastAsia"/>
                <w:lang w:val="en-US" w:eastAsia="zh-CN"/>
              </w:rPr>
            </w:pPr>
            <w:r>
              <w:rPr>
                <w:rFonts w:hint="eastAsia"/>
                <w:lang w:val="en-US" w:eastAsia="zh-CN"/>
              </w:rPr>
              <w:t>5)组织指挥生产时当安全与生产发生矛盾时，必须服从安全、不许冒险作业。</w:t>
            </w:r>
          </w:p>
          <w:p>
            <w:pPr>
              <w:bidi w:val="0"/>
              <w:ind w:firstLine="420" w:firstLineChars="200"/>
              <w:rPr>
                <w:rFonts w:hint="eastAsia"/>
                <w:lang w:val="en-US" w:eastAsia="zh-CN"/>
              </w:rPr>
            </w:pPr>
            <w:r>
              <w:rPr>
                <w:rFonts w:hint="eastAsia"/>
                <w:lang w:val="en-US" w:eastAsia="zh-CN"/>
              </w:rPr>
              <w:t>6)在试制新产品、新品种的同时要有相应的安全措施，并协助督促有关单位和人员实施，严防试制中发生事故。</w:t>
            </w:r>
          </w:p>
          <w:p>
            <w:pPr>
              <w:bidi w:val="0"/>
              <w:ind w:firstLine="420" w:firstLineChars="200"/>
              <w:rPr>
                <w:rFonts w:hint="eastAsia"/>
                <w:lang w:val="en-US" w:eastAsia="zh-CN"/>
              </w:rPr>
            </w:pPr>
            <w:r>
              <w:rPr>
                <w:rFonts w:hint="eastAsia"/>
                <w:lang w:val="en-US" w:eastAsia="zh-CN"/>
              </w:rPr>
              <w:t>7)新制定的技术规章制度要有确保安全的措施。</w:t>
            </w:r>
          </w:p>
          <w:p>
            <w:pPr>
              <w:bidi w:val="0"/>
              <w:ind w:firstLine="420" w:firstLineChars="200"/>
              <w:rPr>
                <w:rFonts w:hint="eastAsia"/>
                <w:lang w:val="en-US" w:eastAsia="zh-CN"/>
              </w:rPr>
            </w:pPr>
            <w:r>
              <w:rPr>
                <w:rFonts w:hint="eastAsia"/>
                <w:lang w:val="en-US" w:eastAsia="zh-CN"/>
              </w:rPr>
              <w:t>8)新上项目，同时要有安全的措施。</w:t>
            </w:r>
          </w:p>
          <w:p>
            <w:pPr>
              <w:bidi w:val="0"/>
              <w:ind w:firstLine="420" w:firstLineChars="200"/>
              <w:rPr>
                <w:rFonts w:hint="eastAsia"/>
                <w:lang w:val="en-US" w:eastAsia="zh-CN"/>
              </w:rPr>
            </w:pPr>
            <w:r>
              <w:rPr>
                <w:rFonts w:hint="eastAsia"/>
                <w:lang w:val="en-US" w:eastAsia="zh-CN"/>
              </w:rPr>
              <w:t>9)在编制年度、季度的生产计划同时，要编制安全技术措施计划，包括安全技术研究，改善劳动条件与文明生产项目。</w:t>
            </w:r>
          </w:p>
          <w:p>
            <w:pPr>
              <w:bidi w:val="0"/>
              <w:ind w:firstLine="420" w:firstLineChars="200"/>
              <w:rPr>
                <w:rFonts w:hint="eastAsia"/>
                <w:lang w:val="en-US" w:eastAsia="zh-CN"/>
              </w:rPr>
            </w:pPr>
            <w:r>
              <w:rPr>
                <w:rFonts w:hint="eastAsia"/>
                <w:lang w:val="en-US" w:eastAsia="zh-CN"/>
              </w:rPr>
              <w:t>10)负责安全环保技术措施项目的汇总，要按国家有关安全环规定比例费用，安排项目，不削减或挪作他用。</w:t>
            </w:r>
          </w:p>
          <w:p>
            <w:pPr>
              <w:bidi w:val="0"/>
              <w:ind w:firstLine="420" w:firstLineChars="200"/>
              <w:rPr>
                <w:rFonts w:hint="eastAsia"/>
                <w:lang w:val="en-US" w:eastAsia="zh-CN"/>
              </w:rPr>
            </w:pPr>
            <w:r>
              <w:rPr>
                <w:rFonts w:hint="eastAsia"/>
                <w:lang w:val="en-US" w:eastAsia="zh-CN"/>
              </w:rPr>
              <w:t>11)按照国家规定或实际需要提取年度安全技术措施经费和其他劳动保护费用。</w:t>
            </w:r>
          </w:p>
          <w:p>
            <w:pPr>
              <w:bidi w:val="0"/>
              <w:ind w:firstLine="420" w:firstLineChars="200"/>
              <w:rPr>
                <w:rFonts w:hint="eastAsia"/>
                <w:lang w:val="en-US" w:eastAsia="zh-CN"/>
              </w:rPr>
            </w:pPr>
            <w:r>
              <w:rPr>
                <w:rFonts w:hint="eastAsia"/>
                <w:lang w:val="en-US" w:eastAsia="zh-CN"/>
              </w:rPr>
              <w:t>12)制订厂内交通、消防安全管理制度，并对执行情况进行监督检查。</w:t>
            </w:r>
          </w:p>
          <w:p>
            <w:pPr>
              <w:bidi w:val="0"/>
              <w:ind w:firstLine="420" w:firstLineChars="200"/>
              <w:rPr>
                <w:rFonts w:hint="eastAsia"/>
                <w:lang w:val="en-US" w:eastAsia="zh-CN"/>
              </w:rPr>
            </w:pPr>
            <w:r>
              <w:rPr>
                <w:rFonts w:hint="eastAsia"/>
                <w:lang w:val="en-US" w:eastAsia="zh-CN"/>
              </w:rPr>
              <w:t>13）负责其他相关要素的实施。</w:t>
            </w:r>
          </w:p>
          <w:p>
            <w:pPr>
              <w:bidi w:val="0"/>
              <w:ind w:firstLine="420" w:firstLineChars="200"/>
              <w:rPr>
                <w:rFonts w:hint="eastAsia"/>
                <w:lang w:val="en-US" w:eastAsia="zh-CN"/>
              </w:rPr>
            </w:pPr>
            <w:r>
              <w:rPr>
                <w:rFonts w:hint="eastAsia"/>
              </w:rPr>
              <w:t>与</w:t>
            </w:r>
            <w:r>
              <w:rPr>
                <w:rFonts w:hint="eastAsia"/>
                <w:lang w:eastAsia="zh-CN"/>
              </w:rPr>
              <w:t>生产中心</w:t>
            </w:r>
            <w:r>
              <w:rPr>
                <w:rFonts w:hint="eastAsia"/>
              </w:rPr>
              <w:t>负责人沟通，描述的职责和权限与一体化管理体系的职能分配表基本一致。</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bidi w:val="0"/>
              <w:rPr>
                <w:rFonts w:hint="eastAsia"/>
                <w:lang w:val="en-US" w:eastAsia="zh-CN"/>
              </w:rPr>
            </w:pPr>
            <w:r>
              <w:rPr>
                <w:rFonts w:hint="eastAsia"/>
              </w:rPr>
              <w:t>环境与职业健康安全目标</w:t>
            </w:r>
          </w:p>
        </w:tc>
        <w:tc>
          <w:tcPr>
            <w:tcW w:w="960" w:type="dxa"/>
            <w:vAlign w:val="top"/>
          </w:tcPr>
          <w:p>
            <w:pPr>
              <w:bidi w:val="0"/>
              <w:rPr>
                <w:rFonts w:hint="eastAsia"/>
                <w:lang w:val="en-US" w:eastAsia="zh-CN"/>
              </w:rPr>
            </w:pPr>
            <w:r>
              <w:rPr>
                <w:rFonts w:hint="eastAsia"/>
              </w:rPr>
              <w:t>O6.2</w:t>
            </w:r>
          </w:p>
        </w:tc>
        <w:tc>
          <w:tcPr>
            <w:tcW w:w="10004" w:type="dxa"/>
          </w:tcPr>
          <w:p>
            <w:pPr>
              <w:spacing w:line="280" w:lineRule="exact"/>
              <w:ind w:firstLine="420"/>
              <w:rPr>
                <w:rFonts w:hint="eastAsia" w:ascii="宋体" w:hAnsi="宋体" w:eastAsia="宋体" w:cs="宋体"/>
                <w:color w:val="000000"/>
                <w:sz w:val="21"/>
                <w:szCs w:val="21"/>
                <w:lang w:val="en-US" w:eastAsia="zh-CN"/>
              </w:rPr>
            </w:pPr>
            <w:r>
              <w:rPr>
                <w:rFonts w:hint="eastAsia" w:ascii="Times New Roman" w:hAnsi="Times New Roman"/>
                <w:lang w:val="en-US" w:eastAsia="zh-CN"/>
              </w:rPr>
              <w:t>生产中心根据公司目标，在职责范围内分解制定实施目标如下：</w:t>
            </w:r>
          </w:p>
          <w:p>
            <w:pPr>
              <w:spacing w:line="280" w:lineRule="exact"/>
              <w:ind w:firstLine="420"/>
              <w:rPr>
                <w:rFonts w:hint="eastAsia" w:ascii="宋体" w:hAnsi="宋体" w:eastAsia="宋体" w:cs="宋体"/>
                <w:sz w:val="21"/>
                <w:szCs w:val="21"/>
              </w:rPr>
            </w:pPr>
            <w:r>
              <w:rPr>
                <w:rFonts w:hint="eastAsia" w:ascii="Times New Roman" w:hAnsi="Times New Roman"/>
                <w:lang w:val="en-US" w:eastAsia="zh-CN"/>
              </w:rPr>
              <w:t>目标均可测量，与方针基本保持一致。目标以会议等内部沟通形式进行了沟通。根据2022年第一二季度的考核结果，生产中心目标均已完成。</w:t>
            </w:r>
            <w:r>
              <w:drawing>
                <wp:anchor distT="0" distB="0" distL="114300" distR="114300" simplePos="0" relativeHeight="251659264" behindDoc="0" locked="0" layoutInCell="1" allowOverlap="1">
                  <wp:simplePos x="0" y="0"/>
                  <wp:positionH relativeFrom="column">
                    <wp:posOffset>48260</wp:posOffset>
                  </wp:positionH>
                  <wp:positionV relativeFrom="paragraph">
                    <wp:posOffset>19050</wp:posOffset>
                  </wp:positionV>
                  <wp:extent cx="6209665" cy="1046480"/>
                  <wp:effectExtent l="0" t="0" r="635"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209665" cy="1046480"/>
                          </a:xfrm>
                          <a:prstGeom prst="rect">
                            <a:avLst/>
                          </a:prstGeom>
                          <a:noFill/>
                          <a:ln>
                            <a:noFill/>
                          </a:ln>
                        </pic:spPr>
                      </pic:pic>
                    </a:graphicData>
                  </a:graphic>
                </wp:anchor>
              </w:drawing>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bidi w:val="0"/>
            </w:pPr>
            <w:r>
              <w:rPr>
                <w:rFonts w:hint="eastAsia"/>
              </w:rPr>
              <w:t>危险源辨识与评价</w:t>
            </w:r>
          </w:p>
          <w:p>
            <w:pPr>
              <w:bidi w:val="0"/>
              <w:rPr>
                <w:lang w:val="en-US" w:eastAsia="zh-CN"/>
              </w:rPr>
            </w:pPr>
            <w:r>
              <w:rPr>
                <w:rFonts w:hint="eastAsia"/>
              </w:rPr>
              <w:t>应对措施</w:t>
            </w:r>
          </w:p>
        </w:tc>
        <w:tc>
          <w:tcPr>
            <w:tcW w:w="960" w:type="dxa"/>
            <w:vAlign w:val="top"/>
          </w:tcPr>
          <w:p>
            <w:pPr>
              <w:bidi w:val="0"/>
              <w:rPr>
                <w:lang w:val="en-US" w:eastAsia="zh-CN"/>
              </w:rPr>
            </w:pPr>
            <w:r>
              <w:t>EO</w:t>
            </w:r>
            <w:r>
              <w:rPr>
                <w:rFonts w:hint="eastAsia"/>
              </w:rPr>
              <w:t>6.1.2</w:t>
            </w:r>
          </w:p>
        </w:tc>
        <w:tc>
          <w:tcPr>
            <w:tcW w:w="10004" w:type="dxa"/>
            <w:vAlign w:val="center"/>
          </w:tcPr>
          <w:p>
            <w:pPr>
              <w:bidi w:val="0"/>
              <w:ind w:firstLine="420" w:firstLineChars="200"/>
              <w:rPr>
                <w:rFonts w:hint="eastAsia"/>
                <w:lang w:val="en-US" w:eastAsia="zh-CN"/>
              </w:rPr>
            </w:pPr>
            <w:r>
              <w:rPr>
                <w:rFonts w:hint="eastAsia"/>
                <w:lang w:val="en-US" w:eastAsia="zh-CN"/>
              </w:rPr>
              <w:t>组织制定了《危险源辨识与风险评价控制措施控制程序》，对危险源辨识、评价和控制措施等作了规定，基本符合要求。</w:t>
            </w:r>
          </w:p>
          <w:p>
            <w:pPr>
              <w:bidi w:val="0"/>
              <w:ind w:firstLine="420" w:firstLineChars="200"/>
              <w:rPr>
                <w:rFonts w:hint="eastAsia"/>
              </w:rPr>
            </w:pPr>
            <w:r>
              <w:rPr>
                <w:rFonts w:hint="eastAsia"/>
                <w:color w:val="auto"/>
                <w:lang w:val="en-US" w:eastAsia="zh-CN"/>
              </w:rPr>
              <w:t>提供2022年3月20日</w:t>
            </w:r>
            <w:r>
              <w:rPr>
                <w:rFonts w:hint="eastAsia"/>
                <w:color w:val="auto"/>
              </w:rPr>
              <w:t>《</w:t>
            </w:r>
            <w:r>
              <w:rPr>
                <w:rFonts w:hint="eastAsia"/>
                <w:color w:val="auto"/>
                <w:lang w:eastAsia="zh-CN"/>
              </w:rPr>
              <w:t>危险源辨识、风险评价汇总表</w:t>
            </w:r>
            <w:r>
              <w:rPr>
                <w:rFonts w:hint="eastAsia"/>
                <w:color w:val="auto"/>
              </w:rPr>
              <w:t>》</w:t>
            </w:r>
            <w:r>
              <w:rPr>
                <w:rFonts w:hint="eastAsia"/>
                <w:color w:val="auto"/>
                <w:lang w:eastAsia="zh-CN"/>
              </w:rPr>
              <w:t>：</w:t>
            </w:r>
            <w:r>
              <w:rPr>
                <w:rFonts w:hint="eastAsia"/>
                <w:color w:val="auto"/>
                <w:lang w:val="en-US" w:eastAsia="zh-CN"/>
              </w:rPr>
              <w:t>内</w:t>
            </w:r>
            <w:r>
              <w:rPr>
                <w:rFonts w:hint="eastAsia"/>
                <w:lang w:val="en-US" w:eastAsia="zh-CN"/>
              </w:rPr>
              <w:t>容包括活动和场所、危险源、可能导致的事故、等级评价及其控制措施等，基本完整，符合辨识和评价要求</w:t>
            </w:r>
            <w:r>
              <w:rPr>
                <w:rFonts w:hint="eastAsia"/>
              </w:rPr>
              <w:t>。</w:t>
            </w:r>
          </w:p>
          <w:p>
            <w:pPr>
              <w:bidi w:val="0"/>
              <w:ind w:firstLine="420" w:firstLineChars="200"/>
              <w:rPr>
                <w:rFonts w:hint="eastAsia"/>
                <w:color w:val="auto"/>
                <w:lang w:eastAsia="zh-CN"/>
              </w:rPr>
            </w:pPr>
            <w:r>
              <w:rPr>
                <w:rFonts w:hint="eastAsia"/>
                <w:color w:val="auto"/>
                <w:lang w:val="en-US" w:eastAsia="zh-CN"/>
              </w:rPr>
              <w:t>抽</w:t>
            </w:r>
            <w:r>
              <w:rPr>
                <w:rFonts w:hint="eastAsia"/>
                <w:color w:val="auto"/>
              </w:rPr>
              <w:t>查</w:t>
            </w:r>
            <w:r>
              <w:rPr>
                <w:rFonts w:hint="default"/>
                <w:color w:val="auto"/>
              </w:rPr>
              <w:t>《</w:t>
            </w:r>
            <w:r>
              <w:rPr>
                <w:rFonts w:hint="eastAsia"/>
                <w:color w:val="auto"/>
                <w:lang w:val="en-US" w:eastAsia="zh-CN"/>
              </w:rPr>
              <w:t>重要危险源清单</w:t>
            </w:r>
            <w:r>
              <w:rPr>
                <w:rFonts w:hint="default"/>
                <w:color w:val="auto"/>
              </w:rPr>
              <w:t>》</w:t>
            </w:r>
            <w:r>
              <w:rPr>
                <w:rFonts w:hint="eastAsia"/>
                <w:color w:val="auto"/>
                <w:lang w:val="en-US" w:eastAsia="zh-CN"/>
              </w:rPr>
              <w:t>，涉及生产中心的重要危险源如下</w:t>
            </w:r>
            <w:r>
              <w:rPr>
                <w:rFonts w:hint="eastAsia"/>
                <w:color w:val="auto"/>
                <w:lang w:eastAsia="zh-CN"/>
              </w:rPr>
              <w:t>：</w:t>
            </w:r>
          </w:p>
          <w:tbl>
            <w:tblPr>
              <w:tblStyle w:val="6"/>
              <w:tblpPr w:leftFromText="181" w:rightFromText="181" w:vertAnchor="text" w:horzAnchor="margin" w:tblpXSpec="center" w:tblpY="1"/>
              <w:tblW w:w="98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4"/>
              <w:gridCol w:w="3335"/>
              <w:gridCol w:w="1380"/>
              <w:gridCol w:w="1208"/>
              <w:gridCol w:w="2675"/>
              <w:gridCol w:w="8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484" w:type="dxa"/>
                  <w:tcBorders>
                    <w:top w:val="single" w:color="auto" w:sz="2" w:space="0"/>
                    <w:left w:val="single" w:color="auto" w:sz="4" w:space="0"/>
                    <w:bottom w:val="single" w:color="auto" w:sz="2" w:space="0"/>
                    <w:right w:val="single" w:color="auto" w:sz="2" w:space="0"/>
                  </w:tcBorders>
                  <w:noWrap w:val="0"/>
                  <w:vAlign w:val="center"/>
                </w:tcPr>
                <w:p>
                  <w:pPr>
                    <w:spacing w:line="200" w:lineRule="exact"/>
                    <w:jc w:val="both"/>
                    <w:rPr>
                      <w:rFonts w:hint="eastAsia" w:ascii="华文细黑" w:hAnsi="华文细黑" w:eastAsia="华文细黑" w:cs="华文细黑"/>
                      <w:b w:val="0"/>
                      <w:bCs w:val="0"/>
                      <w:sz w:val="21"/>
                      <w:szCs w:val="21"/>
                      <w:lang w:val="en-US" w:eastAsia="zh-CN"/>
                    </w:rPr>
                  </w:pPr>
                  <w:r>
                    <w:rPr>
                      <w:rFonts w:hint="eastAsia" w:ascii="华文细黑" w:hAnsi="华文细黑" w:cs="华文细黑"/>
                      <w:b w:val="0"/>
                      <w:bCs w:val="0"/>
                      <w:sz w:val="21"/>
                      <w:szCs w:val="21"/>
                      <w:lang w:val="en-US" w:eastAsia="zh-CN"/>
                    </w:rPr>
                    <w:t>序号</w:t>
                  </w:r>
                </w:p>
              </w:tc>
              <w:tc>
                <w:tcPr>
                  <w:tcW w:w="3335" w:type="dxa"/>
                  <w:tcBorders>
                    <w:top w:val="single" w:color="auto" w:sz="2" w:space="0"/>
                    <w:left w:val="single" w:color="auto" w:sz="2" w:space="0"/>
                    <w:bottom w:val="single" w:color="auto" w:sz="2" w:space="0"/>
                    <w:right w:val="single" w:color="auto" w:sz="2" w:space="0"/>
                  </w:tcBorders>
                  <w:noWrap w:val="0"/>
                  <w:vAlign w:val="center"/>
                </w:tcPr>
                <w:p>
                  <w:pPr>
                    <w:spacing w:line="200" w:lineRule="exact"/>
                    <w:jc w:val="both"/>
                    <w:rPr>
                      <w:rFonts w:hint="eastAsia" w:ascii="华文细黑" w:hAnsi="华文细黑" w:eastAsia="华文细黑" w:cs="华文细黑"/>
                      <w:b w:val="0"/>
                      <w:bCs w:val="0"/>
                      <w:sz w:val="21"/>
                      <w:szCs w:val="21"/>
                    </w:rPr>
                  </w:pPr>
                  <w:r>
                    <w:rPr>
                      <w:rFonts w:hint="eastAsia" w:ascii="华文细黑" w:hAnsi="华文细黑" w:eastAsia="华文细黑" w:cs="华文细黑"/>
                      <w:b w:val="0"/>
                      <w:bCs w:val="0"/>
                      <w:sz w:val="21"/>
                      <w:szCs w:val="21"/>
                    </w:rPr>
                    <w:t>重要风险危险源</w:t>
                  </w:r>
                </w:p>
              </w:tc>
              <w:tc>
                <w:tcPr>
                  <w:tcW w:w="1380" w:type="dxa"/>
                  <w:tcBorders>
                    <w:top w:val="single" w:color="auto" w:sz="2" w:space="0"/>
                    <w:left w:val="single" w:color="auto" w:sz="2" w:space="0"/>
                    <w:bottom w:val="single" w:color="auto" w:sz="2" w:space="0"/>
                    <w:right w:val="single" w:color="auto" w:sz="2" w:space="0"/>
                  </w:tcBorders>
                  <w:noWrap w:val="0"/>
                  <w:vAlign w:val="center"/>
                </w:tcPr>
                <w:p>
                  <w:pPr>
                    <w:spacing w:line="200" w:lineRule="exact"/>
                    <w:jc w:val="both"/>
                    <w:rPr>
                      <w:rFonts w:hint="eastAsia" w:ascii="华文细黑" w:hAnsi="华文细黑" w:eastAsia="华文细黑" w:cs="华文细黑"/>
                      <w:b w:val="0"/>
                      <w:bCs w:val="0"/>
                      <w:sz w:val="21"/>
                      <w:szCs w:val="21"/>
                    </w:rPr>
                  </w:pPr>
                  <w:r>
                    <w:rPr>
                      <w:rFonts w:hint="eastAsia" w:ascii="华文细黑" w:hAnsi="华文细黑" w:eastAsia="华文细黑" w:cs="华文细黑"/>
                      <w:b w:val="0"/>
                      <w:bCs w:val="0"/>
                      <w:sz w:val="21"/>
                      <w:szCs w:val="21"/>
                    </w:rPr>
                    <w:t>活动、产品和服务</w:t>
                  </w:r>
                </w:p>
              </w:tc>
              <w:tc>
                <w:tcPr>
                  <w:tcW w:w="1208" w:type="dxa"/>
                  <w:tcBorders>
                    <w:top w:val="single" w:color="auto" w:sz="2" w:space="0"/>
                    <w:left w:val="single" w:color="auto" w:sz="2" w:space="0"/>
                    <w:bottom w:val="single" w:color="auto" w:sz="2" w:space="0"/>
                    <w:right w:val="single" w:color="auto" w:sz="2" w:space="0"/>
                  </w:tcBorders>
                  <w:noWrap w:val="0"/>
                  <w:vAlign w:val="center"/>
                </w:tcPr>
                <w:p>
                  <w:pPr>
                    <w:spacing w:line="200" w:lineRule="exact"/>
                    <w:jc w:val="both"/>
                    <w:rPr>
                      <w:rFonts w:hint="eastAsia" w:ascii="华文细黑" w:hAnsi="华文细黑" w:eastAsia="华文细黑" w:cs="华文细黑"/>
                      <w:b w:val="0"/>
                      <w:bCs w:val="0"/>
                      <w:sz w:val="21"/>
                      <w:szCs w:val="21"/>
                    </w:rPr>
                  </w:pPr>
                  <w:r>
                    <w:rPr>
                      <w:rFonts w:hint="eastAsia" w:ascii="华文细黑" w:hAnsi="华文细黑" w:eastAsia="华文细黑" w:cs="华文细黑"/>
                      <w:b w:val="0"/>
                      <w:bCs w:val="0"/>
                      <w:sz w:val="21"/>
                      <w:szCs w:val="21"/>
                    </w:rPr>
                    <w:t>事故类别</w:t>
                  </w:r>
                </w:p>
              </w:tc>
              <w:tc>
                <w:tcPr>
                  <w:tcW w:w="2675" w:type="dxa"/>
                  <w:tcBorders>
                    <w:top w:val="single" w:color="auto" w:sz="2" w:space="0"/>
                    <w:left w:val="single" w:color="auto" w:sz="2" w:space="0"/>
                    <w:bottom w:val="single" w:color="auto" w:sz="2" w:space="0"/>
                    <w:right w:val="single" w:color="auto" w:sz="2" w:space="0"/>
                  </w:tcBorders>
                  <w:noWrap w:val="0"/>
                  <w:vAlign w:val="center"/>
                </w:tcPr>
                <w:p>
                  <w:pPr>
                    <w:spacing w:line="200" w:lineRule="exact"/>
                    <w:ind w:left="431" w:hanging="431"/>
                    <w:jc w:val="left"/>
                    <w:rPr>
                      <w:rFonts w:hint="eastAsia" w:ascii="华文细黑" w:hAnsi="华文细黑" w:eastAsia="华文细黑" w:cs="华文细黑"/>
                      <w:b w:val="0"/>
                      <w:bCs w:val="0"/>
                      <w:sz w:val="21"/>
                      <w:szCs w:val="21"/>
                    </w:rPr>
                  </w:pPr>
                  <w:r>
                    <w:rPr>
                      <w:rFonts w:hint="eastAsia" w:ascii="华文细黑" w:hAnsi="华文细黑" w:eastAsia="华文细黑" w:cs="华文细黑"/>
                      <w:b w:val="0"/>
                      <w:bCs w:val="0"/>
                      <w:sz w:val="21"/>
                      <w:szCs w:val="21"/>
                    </w:rPr>
                    <w:t>控制措施</w:t>
                  </w:r>
                </w:p>
              </w:tc>
              <w:tc>
                <w:tcPr>
                  <w:tcW w:w="816" w:type="dxa"/>
                  <w:tcBorders>
                    <w:top w:val="single" w:color="auto" w:sz="2" w:space="0"/>
                    <w:left w:val="single" w:color="auto" w:sz="2" w:space="0"/>
                    <w:bottom w:val="single" w:color="auto" w:sz="2" w:space="0"/>
                    <w:right w:val="single" w:color="auto" w:sz="2" w:space="0"/>
                  </w:tcBorders>
                  <w:noWrap w:val="0"/>
                  <w:vAlign w:val="center"/>
                </w:tcPr>
                <w:p>
                  <w:pPr>
                    <w:spacing w:line="200" w:lineRule="exact"/>
                    <w:jc w:val="left"/>
                    <w:rPr>
                      <w:rFonts w:hint="default" w:ascii="华文细黑" w:hAnsi="华文细黑" w:cs="华文细黑"/>
                      <w:b w:val="0"/>
                      <w:bCs w:val="0"/>
                      <w:sz w:val="21"/>
                      <w:szCs w:val="21"/>
                      <w:lang w:val="en-US" w:eastAsia="zh-CN"/>
                    </w:rPr>
                  </w:pPr>
                  <w:r>
                    <w:rPr>
                      <w:rFonts w:hint="eastAsia" w:ascii="华文细黑" w:hAnsi="华文细黑" w:cs="华文细黑"/>
                      <w:b w:val="0"/>
                      <w:bCs w:val="0"/>
                      <w:sz w:val="21"/>
                      <w:szCs w:val="21"/>
                      <w:lang w:val="en-US" w:eastAsia="zh-CN"/>
                    </w:rPr>
                    <w:t>责任部门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484" w:type="dxa"/>
                  <w:tcBorders>
                    <w:top w:val="single" w:color="auto" w:sz="2" w:space="0"/>
                    <w:left w:val="single" w:color="auto" w:sz="4" w:space="0"/>
                    <w:bottom w:val="single" w:color="auto" w:sz="2" w:space="0"/>
                    <w:right w:val="single" w:color="auto" w:sz="2" w:space="0"/>
                  </w:tcBorders>
                  <w:noWrap w:val="0"/>
                  <w:vAlign w:val="center"/>
                </w:tcPr>
                <w:p>
                  <w:pPr>
                    <w:adjustRightInd w:val="0"/>
                    <w:snapToGrid w:val="0"/>
                    <w:spacing w:line="24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1</w:t>
                  </w:r>
                </w:p>
              </w:tc>
              <w:tc>
                <w:tcPr>
                  <w:tcW w:w="3335" w:type="dxa"/>
                  <w:tcBorders>
                    <w:top w:val="single" w:color="auto" w:sz="2" w:space="0"/>
                    <w:left w:val="single" w:color="auto" w:sz="2" w:space="0"/>
                    <w:bottom w:val="single" w:color="auto" w:sz="2" w:space="0"/>
                    <w:right w:val="single" w:color="auto" w:sz="2" w:space="0"/>
                  </w:tcBorders>
                  <w:noWrap w:val="0"/>
                  <w:vAlign w:val="center"/>
                </w:tcPr>
                <w:p>
                  <w:pPr>
                    <w:rPr>
                      <w:rFonts w:hint="eastAsia" w:ascii="华文细黑" w:hAnsi="华文细黑" w:eastAsia="华文细黑" w:cs="华文细黑"/>
                      <w:sz w:val="21"/>
                      <w:szCs w:val="21"/>
                    </w:rPr>
                  </w:pPr>
                  <w:r>
                    <w:rPr>
                      <w:rFonts w:hint="eastAsia" w:ascii="华文细黑" w:hAnsi="华文细黑" w:eastAsia="华文细黑" w:cs="华文细黑"/>
                      <w:sz w:val="21"/>
                      <w:szCs w:val="21"/>
                    </w:rPr>
                    <w:t>工人违规操作；安全防护装置配置不全；人的误操作等；</w:t>
                  </w:r>
                </w:p>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设备设施没有正常维护或者正常使用；</w:t>
                  </w:r>
                </w:p>
              </w:tc>
              <w:tc>
                <w:tcPr>
                  <w:tcW w:w="1380"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1) 维修设备</w:t>
                  </w:r>
                </w:p>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2染色、印花、烘干等活动</w:t>
                  </w:r>
                </w:p>
              </w:tc>
              <w:tc>
                <w:tcPr>
                  <w:tcW w:w="1208"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机械伤害</w:t>
                  </w:r>
                </w:p>
              </w:tc>
              <w:tc>
                <w:tcPr>
                  <w:tcW w:w="2675"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加强岗位技能和安全知识培训；日常检查，定期维护保养，严格按照作业规程作业，定期进行检查。</w:t>
                  </w:r>
                </w:p>
              </w:tc>
              <w:tc>
                <w:tcPr>
                  <w:tcW w:w="816" w:type="dxa"/>
                  <w:tcBorders>
                    <w:top w:val="single" w:color="auto" w:sz="2" w:space="0"/>
                    <w:left w:val="single" w:color="auto" w:sz="2" w:space="0"/>
                    <w:bottom w:val="single" w:color="auto" w:sz="2" w:space="0"/>
                    <w:right w:val="single" w:color="auto" w:sz="2" w:space="0"/>
                  </w:tcBorders>
                  <w:noWrap w:val="0"/>
                  <w:vAlign w:val="center"/>
                </w:tcPr>
                <w:p>
                  <w:pPr>
                    <w:spacing w:line="200" w:lineRule="exact"/>
                    <w:jc w:val="left"/>
                    <w:rPr>
                      <w:rFonts w:hint="eastAsia" w:ascii="华文细黑" w:hAnsi="华文细黑" w:cs="华文细黑"/>
                      <w:b w:val="0"/>
                      <w:bCs w:val="0"/>
                      <w:sz w:val="21"/>
                      <w:szCs w:val="21"/>
                      <w:lang w:val="en-US" w:eastAsia="zh-CN"/>
                    </w:rPr>
                  </w:pPr>
                  <w:r>
                    <w:rPr>
                      <w:rFonts w:hint="eastAsia" w:ascii="华文细黑" w:hAnsi="华文细黑" w:cs="华文细黑"/>
                      <w:b w:val="0"/>
                      <w:bCs w:val="0"/>
                      <w:sz w:val="21"/>
                      <w:szCs w:val="21"/>
                      <w:lang w:val="en-US" w:eastAsia="zh-CN"/>
                    </w:rPr>
                    <w:t>生产车间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01" w:hRule="atLeast"/>
                <w:jc w:val="center"/>
              </w:trPr>
              <w:tc>
                <w:tcPr>
                  <w:tcW w:w="484" w:type="dxa"/>
                  <w:tcBorders>
                    <w:top w:val="single" w:color="auto" w:sz="2" w:space="0"/>
                  </w:tcBorders>
                  <w:noWrap w:val="0"/>
                  <w:vAlign w:val="center"/>
                </w:tcPr>
                <w:p>
                  <w:pPr>
                    <w:adjustRightInd w:val="0"/>
                    <w:snapToGrid w:val="0"/>
                    <w:spacing w:line="24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2</w:t>
                  </w:r>
                </w:p>
              </w:tc>
              <w:tc>
                <w:tcPr>
                  <w:tcW w:w="3335" w:type="dxa"/>
                  <w:tcBorders>
                    <w:top w:val="single" w:color="auto" w:sz="2" w:space="0"/>
                  </w:tcBorders>
                  <w:noWrap w:val="0"/>
                  <w:vAlign w:val="center"/>
                </w:tcPr>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空压机、冷透机、脱水机、印花机、定型机、烘干机、电灯、排风扇电线老化或短路、配电箱无漏电保护装置、损坏或电线老化；</w:t>
                  </w:r>
                </w:p>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消防设施被挪用或阻塞；消防通道堆放货物；</w:t>
                  </w:r>
                </w:p>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u w:val="none"/>
                    </w:rPr>
                    <w:t>危险化学品储存、搬运不当，导致泄露</w:t>
                  </w:r>
                  <w:r>
                    <w:rPr>
                      <w:rFonts w:hint="eastAsia" w:ascii="华文细黑" w:hAnsi="华文细黑" w:eastAsia="华文细黑" w:cs="华文细黑"/>
                      <w:sz w:val="21"/>
                      <w:szCs w:val="21"/>
                    </w:rPr>
                    <w:t>、办公区域设施（空调、电脑、打印机、复印机、饮水机、照明灯等）漏电、电线短路、老化破损。</w:t>
                  </w:r>
                </w:p>
              </w:tc>
              <w:tc>
                <w:tcPr>
                  <w:tcW w:w="1380" w:type="dxa"/>
                  <w:tcBorders>
                    <w:top w:val="single" w:color="auto" w:sz="2" w:space="0"/>
                  </w:tcBorders>
                  <w:noWrap w:val="0"/>
                  <w:vAlign w:val="center"/>
                </w:tcPr>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生产现场</w:t>
                  </w:r>
                </w:p>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办公室</w:t>
                  </w:r>
                </w:p>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仓库</w:t>
                  </w:r>
                </w:p>
                <w:p>
                  <w:pPr>
                    <w:spacing w:line="240" w:lineRule="exact"/>
                    <w:rPr>
                      <w:rFonts w:hint="eastAsia" w:ascii="华文细黑" w:hAnsi="华文细黑" w:eastAsia="华文细黑" w:cs="华文细黑"/>
                      <w:sz w:val="21"/>
                      <w:szCs w:val="21"/>
                    </w:rPr>
                  </w:pPr>
                </w:p>
              </w:tc>
              <w:tc>
                <w:tcPr>
                  <w:tcW w:w="1208" w:type="dxa"/>
                  <w:tcBorders>
                    <w:top w:val="single" w:color="auto" w:sz="2" w:space="0"/>
                  </w:tcBorders>
                  <w:noWrap w:val="0"/>
                  <w:vAlign w:val="center"/>
                </w:tcPr>
                <w:p>
                  <w:pPr>
                    <w:spacing w:line="240" w:lineRule="exact"/>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潜在火灾发生</w:t>
                  </w:r>
                </w:p>
              </w:tc>
              <w:tc>
                <w:tcPr>
                  <w:tcW w:w="2675" w:type="dxa"/>
                  <w:tcBorders>
                    <w:top w:val="single" w:color="auto" w:sz="2" w:space="0"/>
                  </w:tcBorders>
                  <w:noWrap w:val="0"/>
                  <w:vAlign w:val="center"/>
                </w:tcPr>
                <w:p>
                  <w:pPr>
                    <w:spacing w:line="240" w:lineRule="exact"/>
                    <w:ind w:left="-8" w:leftChars="-4" w:firstLine="8" w:firstLineChars="4"/>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加强用电安全、加强员工安全培训</w:t>
                  </w:r>
                </w:p>
                <w:p>
                  <w:pPr>
                    <w:spacing w:line="240" w:lineRule="exact"/>
                    <w:ind w:left="-8" w:leftChars="-4" w:firstLine="8" w:firstLineChars="4"/>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加强仓库的管理，互相反应的化学品分开堆放，建立消防通道；</w:t>
                  </w:r>
                </w:p>
                <w:p>
                  <w:pPr>
                    <w:spacing w:line="240" w:lineRule="exact"/>
                    <w:ind w:left="-8" w:leftChars="-4" w:firstLine="8" w:firstLineChars="4"/>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严禁在仓库区域内使用火种；</w:t>
                  </w:r>
                </w:p>
                <w:p>
                  <w:pPr>
                    <w:spacing w:line="240" w:lineRule="exact"/>
                    <w:ind w:left="-8" w:leftChars="-4" w:firstLine="8" w:firstLineChars="4"/>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规范使用电器及正常维护电器设施；</w:t>
                  </w:r>
                </w:p>
              </w:tc>
              <w:tc>
                <w:tcPr>
                  <w:tcW w:w="816" w:type="dxa"/>
                  <w:tcBorders>
                    <w:top w:val="single" w:color="auto" w:sz="2" w:space="0"/>
                  </w:tcBorders>
                  <w:noWrap w:val="0"/>
                  <w:vAlign w:val="center"/>
                </w:tcPr>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生产车间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1" w:hRule="atLeast"/>
                <w:jc w:val="center"/>
              </w:trPr>
              <w:tc>
                <w:tcPr>
                  <w:tcW w:w="484" w:type="dxa"/>
                  <w:noWrap w:val="0"/>
                  <w:vAlign w:val="center"/>
                </w:tcPr>
                <w:p>
                  <w:pPr>
                    <w:adjustRightInd w:val="0"/>
                    <w:snapToGrid w:val="0"/>
                    <w:spacing w:line="24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3</w:t>
                  </w:r>
                </w:p>
              </w:tc>
              <w:tc>
                <w:tcPr>
                  <w:tcW w:w="3335" w:type="dxa"/>
                  <w:noWrap w:val="0"/>
                  <w:vAlign w:val="center"/>
                </w:tcPr>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1）空压机、冷透机、脱水机、印花机、定型机、烘干机、验布机、磨毛机等设备使用噪声排放，操作人员未佩戴防护用品</w:t>
                  </w:r>
                </w:p>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2）染色/印花等废气产生，</w:t>
                  </w:r>
                  <w:r>
                    <w:rPr>
                      <w:rFonts w:hint="eastAsia" w:ascii="华文细黑" w:hAnsi="华文细黑" w:eastAsia="华文细黑" w:cs="华文细黑"/>
                      <w:sz w:val="21"/>
                      <w:szCs w:val="21"/>
                      <w:lang w:val="en-US" w:eastAsia="zh-CN"/>
                    </w:rPr>
                    <w:t>织布、织造</w:t>
                  </w:r>
                  <w:r>
                    <w:rPr>
                      <w:rFonts w:hint="eastAsia" w:ascii="华文细黑" w:hAnsi="华文细黑" w:eastAsia="华文细黑" w:cs="华文细黑"/>
                      <w:sz w:val="21"/>
                      <w:szCs w:val="21"/>
                    </w:rPr>
                    <w:t>粉尘排放，操作工没有配戴防护口罩；</w:t>
                  </w:r>
                </w:p>
              </w:tc>
              <w:tc>
                <w:tcPr>
                  <w:tcW w:w="1380" w:type="dxa"/>
                  <w:noWrap w:val="0"/>
                  <w:vAlign w:val="center"/>
                </w:tcPr>
                <w:p>
                  <w:pPr>
                    <w:spacing w:line="240" w:lineRule="exact"/>
                    <w:ind w:left="2" w:hanging="2" w:hangingChars="1"/>
                    <w:rPr>
                      <w:rFonts w:hint="eastAsia" w:ascii="华文细黑" w:hAnsi="华文细黑" w:eastAsia="华文细黑" w:cs="华文细黑"/>
                      <w:sz w:val="21"/>
                      <w:szCs w:val="21"/>
                    </w:rPr>
                  </w:pPr>
                  <w:r>
                    <w:rPr>
                      <w:rFonts w:hint="eastAsia" w:ascii="华文细黑" w:hAnsi="华文细黑" w:eastAsia="华文细黑" w:cs="华文细黑"/>
                      <w:sz w:val="21"/>
                      <w:szCs w:val="21"/>
                    </w:rPr>
                    <w:t>染色、印花、定型、后整理等</w:t>
                  </w:r>
                </w:p>
              </w:tc>
              <w:tc>
                <w:tcPr>
                  <w:tcW w:w="1208" w:type="dxa"/>
                  <w:noWrap w:val="0"/>
                  <w:vAlign w:val="center"/>
                </w:tcPr>
                <w:p>
                  <w:pPr>
                    <w:spacing w:line="240" w:lineRule="exact"/>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职业病</w:t>
                  </w:r>
                </w:p>
                <w:p>
                  <w:pPr>
                    <w:spacing w:line="240" w:lineRule="exact"/>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（噪声耳聋、呼吸道损害）</w:t>
                  </w:r>
                </w:p>
              </w:tc>
              <w:tc>
                <w:tcPr>
                  <w:tcW w:w="2675" w:type="dxa"/>
                  <w:noWrap w:val="0"/>
                  <w:vAlign w:val="center"/>
                </w:tcPr>
                <w:p>
                  <w:pPr>
                    <w:spacing w:line="240" w:lineRule="exact"/>
                    <w:ind w:left="-8" w:leftChars="-4" w:firstLine="8" w:firstLineChars="4"/>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劳动防护用品管理规定；员工定期体检；车间内废气、噪声定期委处检测。噪声产生位置加装隔音室、消音器、减震器或者隔离放置等措施；加强用电安全、加强员工安全培训；加强设备的维护保养；</w:t>
                  </w:r>
                </w:p>
              </w:tc>
              <w:tc>
                <w:tcPr>
                  <w:tcW w:w="816" w:type="dxa"/>
                  <w:noWrap w:val="0"/>
                  <w:vAlign w:val="center"/>
                </w:tcPr>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生产车间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484" w:type="dxa"/>
                  <w:noWrap w:val="0"/>
                  <w:vAlign w:val="center"/>
                </w:tcPr>
                <w:p>
                  <w:pPr>
                    <w:adjustRightInd w:val="0"/>
                    <w:snapToGrid w:val="0"/>
                    <w:spacing w:line="24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4</w:t>
                  </w:r>
                </w:p>
              </w:tc>
              <w:tc>
                <w:tcPr>
                  <w:tcW w:w="3335" w:type="dxa"/>
                  <w:noWrap w:val="0"/>
                  <w:vAlign w:val="center"/>
                </w:tcPr>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纱线、胚布等摆放过高</w:t>
                  </w:r>
                </w:p>
              </w:tc>
              <w:tc>
                <w:tcPr>
                  <w:tcW w:w="1380" w:type="dxa"/>
                  <w:noWrap w:val="0"/>
                  <w:vAlign w:val="center"/>
                </w:tcPr>
                <w:p>
                  <w:pPr>
                    <w:spacing w:line="240" w:lineRule="exact"/>
                    <w:rPr>
                      <w:rFonts w:hint="eastAsia" w:ascii="华文细黑" w:hAnsi="华文细黑" w:eastAsia="华文细黑" w:cs="华文细黑"/>
                      <w:color w:val="000000"/>
                      <w:sz w:val="21"/>
                      <w:szCs w:val="21"/>
                    </w:rPr>
                  </w:pPr>
                  <w:r>
                    <w:rPr>
                      <w:rFonts w:hint="eastAsia" w:ascii="华文细黑" w:hAnsi="华文细黑" w:eastAsia="华文细黑" w:cs="华文细黑"/>
                      <w:sz w:val="21"/>
                      <w:szCs w:val="21"/>
                    </w:rPr>
                    <w:t>物料堆放</w:t>
                  </w:r>
                </w:p>
              </w:tc>
              <w:tc>
                <w:tcPr>
                  <w:tcW w:w="1208" w:type="dxa"/>
                  <w:noWrap w:val="0"/>
                  <w:vAlign w:val="center"/>
                </w:tcPr>
                <w:p>
                  <w:pPr>
                    <w:spacing w:line="240" w:lineRule="exact"/>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物体打击</w:t>
                  </w:r>
                </w:p>
              </w:tc>
              <w:tc>
                <w:tcPr>
                  <w:tcW w:w="2675" w:type="dxa"/>
                  <w:noWrap w:val="0"/>
                  <w:vAlign w:val="center"/>
                </w:tcPr>
                <w:p>
                  <w:pPr>
                    <w:spacing w:line="240" w:lineRule="exact"/>
                    <w:ind w:left="-8" w:leftChars="-4" w:firstLine="8" w:firstLineChars="4"/>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加强生产安全培训、监督检查；</w:t>
                  </w:r>
                </w:p>
              </w:tc>
              <w:tc>
                <w:tcPr>
                  <w:tcW w:w="816" w:type="dxa"/>
                  <w:noWrap w:val="0"/>
                  <w:vAlign w:val="center"/>
                </w:tcPr>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生产车间</w:t>
                  </w:r>
                </w:p>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仓库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484" w:type="dxa"/>
                  <w:noWrap w:val="0"/>
                  <w:vAlign w:val="center"/>
                </w:tcPr>
                <w:p>
                  <w:pPr>
                    <w:adjustRightInd w:val="0"/>
                    <w:snapToGrid w:val="0"/>
                    <w:spacing w:line="24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5</w:t>
                  </w:r>
                </w:p>
              </w:tc>
              <w:tc>
                <w:tcPr>
                  <w:tcW w:w="3335" w:type="dxa"/>
                  <w:noWrap w:val="0"/>
                  <w:vAlign w:val="center"/>
                </w:tcPr>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染色机、烘干机、排风机、磨毛机、电灯、排风扇电线损坏、电线老化或短路、配电箱无漏电保护装置。</w:t>
                  </w:r>
                </w:p>
              </w:tc>
              <w:tc>
                <w:tcPr>
                  <w:tcW w:w="1380" w:type="dxa"/>
                  <w:noWrap w:val="0"/>
                  <w:vAlign w:val="center"/>
                </w:tcPr>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1) 设备操作活动;</w:t>
                  </w:r>
                </w:p>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2) 办公活动。</w:t>
                  </w:r>
                </w:p>
              </w:tc>
              <w:tc>
                <w:tcPr>
                  <w:tcW w:w="1208" w:type="dxa"/>
                  <w:noWrap w:val="0"/>
                  <w:vAlign w:val="center"/>
                </w:tcPr>
                <w:p>
                  <w:pPr>
                    <w:spacing w:line="240" w:lineRule="exact"/>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触电</w:t>
                  </w:r>
                </w:p>
              </w:tc>
              <w:tc>
                <w:tcPr>
                  <w:tcW w:w="2675" w:type="dxa"/>
                  <w:noWrap w:val="0"/>
                  <w:vAlign w:val="center"/>
                </w:tcPr>
                <w:p>
                  <w:pPr>
                    <w:spacing w:line="240" w:lineRule="exact"/>
                    <w:ind w:left="-8" w:leftChars="-4" w:firstLine="8" w:firstLineChars="4"/>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加强生产设备维修、保养；应急预案； 加强生产安全培训、监督检查；</w:t>
                  </w:r>
                </w:p>
                <w:p>
                  <w:pPr>
                    <w:spacing w:line="240" w:lineRule="exact"/>
                    <w:ind w:left="-8" w:leftChars="-4" w:firstLine="8" w:firstLineChars="4"/>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电工持证上岗。</w:t>
                  </w:r>
                </w:p>
              </w:tc>
              <w:tc>
                <w:tcPr>
                  <w:tcW w:w="816" w:type="dxa"/>
                  <w:noWrap w:val="0"/>
                  <w:vAlign w:val="center"/>
                </w:tcPr>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生产车间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484" w:type="dxa"/>
                  <w:noWrap w:val="0"/>
                  <w:vAlign w:val="center"/>
                </w:tcPr>
                <w:p>
                  <w:pPr>
                    <w:adjustRightInd w:val="0"/>
                    <w:snapToGrid w:val="0"/>
                    <w:spacing w:line="24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6</w:t>
                  </w:r>
                </w:p>
              </w:tc>
              <w:tc>
                <w:tcPr>
                  <w:tcW w:w="3335" w:type="dxa"/>
                  <w:noWrap w:val="0"/>
                  <w:vAlign w:val="center"/>
                </w:tcPr>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烘干/预缩/蒸化高温烫伤、压力表/安全阀失灵、违规操作等</w:t>
                  </w:r>
                </w:p>
              </w:tc>
              <w:tc>
                <w:tcPr>
                  <w:tcW w:w="1380" w:type="dxa"/>
                  <w:noWrap w:val="0"/>
                  <w:vAlign w:val="center"/>
                </w:tcPr>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烘干、成定等活动</w:t>
                  </w:r>
                </w:p>
              </w:tc>
              <w:tc>
                <w:tcPr>
                  <w:tcW w:w="1208" w:type="dxa"/>
                  <w:noWrap w:val="0"/>
                  <w:vAlign w:val="center"/>
                </w:tcPr>
                <w:p>
                  <w:pPr>
                    <w:spacing w:line="240" w:lineRule="exact"/>
                    <w:jc w:val="center"/>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高温烫伤、爆炸</w:t>
                  </w:r>
                </w:p>
              </w:tc>
              <w:tc>
                <w:tcPr>
                  <w:tcW w:w="2675" w:type="dxa"/>
                  <w:noWrap w:val="0"/>
                  <w:vAlign w:val="center"/>
                </w:tcPr>
                <w:p>
                  <w:pPr>
                    <w:spacing w:line="240" w:lineRule="exact"/>
                    <w:ind w:left="-8" w:leftChars="-4" w:firstLine="8" w:firstLineChars="4"/>
                    <w:rPr>
                      <w:rFonts w:hint="eastAsia" w:ascii="华文细黑" w:hAnsi="华文细黑" w:eastAsia="华文细黑" w:cs="华文细黑"/>
                      <w:color w:val="000000"/>
                      <w:sz w:val="21"/>
                      <w:szCs w:val="21"/>
                    </w:rPr>
                  </w:pPr>
                  <w:r>
                    <w:rPr>
                      <w:rFonts w:hint="eastAsia" w:ascii="华文细黑" w:hAnsi="华文细黑" w:eastAsia="华文细黑" w:cs="华文细黑"/>
                      <w:color w:val="000000"/>
                      <w:sz w:val="21"/>
                      <w:szCs w:val="21"/>
                    </w:rPr>
                    <w:t>加强岗位技能和安全知识培训；日常检查，定期维护保养，按规定操作；佩戴劳保用品</w:t>
                  </w:r>
                </w:p>
              </w:tc>
              <w:tc>
                <w:tcPr>
                  <w:tcW w:w="816" w:type="dxa"/>
                  <w:noWrap w:val="0"/>
                  <w:vAlign w:val="center"/>
                </w:tcPr>
                <w:p>
                  <w:pPr>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生产车间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84" w:type="dxa"/>
                  <w:noWrap w:val="0"/>
                  <w:vAlign w:val="center"/>
                </w:tcPr>
                <w:p>
                  <w:pPr>
                    <w:adjustRightInd w:val="0"/>
                    <w:snapToGrid w:val="0"/>
                    <w:spacing w:line="24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7</w:t>
                  </w:r>
                </w:p>
              </w:tc>
              <w:tc>
                <w:tcPr>
                  <w:tcW w:w="3335" w:type="dxa"/>
                  <w:noWrap w:val="0"/>
                  <w:vAlign w:val="center"/>
                </w:tcPr>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未按疫情防控要求进行检查</w:t>
                  </w:r>
                </w:p>
              </w:tc>
              <w:tc>
                <w:tcPr>
                  <w:tcW w:w="1380" w:type="dxa"/>
                  <w:noWrap w:val="0"/>
                  <w:vAlign w:val="center"/>
                </w:tcPr>
                <w:p>
                  <w:pPr>
                    <w:spacing w:line="24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人员进入厂区</w:t>
                  </w:r>
                </w:p>
              </w:tc>
              <w:tc>
                <w:tcPr>
                  <w:tcW w:w="1208" w:type="dxa"/>
                  <w:noWrap w:val="0"/>
                  <w:vAlign w:val="center"/>
                </w:tcPr>
                <w:p>
                  <w:pPr>
                    <w:spacing w:line="240" w:lineRule="exact"/>
                    <w:jc w:val="center"/>
                    <w:rPr>
                      <w:rFonts w:hint="eastAsia" w:ascii="华文细黑" w:hAnsi="华文细黑" w:eastAsia="华文细黑" w:cs="华文细黑"/>
                      <w:color w:val="000000"/>
                      <w:sz w:val="21"/>
                      <w:szCs w:val="21"/>
                    </w:rPr>
                  </w:pPr>
                  <w:r>
                    <w:rPr>
                      <w:rFonts w:hint="eastAsia" w:ascii="华文细黑" w:hAnsi="华文细黑" w:eastAsia="华文细黑" w:cs="华文细黑"/>
                      <w:sz w:val="21"/>
                      <w:szCs w:val="21"/>
                    </w:rPr>
                    <w:t>传染病蔓延</w:t>
                  </w:r>
                </w:p>
              </w:tc>
              <w:tc>
                <w:tcPr>
                  <w:tcW w:w="2675" w:type="dxa"/>
                  <w:noWrap w:val="0"/>
                  <w:vAlign w:val="center"/>
                </w:tcPr>
                <w:p>
                  <w:pPr>
                    <w:spacing w:line="240" w:lineRule="exact"/>
                    <w:ind w:left="-57"/>
                    <w:rPr>
                      <w:rFonts w:hint="eastAsia" w:ascii="华文细黑" w:hAnsi="华文细黑" w:eastAsia="华文细黑" w:cs="华文细黑"/>
                      <w:color w:val="000000"/>
                      <w:sz w:val="21"/>
                      <w:szCs w:val="21"/>
                    </w:rPr>
                  </w:pPr>
                  <w:r>
                    <w:rPr>
                      <w:rFonts w:hint="eastAsia" w:ascii="华文细黑" w:hAnsi="华文细黑" w:eastAsia="华文细黑" w:cs="华文细黑"/>
                      <w:sz w:val="21"/>
                      <w:szCs w:val="21"/>
                    </w:rPr>
                    <w:t>按照要求进入厂区体温检查、查健康码</w:t>
                  </w:r>
                </w:p>
              </w:tc>
              <w:tc>
                <w:tcPr>
                  <w:tcW w:w="816" w:type="dxa"/>
                  <w:noWrap w:val="0"/>
                  <w:vAlign w:val="center"/>
                </w:tcPr>
                <w:p>
                  <w:pPr>
                    <w:jc w:val="center"/>
                    <w:rPr>
                      <w:rFonts w:hint="default"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各部门</w:t>
                  </w:r>
                </w:p>
              </w:tc>
            </w:tr>
          </w:tbl>
          <w:p>
            <w:pPr>
              <w:numPr>
                <w:ilvl w:val="0"/>
                <w:numId w:val="0"/>
              </w:numPr>
              <w:tabs>
                <w:tab w:val="left" w:pos="5500"/>
                <w:tab w:val="center" w:pos="7380"/>
              </w:tabs>
              <w:ind w:firstLine="420" w:firstLineChars="200"/>
              <w:jc w:val="left"/>
              <w:rPr>
                <w:rFonts w:ascii="Times New Roman" w:hAnsi="Times New Roman" w:eastAsia="宋体" w:cs="Times New Roman"/>
                <w:kern w:val="2"/>
                <w:sz w:val="21"/>
                <w:szCs w:val="21"/>
                <w:lang w:val="en-US" w:eastAsia="zh-CN" w:bidi="ar-SA"/>
              </w:rPr>
            </w:pPr>
            <w:r>
              <w:rPr>
                <w:rFonts w:hint="eastAsia"/>
              </w:rPr>
              <w:t>识别基本充分</w:t>
            </w:r>
            <w:r>
              <w:rPr>
                <w:rFonts w:hint="eastAsia"/>
                <w:lang w:eastAsia="zh-CN"/>
              </w:rPr>
              <w:t>，</w:t>
            </w:r>
            <w:r>
              <w:rPr>
                <w:rFonts w:hint="eastAsia"/>
                <w:lang w:val="en-US" w:eastAsia="zh-CN"/>
              </w:rPr>
              <w:t>措施基本有效</w:t>
            </w:r>
            <w:r>
              <w:rPr>
                <w:rFonts w:hint="eastAsia"/>
              </w:rPr>
              <w:t xml:space="preserve">。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60" w:type="dxa"/>
            <w:vAlign w:val="top"/>
          </w:tcPr>
          <w:p>
            <w:pPr>
              <w:bidi w:val="0"/>
              <w:rPr>
                <w:rFonts w:hint="default"/>
                <w:lang w:val="en-US" w:eastAsia="zh-CN"/>
              </w:rPr>
            </w:pPr>
            <w:r>
              <w:rPr>
                <w:rFonts w:hint="eastAsia"/>
                <w:lang w:val="en-US" w:eastAsia="zh-CN"/>
              </w:rPr>
              <w:t>运行控制</w:t>
            </w:r>
          </w:p>
        </w:tc>
        <w:tc>
          <w:tcPr>
            <w:tcW w:w="960" w:type="dxa"/>
            <w:vAlign w:val="top"/>
          </w:tcPr>
          <w:p>
            <w:pPr>
              <w:bidi w:val="0"/>
              <w:rPr>
                <w:rFonts w:hint="eastAsia"/>
              </w:rPr>
            </w:pPr>
            <w:r>
              <w:rPr>
                <w:rFonts w:hint="eastAsia"/>
                <w:lang w:val="en-US" w:eastAsia="zh-CN"/>
              </w:rPr>
              <w:t>O</w:t>
            </w:r>
            <w:r>
              <w:rPr>
                <w:rFonts w:hint="eastAsia"/>
              </w:rPr>
              <w:t>8.</w:t>
            </w:r>
            <w:r>
              <w:rPr>
                <w:rFonts w:hint="eastAsia"/>
                <w:lang w:val="en-US" w:eastAsia="zh-CN"/>
              </w:rPr>
              <w:t>1</w:t>
            </w:r>
          </w:p>
        </w:tc>
        <w:tc>
          <w:tcPr>
            <w:tcW w:w="10004" w:type="dxa"/>
            <w:vAlign w:val="top"/>
          </w:tcPr>
          <w:p>
            <w:pPr>
              <w:bidi w:val="0"/>
              <w:ind w:firstLine="420" w:firstLineChars="200"/>
              <w:rPr>
                <w:rFonts w:hint="eastAsia"/>
                <w:lang w:val="en-US" w:eastAsia="zh-CN"/>
              </w:rPr>
            </w:pPr>
            <w:r>
              <w:rPr>
                <w:rFonts w:hint="eastAsia"/>
                <w:lang w:val="en-US" w:eastAsia="zh-CN"/>
              </w:rPr>
              <w:t>组织制定了</w:t>
            </w:r>
            <w:r>
              <w:rPr>
                <w:rFonts w:hint="eastAsia"/>
              </w:rPr>
              <w:t>《危化品控制程序》</w:t>
            </w:r>
            <w:r>
              <w:rPr>
                <w:rFonts w:hint="eastAsia"/>
                <w:lang w:eastAsia="zh-CN"/>
              </w:rPr>
              <w:t>、《噪声污染管理和控制程序》、《组织环境安全和相关方管理程序》</w:t>
            </w:r>
            <w:r>
              <w:rPr>
                <w:rFonts w:hint="eastAsia"/>
                <w:lang w:val="en-US" w:eastAsia="zh-CN"/>
              </w:rPr>
              <w:t>等</w:t>
            </w:r>
            <w:r>
              <w:rPr>
                <w:rFonts w:hint="eastAsia"/>
                <w:lang w:eastAsia="zh-CN"/>
              </w:rPr>
              <w:t>，</w:t>
            </w:r>
            <w:r>
              <w:rPr>
                <w:rFonts w:hint="eastAsia"/>
                <w:lang w:val="en-US" w:eastAsia="zh-CN"/>
              </w:rPr>
              <w:t>按生产工艺流程管理其危险源，结合现场审核发现运行控制情况如下：</w:t>
            </w:r>
          </w:p>
          <w:p>
            <w:pPr>
              <w:bidi w:val="0"/>
              <w:rPr>
                <w:rFonts w:hint="eastAsia"/>
                <w:lang w:val="en-US" w:eastAsia="zh-CN"/>
              </w:rPr>
            </w:pPr>
            <w:r>
              <w:rPr>
                <w:rFonts w:hint="eastAsia"/>
                <w:lang w:val="en-US" w:eastAsia="zh-CN"/>
              </w:rPr>
              <w:t>环境因素和危险源控制：</w:t>
            </w:r>
          </w:p>
          <w:p>
            <w:pPr>
              <w:bidi w:val="0"/>
              <w:ind w:firstLine="420" w:firstLineChars="200"/>
              <w:rPr>
                <w:rFonts w:hint="eastAsia"/>
                <w:lang w:val="en-US" w:eastAsia="zh-CN"/>
              </w:rPr>
            </w:pPr>
            <w:r>
              <w:rPr>
                <w:rFonts w:hint="eastAsia"/>
                <w:lang w:val="en-US" w:eastAsia="zh-CN"/>
              </w:rPr>
              <w:t>1.噪声管控：</w:t>
            </w:r>
          </w:p>
          <w:p>
            <w:pPr>
              <w:bidi w:val="0"/>
              <w:ind w:firstLine="420" w:firstLineChars="200"/>
              <w:rPr>
                <w:rFonts w:hint="eastAsia"/>
                <w:lang w:val="en-US" w:eastAsia="zh-CN"/>
              </w:rPr>
            </w:pPr>
            <w:r>
              <w:rPr>
                <w:rFonts w:hint="eastAsia"/>
                <w:lang w:val="en-US" w:eastAsia="zh-CN"/>
              </w:rPr>
              <w:t>组织主要由纺织车间设备产生，结合现场审核员查看信息</w:t>
            </w:r>
            <w:r>
              <w:rPr>
                <w:rFonts w:hint="eastAsia"/>
                <w:b w:val="0"/>
                <w:bCs w:val="0"/>
                <w:lang w:val="en-US" w:eastAsia="zh-CN"/>
              </w:rPr>
              <w:t>，现场采用耳塞等防护措施，基本</w:t>
            </w:r>
            <w:bookmarkStart w:id="1" w:name="_GoBack"/>
            <w:bookmarkEnd w:id="1"/>
            <w:r>
              <w:rPr>
                <w:rFonts w:hint="eastAsia"/>
                <w:b w:val="0"/>
                <w:bCs w:val="0"/>
                <w:lang w:val="en-US" w:eastAsia="zh-CN"/>
              </w:rPr>
              <w:t>符合要求。</w:t>
            </w:r>
          </w:p>
          <w:p>
            <w:pPr>
              <w:bidi w:val="0"/>
              <w:ind w:firstLine="420" w:firstLineChars="200"/>
              <w:rPr>
                <w:rFonts w:hint="default"/>
                <w:lang w:val="en-US" w:eastAsia="zh-CN"/>
              </w:rPr>
            </w:pPr>
            <w:r>
              <w:rPr>
                <w:rFonts w:hint="eastAsia"/>
                <w:lang w:val="en-US" w:eastAsia="zh-CN"/>
              </w:rPr>
              <w:t>2.消防管控：</w:t>
            </w:r>
          </w:p>
          <w:p>
            <w:pPr>
              <w:bidi w:val="0"/>
              <w:ind w:firstLine="420" w:firstLineChars="200"/>
              <w:rPr>
                <w:rFonts w:hint="eastAsia"/>
                <w:lang w:val="en-US" w:eastAsia="zh-CN"/>
              </w:rPr>
            </w:pPr>
            <w:r>
              <w:rPr>
                <w:rFonts w:hint="eastAsia"/>
                <w:color w:val="auto"/>
                <w:lang w:val="en-US" w:eastAsia="zh-CN"/>
              </w:rPr>
              <w:t>厂区各车间、仓库均配</w:t>
            </w:r>
            <w:r>
              <w:rPr>
                <w:rFonts w:hint="eastAsia"/>
                <w:lang w:val="en-US" w:eastAsia="zh-CN"/>
              </w:rPr>
              <w:t>有灭火器及消防栓等消防设施，检查、维护记录完整，符合要求。</w:t>
            </w:r>
          </w:p>
          <w:p>
            <w:pPr>
              <w:bidi w:val="0"/>
              <w:ind w:firstLine="420" w:firstLineChars="200"/>
              <w:rPr>
                <w:rFonts w:hint="eastAsia"/>
                <w:lang w:val="en-US" w:eastAsia="zh-CN"/>
              </w:rPr>
            </w:pPr>
            <w:r>
              <w:rPr>
                <w:rFonts w:hint="eastAsia"/>
                <w:lang w:val="en-US" w:eastAsia="zh-CN"/>
              </w:rPr>
              <w:t>3.配电管控：</w:t>
            </w:r>
          </w:p>
          <w:p>
            <w:pPr>
              <w:bidi w:val="0"/>
              <w:ind w:firstLine="420" w:firstLineChars="200"/>
              <w:rPr>
                <w:rFonts w:hint="eastAsia"/>
                <w:lang w:val="en-US" w:eastAsia="zh-CN"/>
              </w:rPr>
            </w:pPr>
            <w:r>
              <w:rPr>
                <w:rFonts w:hint="eastAsia"/>
                <w:lang w:val="en-US" w:eastAsia="zh-CN"/>
              </w:rPr>
              <w:t>配电房内设有绝缘垫，配置绝缘手套、绝缘鞋、灭火器等设施。</w:t>
            </w:r>
          </w:p>
          <w:p>
            <w:pPr>
              <w:bidi w:val="0"/>
              <w:ind w:firstLine="420" w:firstLineChars="200"/>
              <w:rPr>
                <w:rFonts w:hint="eastAsia"/>
                <w:lang w:val="en-US" w:eastAsia="zh-CN"/>
              </w:rPr>
            </w:pPr>
            <w:r>
              <w:rPr>
                <w:rFonts w:hint="eastAsia"/>
                <w:lang w:val="en-US" w:eastAsia="zh-CN"/>
              </w:rPr>
              <w:t>4.危险化学品管控：</w:t>
            </w:r>
          </w:p>
          <w:p>
            <w:pPr>
              <w:bidi w:val="0"/>
              <w:ind w:firstLine="420" w:firstLineChars="200"/>
              <w:rPr>
                <w:rFonts w:hint="default"/>
                <w:color w:val="FF0000"/>
                <w:lang w:val="en-US" w:eastAsia="zh-CN"/>
              </w:rPr>
            </w:pPr>
            <w:r>
              <w:rPr>
                <w:rFonts w:hint="eastAsia"/>
                <w:lang w:val="en-US" w:eastAsia="zh-CN"/>
              </w:rPr>
              <w:t>1）危险化学品有</w:t>
            </w:r>
            <w:r>
              <w:rPr>
                <w:rFonts w:hint="eastAsia"/>
                <w:color w:val="auto"/>
                <w:lang w:val="en-US" w:eastAsia="zh-CN"/>
              </w:rPr>
              <w:t>天然气、氢氧化钠、甲醛、柴油等</w:t>
            </w:r>
          </w:p>
          <w:p>
            <w:pPr>
              <w:bidi w:val="0"/>
              <w:ind w:firstLine="420" w:firstLineChars="200"/>
              <w:rPr>
                <w:rFonts w:hint="default"/>
                <w:lang w:val="en-US" w:eastAsia="zh-CN"/>
              </w:rPr>
            </w:pPr>
            <w:r>
              <w:rPr>
                <w:rFonts w:hint="eastAsia"/>
                <w:lang w:val="en-US" w:eastAsia="zh-CN"/>
              </w:rPr>
              <w:t>2）天然气和柴油放置于专用贮槽设施内，有防护设施，</w:t>
            </w:r>
            <w:r>
              <w:rPr>
                <w:rFonts w:hint="eastAsia"/>
                <w:b/>
                <w:bCs/>
                <w:lang w:val="en-US" w:eastAsia="zh-CN"/>
              </w:rPr>
              <w:t>但在柴油存放处，未见相应的MSDS。</w:t>
            </w:r>
          </w:p>
          <w:p>
            <w:pPr>
              <w:bidi w:val="0"/>
              <w:ind w:firstLine="420" w:firstLineChars="200"/>
              <w:rPr>
                <w:rFonts w:hint="eastAsia"/>
                <w:lang w:val="en-US" w:eastAsia="zh-CN"/>
              </w:rPr>
            </w:pPr>
            <w:r>
              <w:rPr>
                <w:rFonts w:hint="eastAsia"/>
                <w:lang w:val="en-US" w:eastAsia="zh-CN"/>
              </w:rPr>
              <w:t>3）氢氧化钠、甲醛存放于独立仓库，，仓库内见MSDS，上锁，专业保管钥匙；</w:t>
            </w:r>
          </w:p>
          <w:p>
            <w:pPr>
              <w:bidi w:val="0"/>
              <w:ind w:firstLine="420" w:firstLineChars="200"/>
              <w:rPr>
                <w:rFonts w:hint="eastAsia"/>
                <w:lang w:val="en-US" w:eastAsia="zh-CN"/>
              </w:rPr>
            </w:pPr>
            <w:r>
              <w:rPr>
                <w:rFonts w:hint="eastAsia"/>
                <w:lang w:val="en-US" w:eastAsia="zh-CN"/>
              </w:rPr>
              <w:t>5.特种设备管控：</w:t>
            </w:r>
          </w:p>
          <w:p>
            <w:pPr>
              <w:bidi w:val="0"/>
              <w:ind w:firstLine="420" w:firstLineChars="200"/>
              <w:rPr>
                <w:rFonts w:hint="default"/>
                <w:lang w:val="en-US" w:eastAsia="zh-CN"/>
              </w:rPr>
            </w:pPr>
            <w:r>
              <w:rPr>
                <w:rFonts w:hint="eastAsia"/>
                <w:lang w:val="en-US" w:eastAsia="zh-CN"/>
              </w:rPr>
              <w:t>1）特种设备登记检验：在用的特种设备电梯2台，提供特种设备使用标志和检验报告；下次检验日期2022年8月；固定式压力容器2台，提供提供特种设备使用标志和检验报告；要求检验周期为3年，上一次检验日常为2019年4月； 未提供最新报告； 经询问，已网上提交检验申请；因金华地区最近疫情影响，未到现场实施检验；已经沟通，后续保持关注。</w:t>
            </w:r>
          </w:p>
          <w:p>
            <w:pPr>
              <w:bidi w:val="0"/>
              <w:ind w:firstLine="420" w:firstLineChars="200"/>
              <w:rPr>
                <w:rFonts w:hint="eastAsia"/>
                <w:lang w:val="en-US" w:eastAsia="zh-CN"/>
              </w:rPr>
            </w:pPr>
            <w:r>
              <w:rPr>
                <w:rFonts w:hint="eastAsia"/>
                <w:lang w:val="en-US" w:eastAsia="zh-CN"/>
              </w:rPr>
              <w:t>2）压力表、安全阀：共登记安全阀23份，用于储气罐的安全阀1个，提取罐的安全阀2个；管道安全阀门20个；均提供检验证书；下次检验日期为2023年1月13日；提供压力表24份检定证书，用于2台压力容器的压力表，检定周期至2022年8月23日有效；抽样见附件。</w:t>
            </w:r>
          </w:p>
          <w:p>
            <w:pPr>
              <w:bidi w:val="0"/>
              <w:ind w:firstLine="420" w:firstLineChars="200"/>
              <w:rPr>
                <w:rFonts w:hint="eastAsia"/>
                <w:lang w:val="en-US" w:eastAsia="zh-CN"/>
              </w:rPr>
            </w:pPr>
            <w:r>
              <w:rPr>
                <w:rFonts w:hint="eastAsia"/>
                <w:lang w:val="en-US" w:eastAsia="zh-CN"/>
              </w:rPr>
              <w:t>3）公司经技术改造，取消锅炉，采用燃天燃气蒸汽发生器，未列入特种设备管理。</w:t>
            </w:r>
          </w:p>
          <w:p>
            <w:pPr>
              <w:bidi w:val="0"/>
              <w:ind w:firstLine="420" w:firstLineChars="200"/>
              <w:rPr>
                <w:rFonts w:hint="eastAsia"/>
                <w:lang w:val="en-US" w:eastAsia="zh-CN"/>
              </w:rPr>
            </w:pPr>
            <w:r>
              <w:rPr>
                <w:rFonts w:hint="eastAsia"/>
                <w:lang w:val="en-US" w:eastAsia="zh-CN"/>
              </w:rPr>
              <w:t>6.现场管控：</w:t>
            </w:r>
          </w:p>
          <w:p>
            <w:pPr>
              <w:bidi w:val="0"/>
              <w:ind w:firstLine="420" w:firstLineChars="200"/>
              <w:rPr>
                <w:rFonts w:hint="default"/>
                <w:color w:val="auto"/>
                <w:lang w:val="en-US" w:eastAsia="zh-CN"/>
              </w:rPr>
            </w:pPr>
            <w:r>
              <w:rPr>
                <w:rFonts w:hint="eastAsia"/>
                <w:color w:val="auto"/>
                <w:lang w:val="en-US" w:eastAsia="zh-CN"/>
              </w:rPr>
              <w:t>现场可见安全警示标识和危害因素告知信息，见附件。</w:t>
            </w:r>
          </w:p>
          <w:p>
            <w:pPr>
              <w:bidi w:val="0"/>
              <w:ind w:firstLine="420" w:firstLineChars="200"/>
              <w:rPr>
                <w:rFonts w:hint="default"/>
                <w:lang w:val="en-US" w:eastAsia="zh-CN"/>
              </w:rPr>
            </w:pPr>
            <w:r>
              <w:rPr>
                <w:rFonts w:hint="eastAsia"/>
                <w:lang w:val="en-US" w:eastAsia="zh-CN"/>
              </w:rPr>
              <w:t>7.疫情防控：</w:t>
            </w:r>
          </w:p>
          <w:p>
            <w:pPr>
              <w:bidi w:val="0"/>
              <w:ind w:firstLine="420" w:firstLineChars="200"/>
              <w:rPr>
                <w:rFonts w:hint="default" w:ascii="Times New Roman" w:hAnsi="Times New Roman" w:eastAsia="宋体" w:cs="Times New Roman"/>
                <w:szCs w:val="21"/>
                <w:lang w:val="en-US" w:eastAsia="zh-CN"/>
              </w:rPr>
            </w:pPr>
            <w:r>
              <w:rPr>
                <w:rFonts w:hint="eastAsia"/>
                <w:lang w:val="en-US" w:eastAsia="zh-CN"/>
              </w:rPr>
              <w:t>配合当地政府防控政策，出入进行扫码登记，测体温，查看双码；员工发放口罩、消毒液等防护用品。</w:t>
            </w:r>
          </w:p>
        </w:tc>
        <w:tc>
          <w:tcPr>
            <w:tcW w:w="1585" w:type="dxa"/>
          </w:tcPr>
          <w:p>
            <w:pPr>
              <w:rPr>
                <w:rFonts w:hint="eastAsia"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160" w:type="dxa"/>
            <w:vAlign w:val="top"/>
          </w:tcPr>
          <w:p>
            <w:pPr>
              <w:rPr>
                <w:rFonts w:hint="eastAsia" w:ascii="宋体" w:hAnsi="宋体" w:cs="Arial"/>
                <w:szCs w:val="21"/>
                <w:lang w:val="en-US" w:eastAsia="zh-CN"/>
              </w:rPr>
            </w:pPr>
            <w:r>
              <w:rPr>
                <w:rFonts w:hint="eastAsia"/>
                <w:lang w:val="en-US" w:eastAsia="zh-CN"/>
              </w:rPr>
              <w:t>应急准备和响应</w:t>
            </w:r>
          </w:p>
        </w:tc>
        <w:tc>
          <w:tcPr>
            <w:tcW w:w="960" w:type="dxa"/>
            <w:vAlign w:val="top"/>
          </w:tcPr>
          <w:p>
            <w:pPr>
              <w:rPr>
                <w:rFonts w:hint="eastAsia"/>
                <w:lang w:val="en-US" w:eastAsia="zh-CN"/>
              </w:rPr>
            </w:pPr>
            <w:r>
              <w:rPr>
                <w:rFonts w:hint="eastAsia"/>
                <w:lang w:val="en-US" w:eastAsia="zh-CN"/>
              </w:rPr>
              <w:t>EO</w:t>
            </w:r>
            <w:r>
              <w:rPr>
                <w:rFonts w:hint="eastAsia"/>
              </w:rPr>
              <w:t>8.2</w:t>
            </w:r>
          </w:p>
        </w:tc>
        <w:tc>
          <w:tcPr>
            <w:tcW w:w="10004" w:type="dxa"/>
            <w:vAlign w:val="top"/>
          </w:tcPr>
          <w:p>
            <w:pPr>
              <w:bidi w:val="0"/>
              <w:ind w:firstLine="420" w:firstLineChars="200"/>
              <w:rPr>
                <w:rFonts w:hint="eastAsia" w:ascii="Times New Roman" w:hAnsi="Times New Roman" w:cs="Times New Roman"/>
                <w:lang w:val="en-US" w:eastAsia="zh-CN"/>
              </w:rPr>
            </w:pPr>
            <w:r>
              <w:rPr>
                <w:rFonts w:hint="eastAsia" w:cs="Times New Roman"/>
                <w:lang w:val="en-US" w:eastAsia="zh-CN"/>
              </w:rPr>
              <w:t>组织</w:t>
            </w:r>
            <w:r>
              <w:rPr>
                <w:rFonts w:hint="eastAsia" w:ascii="Times New Roman" w:hAnsi="Times New Roman" w:cs="Times New Roman"/>
                <w:lang w:val="en-US" w:eastAsia="zh-CN"/>
              </w:rPr>
              <w:t>制定了《应急准备和响应控制程序》，有相应的应急预案。</w:t>
            </w:r>
          </w:p>
          <w:p>
            <w:pPr>
              <w:bidi w:val="0"/>
              <w:ind w:firstLine="420" w:firstLineChars="200"/>
              <w:rPr>
                <w:rFonts w:hint="default" w:ascii="Times New Roman" w:hAnsi="Times New Roman" w:eastAsia="华文细黑" w:cs="Times New Roman"/>
                <w:bCs w:val="0"/>
                <w:color w:val="FF0000"/>
                <w:spacing w:val="0"/>
                <w:kern w:val="2"/>
                <w:sz w:val="21"/>
                <w:lang w:val="en-US" w:eastAsia="zh-CN" w:bidi="ar-SA"/>
              </w:rPr>
            </w:pPr>
            <w:r>
              <w:rPr>
                <w:rFonts w:hint="eastAsia" w:ascii="Times New Roman" w:hAnsi="Times New Roman" w:cs="Times New Roman"/>
                <w:color w:val="auto"/>
                <w:lang w:val="en-US" w:eastAsia="zh-CN"/>
              </w:rPr>
              <w:t>查 2022年4月9日消防应急演练记录：</w:t>
            </w:r>
            <w:r>
              <w:rPr>
                <w:rFonts w:hint="eastAsia" w:ascii="Times New Roman" w:hAnsi="Times New Roman" w:cs="Times New Roman"/>
                <w:lang w:val="en-US" w:eastAsia="zh-CN"/>
              </w:rPr>
              <w:t>提供演练记录、签到表、现场照片等。</w:t>
            </w:r>
          </w:p>
          <w:p>
            <w:pPr>
              <w:bidi w:val="0"/>
              <w:ind w:firstLine="420" w:firstLineChars="200"/>
              <w:rPr>
                <w:rFonts w:hint="eastAsia" w:ascii="Times New Roman" w:hAnsi="Times New Roman" w:cs="Times New Roman"/>
                <w:lang w:val="en-US" w:eastAsia="zh-CN"/>
              </w:rPr>
            </w:pPr>
            <w:r>
              <w:rPr>
                <w:rFonts w:hint="eastAsia" w:ascii="Times New Roman" w:hAnsi="Times New Roman" w:eastAsia="华文细黑" w:cs="Times New Roman"/>
                <w:bCs w:val="0"/>
                <w:spacing w:val="0"/>
                <w:kern w:val="2"/>
                <w:sz w:val="21"/>
                <w:lang w:val="en-US" w:eastAsia="zh-CN" w:bidi="ar-SA"/>
              </w:rPr>
              <w:t>查应急用品管理台帐（药品）、各部、厂区车间、仓库灭火器、消防栓分布情况以及每月的检查记录，内容完整，符合要求</w:t>
            </w:r>
            <w:r>
              <w:rPr>
                <w:rFonts w:hint="eastAsia" w:ascii="Times New Roman" w:hAnsi="Times New Roman" w:cs="Times New Roman"/>
                <w:lang w:val="en-US" w:eastAsia="zh-CN"/>
              </w:rPr>
              <w:t>。</w:t>
            </w:r>
          </w:p>
          <w:p>
            <w:pPr>
              <w:numPr>
                <w:ilvl w:val="0"/>
                <w:numId w:val="0"/>
              </w:numPr>
              <w:spacing w:line="280" w:lineRule="exact"/>
              <w:ind w:leftChars="200"/>
              <w:jc w:val="both"/>
              <w:rPr>
                <w:rFonts w:hint="default"/>
                <w:lang w:val="en-US" w:eastAsia="zh-CN"/>
              </w:rPr>
            </w:pPr>
            <w:r>
              <w:rPr>
                <w:rFonts w:hint="eastAsia" w:ascii="Times New Roman" w:hAnsi="Times New Roman" w:cs="Times New Roman"/>
                <w:lang w:eastAsia="zh-CN"/>
              </w:rPr>
              <w:t>自体系运行以来尚未发生紧急情况。基本满足控制要求。</w:t>
            </w:r>
          </w:p>
        </w:tc>
        <w:tc>
          <w:tcPr>
            <w:tcW w:w="1585" w:type="dxa"/>
          </w:tcPr>
          <w:p>
            <w:pPr>
              <w:rPr>
                <w:rFonts w:hint="eastAsia" w:eastAsia="宋体"/>
                <w:lang w:val="en-US" w:eastAsia="zh-CN"/>
              </w:rPr>
            </w:pPr>
            <w:r>
              <w:rPr>
                <w:rFonts w:hint="eastAsia"/>
                <w:lang w:val="en-US" w:eastAsia="zh-CN"/>
              </w:rPr>
              <w:t>Y</w:t>
            </w:r>
          </w:p>
        </w:tc>
      </w:tr>
    </w:tbl>
    <w:p>
      <w:pPr>
        <w:pStyle w:val="4"/>
        <w:rPr>
          <w:rFonts w:hint="eastAsia"/>
        </w:rPr>
      </w:pPr>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xNmFjM2JiM2E0NTA2NDBlNDc5ZjJlODAzODVlOTAifQ=="/>
  </w:docVars>
  <w:rsids>
    <w:rsidRoot w:val="00000000"/>
    <w:rsid w:val="006D2A98"/>
    <w:rsid w:val="01D358FA"/>
    <w:rsid w:val="02942651"/>
    <w:rsid w:val="04097BCD"/>
    <w:rsid w:val="042B0A1A"/>
    <w:rsid w:val="04367644"/>
    <w:rsid w:val="063876A4"/>
    <w:rsid w:val="067601CC"/>
    <w:rsid w:val="06FE6B3F"/>
    <w:rsid w:val="08D53E9B"/>
    <w:rsid w:val="0BCB48AC"/>
    <w:rsid w:val="0C232BA4"/>
    <w:rsid w:val="0C6311F3"/>
    <w:rsid w:val="0DED1503"/>
    <w:rsid w:val="109D3002"/>
    <w:rsid w:val="10F60887"/>
    <w:rsid w:val="10FB7C4C"/>
    <w:rsid w:val="126B7053"/>
    <w:rsid w:val="12F74F8D"/>
    <w:rsid w:val="13A24CF6"/>
    <w:rsid w:val="13F372BF"/>
    <w:rsid w:val="14601A5C"/>
    <w:rsid w:val="166D7F24"/>
    <w:rsid w:val="16A13043"/>
    <w:rsid w:val="16C86822"/>
    <w:rsid w:val="17040B64"/>
    <w:rsid w:val="17742B3C"/>
    <w:rsid w:val="18D72D4C"/>
    <w:rsid w:val="1BC434B3"/>
    <w:rsid w:val="1BD21EF1"/>
    <w:rsid w:val="1BEB2287"/>
    <w:rsid w:val="23C87E61"/>
    <w:rsid w:val="24D46CDA"/>
    <w:rsid w:val="25E62821"/>
    <w:rsid w:val="264A7253"/>
    <w:rsid w:val="28962E9F"/>
    <w:rsid w:val="296A5517"/>
    <w:rsid w:val="2A281FC1"/>
    <w:rsid w:val="2B175916"/>
    <w:rsid w:val="2DCF003E"/>
    <w:rsid w:val="2E734E6D"/>
    <w:rsid w:val="2F0F2DE8"/>
    <w:rsid w:val="2FDC028B"/>
    <w:rsid w:val="307D6477"/>
    <w:rsid w:val="33AB32FB"/>
    <w:rsid w:val="34F860CC"/>
    <w:rsid w:val="35610116"/>
    <w:rsid w:val="364E3013"/>
    <w:rsid w:val="36B14785"/>
    <w:rsid w:val="37BA1D5F"/>
    <w:rsid w:val="39B178B1"/>
    <w:rsid w:val="39C14A43"/>
    <w:rsid w:val="3A5A494B"/>
    <w:rsid w:val="3C270EB1"/>
    <w:rsid w:val="3C552056"/>
    <w:rsid w:val="3CBD0327"/>
    <w:rsid w:val="3D554DDA"/>
    <w:rsid w:val="3E55633E"/>
    <w:rsid w:val="42734FE4"/>
    <w:rsid w:val="43B45946"/>
    <w:rsid w:val="48050DD4"/>
    <w:rsid w:val="4C0A0F47"/>
    <w:rsid w:val="4CA40D3C"/>
    <w:rsid w:val="4CD42794"/>
    <w:rsid w:val="51136310"/>
    <w:rsid w:val="5201085F"/>
    <w:rsid w:val="5261006E"/>
    <w:rsid w:val="545C341D"/>
    <w:rsid w:val="573963A5"/>
    <w:rsid w:val="57CA36C4"/>
    <w:rsid w:val="57EA769F"/>
    <w:rsid w:val="584414A5"/>
    <w:rsid w:val="587F24DD"/>
    <w:rsid w:val="59812C10"/>
    <w:rsid w:val="5C013209"/>
    <w:rsid w:val="5D325D70"/>
    <w:rsid w:val="5D55380D"/>
    <w:rsid w:val="5DC015CE"/>
    <w:rsid w:val="5F365BD8"/>
    <w:rsid w:val="62402CDD"/>
    <w:rsid w:val="63A1155A"/>
    <w:rsid w:val="6690502B"/>
    <w:rsid w:val="67784CC7"/>
    <w:rsid w:val="67D973BA"/>
    <w:rsid w:val="696848C8"/>
    <w:rsid w:val="6BCE135A"/>
    <w:rsid w:val="6EAF0BC3"/>
    <w:rsid w:val="6F6B6EC0"/>
    <w:rsid w:val="70DA254F"/>
    <w:rsid w:val="71D23226"/>
    <w:rsid w:val="724409ED"/>
    <w:rsid w:val="73894053"/>
    <w:rsid w:val="739A73B2"/>
    <w:rsid w:val="748D0583"/>
    <w:rsid w:val="757545F4"/>
    <w:rsid w:val="75812F99"/>
    <w:rsid w:val="75E6098F"/>
    <w:rsid w:val="767B0330"/>
    <w:rsid w:val="77287905"/>
    <w:rsid w:val="77ED2B68"/>
    <w:rsid w:val="78B11DE7"/>
    <w:rsid w:val="78B611AB"/>
    <w:rsid w:val="7954791B"/>
    <w:rsid w:val="7B6E5D6D"/>
    <w:rsid w:val="7CDE5175"/>
    <w:rsid w:val="7CE722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3178</Words>
  <Characters>3463</Characters>
  <Lines>1</Lines>
  <Paragraphs>1</Paragraphs>
  <TotalTime>2</TotalTime>
  <ScaleCrop>false</ScaleCrop>
  <LinksUpToDate>false</LinksUpToDate>
  <CharactersWithSpaces>3514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wangxianhua</cp:lastModifiedBy>
  <dcterms:modified xsi:type="dcterms:W3CDTF">2022-09-18T07:40:23Z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