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5DF8" w14:textId="13B53453" w:rsidR="00B7330B" w:rsidRDefault="00000000">
      <w:pPr>
        <w:pStyle w:val="a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 w14:paraId="6F4A9808" w14:textId="77777777" w:rsidR="00B7330B" w:rsidRDefault="00000000">
      <w:pPr>
        <w:pStyle w:val="a3"/>
        <w:spacing w:line="240" w:lineRule="auto"/>
        <w:jc w:val="center"/>
        <w:rPr>
          <w:rFonts w:ascii="宋体" w:hAnsi="宋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阀体外径尺寸测量</w:t>
      </w:r>
      <w:r>
        <w:rPr>
          <w:b/>
          <w:bCs/>
          <w:sz w:val="28"/>
          <w:szCs w:val="28"/>
        </w:rPr>
        <w:t>过程</w:t>
      </w: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>不</w:t>
      </w:r>
      <w:r>
        <w:rPr>
          <w:rFonts w:ascii="宋体" w:hAnsi="宋体" w:cs="宋体" w:hint="eastAsia"/>
          <w:b/>
          <w:bCs/>
          <w:snapToGrid w:val="0"/>
          <w:kern w:val="0"/>
          <w:sz w:val="32"/>
          <w:szCs w:val="32"/>
        </w:rPr>
        <w:t>确定度评定报告</w:t>
      </w:r>
    </w:p>
    <w:p w14:paraId="1BB759CD" w14:textId="77777777" w:rsidR="00B7330B" w:rsidRDefault="00000000">
      <w:pPr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rFonts w:hint="eastAsia"/>
          <w:bCs/>
          <w:szCs w:val="21"/>
        </w:rPr>
        <w:t>XY-ZD-01</w:t>
      </w:r>
      <w:r>
        <w:rPr>
          <w:snapToGrid w:val="0"/>
          <w:kern w:val="0"/>
          <w:sz w:val="24"/>
        </w:rPr>
        <w:t>《</w:t>
      </w:r>
      <w:r>
        <w:rPr>
          <w:rFonts w:hint="eastAsia"/>
          <w:snapToGrid w:val="0"/>
          <w:kern w:val="0"/>
          <w:sz w:val="24"/>
        </w:rPr>
        <w:t>尺寸</w:t>
      </w:r>
      <w:r>
        <w:rPr>
          <w:snapToGrid w:val="0"/>
          <w:kern w:val="0"/>
          <w:sz w:val="24"/>
        </w:rPr>
        <w:t>测量作业指导书》</w:t>
      </w:r>
      <w:r>
        <w:rPr>
          <w:bCs/>
          <w:sz w:val="24"/>
        </w:rPr>
        <w:t>。</w:t>
      </w:r>
    </w:p>
    <w:p w14:paraId="63FCE0B7" w14:textId="77777777" w:rsidR="00B7330B" w:rsidRDefault="00000000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</w:t>
      </w:r>
      <w:r>
        <w:rPr>
          <w:rFonts w:hint="eastAsia"/>
          <w:color w:val="000000" w:themeColor="text1"/>
          <w:sz w:val="24"/>
        </w:rPr>
        <w:t>常温。</w:t>
      </w:r>
    </w:p>
    <w:p w14:paraId="7745C51D" w14:textId="77777777" w:rsidR="00B7330B" w:rsidRDefault="00000000">
      <w:pPr>
        <w:spacing w:line="360" w:lineRule="auto"/>
        <w:rPr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检测设备：</w:t>
      </w:r>
      <w:r>
        <w:rPr>
          <w:rFonts w:hint="eastAsia"/>
          <w:color w:val="000000" w:themeColor="text1"/>
          <w:sz w:val="24"/>
        </w:rPr>
        <w:t>游标卡尺</w:t>
      </w:r>
      <w:r>
        <w:rPr>
          <w:color w:val="0D0D0D"/>
          <w:sz w:val="24"/>
        </w:rPr>
        <w:t>，测量范围为（</w:t>
      </w:r>
      <w:r>
        <w:rPr>
          <w:rFonts w:hint="eastAsia"/>
          <w:color w:val="0D0D0D"/>
          <w:sz w:val="24"/>
        </w:rPr>
        <w:t>0</w:t>
      </w:r>
      <w:r>
        <w:rPr>
          <w:color w:val="0D0D0D"/>
          <w:sz w:val="24"/>
        </w:rPr>
        <w:t>-</w:t>
      </w:r>
      <w:r>
        <w:rPr>
          <w:rFonts w:hint="eastAsia"/>
          <w:color w:val="0D0D0D"/>
          <w:sz w:val="24"/>
        </w:rPr>
        <w:t>20</w:t>
      </w:r>
      <w:r>
        <w:rPr>
          <w:color w:val="0D0D0D"/>
          <w:sz w:val="24"/>
        </w:rPr>
        <w:t>0</w:t>
      </w:r>
      <w:r>
        <w:rPr>
          <w:color w:val="0D0D0D"/>
          <w:sz w:val="24"/>
        </w:rPr>
        <w:t>）</w:t>
      </w:r>
      <w:r>
        <w:rPr>
          <w:color w:val="0D0D0D"/>
          <w:sz w:val="24"/>
        </w:rPr>
        <w:t>mm</w:t>
      </w:r>
      <w:r>
        <w:rPr>
          <w:color w:val="0D0D0D"/>
          <w:sz w:val="24"/>
        </w:rPr>
        <w:t>，</w:t>
      </w:r>
      <w:r>
        <w:rPr>
          <w:color w:val="000000"/>
          <w:sz w:val="24"/>
        </w:rPr>
        <w:t>最大允许误差为</w:t>
      </w:r>
      <w:r>
        <w:rPr>
          <w:color w:val="000000"/>
          <w:sz w:val="24"/>
        </w:rPr>
        <w:t>±0.0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mm</w:t>
      </w:r>
      <w:r>
        <w:rPr>
          <w:color w:val="000000"/>
          <w:sz w:val="24"/>
        </w:rPr>
        <w:t>，不确定度为</w:t>
      </w:r>
      <w:r>
        <w:rPr>
          <w:i/>
          <w:iCs/>
          <w:sz w:val="24"/>
        </w:rPr>
        <w:t>U</w:t>
      </w:r>
      <w:r>
        <w:rPr>
          <w:sz w:val="24"/>
        </w:rPr>
        <w:t>=0.0</w:t>
      </w:r>
      <w:r>
        <w:rPr>
          <w:rFonts w:hint="eastAsia"/>
          <w:sz w:val="24"/>
        </w:rPr>
        <w:t>1</w:t>
      </w:r>
      <w:r>
        <w:rPr>
          <w:sz w:val="24"/>
        </w:rPr>
        <w:t>mm</w:t>
      </w:r>
      <w:r>
        <w:rPr>
          <w:rFonts w:hint="eastAsia"/>
          <w:sz w:val="24"/>
        </w:rPr>
        <w:t>，</w:t>
      </w:r>
      <w:r>
        <w:rPr>
          <w:i/>
          <w:iCs/>
          <w:sz w:val="24"/>
        </w:rPr>
        <w:t>k</w:t>
      </w:r>
      <w:r>
        <w:rPr>
          <w:sz w:val="24"/>
        </w:rPr>
        <w:t>=2</w:t>
      </w:r>
      <w:r>
        <w:rPr>
          <w:rFonts w:hint="eastAsia"/>
          <w:color w:val="000000"/>
          <w:kern w:val="0"/>
          <w:sz w:val="24"/>
          <w:lang w:bidi="ar"/>
        </w:rPr>
        <w:t>。</w:t>
      </w:r>
    </w:p>
    <w:p w14:paraId="4AA7D44F" w14:textId="77777777" w:rsidR="00B7330B" w:rsidRDefault="00000000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、被测对象：</w:t>
      </w:r>
      <w:r>
        <w:rPr>
          <w:rFonts w:hint="eastAsia"/>
          <w:position w:val="-18"/>
          <w:szCs w:val="21"/>
        </w:rPr>
        <w:object w:dxaOrig="1920" w:dyaOrig="540" w14:anchorId="3FA55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7pt" o:ole="">
            <v:imagedata r:id="rId7" o:title=""/>
          </v:shape>
          <o:OLEObject Type="Embed" ProgID="Equation.KSEE3" ShapeID="_x0000_i1025" DrawAspect="Content" ObjectID="_1723815856" r:id="rId8"/>
        </w:object>
      </w:r>
      <w:r>
        <w:rPr>
          <w:color w:val="000000" w:themeColor="text1"/>
          <w:kern w:val="0"/>
          <w:sz w:val="24"/>
        </w:rPr>
        <w:t>。</w:t>
      </w:r>
    </w:p>
    <w:p w14:paraId="2388AE65" w14:textId="77777777" w:rsidR="00B7330B" w:rsidRDefault="00000000">
      <w:pPr>
        <w:spacing w:line="360" w:lineRule="auto"/>
        <w:ind w:left="720" w:hangingChars="300" w:hanging="720"/>
        <w:rPr>
          <w:color w:val="000000"/>
          <w:sz w:val="24"/>
        </w:rPr>
      </w:pP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、测量过程：按照</w:t>
      </w:r>
      <w:r>
        <w:rPr>
          <w:rFonts w:hint="eastAsia"/>
          <w:bCs/>
          <w:szCs w:val="21"/>
        </w:rPr>
        <w:t>XY-ZD-01</w:t>
      </w:r>
      <w:r>
        <w:rPr>
          <w:snapToGrid w:val="0"/>
          <w:kern w:val="0"/>
          <w:sz w:val="24"/>
        </w:rPr>
        <w:t>《</w:t>
      </w:r>
      <w:r>
        <w:rPr>
          <w:rFonts w:hint="eastAsia"/>
          <w:snapToGrid w:val="0"/>
          <w:kern w:val="0"/>
          <w:sz w:val="24"/>
        </w:rPr>
        <w:t>尺寸</w:t>
      </w:r>
      <w:r>
        <w:rPr>
          <w:snapToGrid w:val="0"/>
          <w:kern w:val="0"/>
          <w:sz w:val="24"/>
        </w:rPr>
        <w:t>测量作业指导书》的要求，用</w:t>
      </w:r>
      <w:r>
        <w:rPr>
          <w:rFonts w:hint="eastAsia"/>
          <w:color w:val="000000" w:themeColor="text1"/>
          <w:sz w:val="24"/>
        </w:rPr>
        <w:t>游标卡尺</w:t>
      </w:r>
      <w:r>
        <w:rPr>
          <w:color w:val="000000"/>
          <w:sz w:val="24"/>
        </w:rPr>
        <w:t>直</w:t>
      </w:r>
    </w:p>
    <w:p w14:paraId="4D972E69" w14:textId="77777777" w:rsidR="00B7330B" w:rsidRDefault="00000000">
      <w:pPr>
        <w:spacing w:line="360" w:lineRule="auto"/>
        <w:ind w:left="720" w:hangingChars="300" w:hanging="720"/>
        <w:rPr>
          <w:b/>
          <w:bCs/>
          <w:color w:val="FF0000"/>
          <w:sz w:val="24"/>
        </w:rPr>
      </w:pPr>
      <w:r>
        <w:rPr>
          <w:color w:val="000000"/>
          <w:sz w:val="24"/>
        </w:rPr>
        <w:t>接</w:t>
      </w:r>
      <w:r>
        <w:rPr>
          <w:snapToGrid w:val="0"/>
          <w:kern w:val="0"/>
          <w:sz w:val="24"/>
        </w:rPr>
        <w:t>在工件上进行测量并读取数据</w:t>
      </w:r>
      <w:r>
        <w:rPr>
          <w:sz w:val="24"/>
        </w:rPr>
        <w:t>。</w:t>
      </w:r>
    </w:p>
    <w:p w14:paraId="3BDC4431" w14:textId="77777777" w:rsidR="00B7330B" w:rsidRDefault="0000000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14:paraId="0C30E1AC" w14:textId="77777777" w:rsidR="00B7330B" w:rsidRDefault="00000000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kern w:val="0"/>
          <w:sz w:val="24"/>
        </w:rPr>
      </w:pPr>
      <w:r>
        <w:rPr>
          <w:sz w:val="24"/>
        </w:rPr>
        <w:t xml:space="preserve"> </w:t>
      </w:r>
      <w:r>
        <w:rPr>
          <w:kern w:val="0"/>
          <w:sz w:val="24"/>
        </w:rPr>
        <w:t xml:space="preserve">f=m       </w:t>
      </w:r>
    </w:p>
    <w:p w14:paraId="4A4E3D1B" w14:textId="77777777" w:rsidR="00B7330B" w:rsidRDefault="0000000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式中：</w:t>
      </w:r>
      <w:r>
        <w:rPr>
          <w:kern w:val="0"/>
          <w:sz w:val="24"/>
        </w:rPr>
        <w:t>f</w:t>
      </w:r>
      <w:r>
        <w:rPr>
          <w:kern w:val="0"/>
          <w:sz w:val="24"/>
        </w:rPr>
        <w:t>－为被测尺寸；</w:t>
      </w:r>
    </w:p>
    <w:p w14:paraId="368B026F" w14:textId="77777777" w:rsidR="00B7330B" w:rsidRDefault="00000000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sz w:val="24"/>
        </w:rPr>
      </w:pPr>
      <w:r>
        <w:rPr>
          <w:kern w:val="0"/>
          <w:sz w:val="24"/>
        </w:rPr>
        <w:t>m</w:t>
      </w:r>
      <w:r>
        <w:rPr>
          <w:kern w:val="0"/>
          <w:sz w:val="24"/>
        </w:rPr>
        <w:t>－为</w:t>
      </w:r>
      <w:r>
        <w:rPr>
          <w:rFonts w:hint="eastAsia"/>
          <w:kern w:val="0"/>
          <w:sz w:val="24"/>
        </w:rPr>
        <w:t>游标卡尺</w:t>
      </w:r>
      <w:r>
        <w:rPr>
          <w:kern w:val="0"/>
          <w:sz w:val="24"/>
        </w:rPr>
        <w:t>的读数值。</w:t>
      </w:r>
    </w:p>
    <w:p w14:paraId="0DE93D0F" w14:textId="77777777" w:rsidR="00B7330B" w:rsidRDefault="00000000">
      <w:pPr>
        <w:spacing w:line="360" w:lineRule="auto"/>
        <w:rPr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>、输入量的标准不确定度评定</w:t>
      </w:r>
    </w:p>
    <w:p w14:paraId="47D82F08" w14:textId="77777777" w:rsidR="00B7330B" w:rsidRDefault="00000000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</w:t>
      </w:r>
      <w:r>
        <w:rPr>
          <w:rFonts w:hint="eastAsia"/>
          <w:sz w:val="24"/>
        </w:rPr>
        <w:t>入</w:t>
      </w:r>
      <w:r>
        <w:rPr>
          <w:sz w:val="24"/>
        </w:rPr>
        <w:t>的</w:t>
      </w:r>
      <w:r>
        <w:rPr>
          <w:rFonts w:hint="eastAsia"/>
          <w:sz w:val="24"/>
        </w:rPr>
        <w:t>标准</w:t>
      </w:r>
      <w:r>
        <w:rPr>
          <w:sz w:val="24"/>
        </w:rPr>
        <w:t>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 w14:paraId="4B9123CB" w14:textId="77777777" w:rsidR="00B7330B" w:rsidRDefault="00000000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</w:t>
      </w:r>
      <w:r>
        <w:rPr>
          <w:rFonts w:hint="eastAsia"/>
          <w:sz w:val="24"/>
        </w:rPr>
        <w:t>入</w:t>
      </w:r>
      <w:r>
        <w:rPr>
          <w:sz w:val="24"/>
        </w:rPr>
        <w:t>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</w:t>
      </w:r>
    </w:p>
    <w:p w14:paraId="1A16ED14" w14:textId="77777777" w:rsidR="00B7330B" w:rsidRDefault="00000000">
      <w:pPr>
        <w:spacing w:line="360" w:lineRule="auto"/>
        <w:ind w:firstLine="480"/>
        <w:rPr>
          <w:sz w:val="24"/>
        </w:rPr>
      </w:pPr>
      <w:r>
        <w:rPr>
          <w:sz w:val="24"/>
        </w:rPr>
        <w:t>输入量测量重复性不确定度的来源主要是测量重复性引</w:t>
      </w:r>
      <w:r>
        <w:rPr>
          <w:rFonts w:hint="eastAsia"/>
          <w:sz w:val="24"/>
        </w:rPr>
        <w:t>入</w:t>
      </w:r>
      <w:r>
        <w:rPr>
          <w:sz w:val="24"/>
        </w:rPr>
        <w:t>的。做</w:t>
      </w:r>
      <w:r>
        <w:rPr>
          <w:sz w:val="24"/>
        </w:rPr>
        <w:t>A</w:t>
      </w:r>
      <w:r>
        <w:rPr>
          <w:sz w:val="24"/>
        </w:rPr>
        <w:t>类评定测量：在</w:t>
      </w:r>
      <w:r>
        <w:rPr>
          <w:rFonts w:hint="eastAsia"/>
          <w:kern w:val="0"/>
          <w:sz w:val="24"/>
        </w:rPr>
        <w:t>游标卡尺</w:t>
      </w:r>
      <w:r>
        <w:rPr>
          <w:sz w:val="24"/>
        </w:rPr>
        <w:t>正常工作状态下，同一组人，用同一台设备，在相临近的时间内，对被测工件连续测量</w:t>
      </w:r>
      <w:r>
        <w:rPr>
          <w:sz w:val="24"/>
        </w:rPr>
        <w:t>10</w:t>
      </w:r>
      <w:r>
        <w:rPr>
          <w:sz w:val="24"/>
        </w:rPr>
        <w:t>次，得到</w:t>
      </w:r>
      <w:r>
        <w:rPr>
          <w:sz w:val="24"/>
        </w:rPr>
        <w:t>10</w:t>
      </w:r>
      <w:r>
        <w:rPr>
          <w:sz w:val="24"/>
        </w:rPr>
        <w:t>个数据汇于表</w:t>
      </w:r>
      <w:r>
        <w:rPr>
          <w:sz w:val="24"/>
        </w:rPr>
        <w:t>1</w:t>
      </w:r>
      <w:r>
        <w:rPr>
          <w:sz w:val="24"/>
        </w:rPr>
        <w:t>：</w:t>
      </w:r>
    </w:p>
    <w:p w14:paraId="7C91D2EE" w14:textId="77777777" w:rsidR="00B7330B" w:rsidRDefault="00000000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margin" w:tblpXSpec="center" w:tblpY="244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810"/>
        <w:gridCol w:w="830"/>
        <w:gridCol w:w="790"/>
        <w:gridCol w:w="850"/>
        <w:gridCol w:w="870"/>
        <w:gridCol w:w="780"/>
        <w:gridCol w:w="880"/>
        <w:gridCol w:w="860"/>
        <w:gridCol w:w="840"/>
        <w:gridCol w:w="830"/>
      </w:tblGrid>
      <w:tr w:rsidR="00B7330B" w14:paraId="1D823EA5" w14:textId="77777777">
        <w:trPr>
          <w:trHeight w:val="269"/>
        </w:trPr>
        <w:tc>
          <w:tcPr>
            <w:tcW w:w="1236" w:type="dxa"/>
            <w:vAlign w:val="center"/>
          </w:tcPr>
          <w:p w14:paraId="0155FD49" w14:textId="77777777" w:rsidR="00B7330B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5AE280B5" w14:textId="77777777" w:rsidR="00B7330B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vAlign w:val="center"/>
          </w:tcPr>
          <w:p w14:paraId="3E707985" w14:textId="77777777" w:rsidR="00B7330B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7BF2B97B" w14:textId="77777777" w:rsidR="00B7330B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29C29F8B" w14:textId="77777777" w:rsidR="00B7330B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vAlign w:val="center"/>
          </w:tcPr>
          <w:p w14:paraId="2A6F54B7" w14:textId="77777777" w:rsidR="00B7330B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" w:type="dxa"/>
            <w:vAlign w:val="center"/>
          </w:tcPr>
          <w:p w14:paraId="0C11B352" w14:textId="77777777" w:rsidR="00B7330B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E19052B" w14:textId="77777777" w:rsidR="00B7330B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0" w:type="dxa"/>
            <w:vAlign w:val="center"/>
          </w:tcPr>
          <w:p w14:paraId="40E7F4D3" w14:textId="77777777" w:rsidR="00B7330B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  <w:vAlign w:val="center"/>
          </w:tcPr>
          <w:p w14:paraId="1DA810F4" w14:textId="77777777" w:rsidR="00B7330B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" w:type="dxa"/>
            <w:vAlign w:val="center"/>
          </w:tcPr>
          <w:p w14:paraId="539F335C" w14:textId="77777777" w:rsidR="00B7330B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7330B" w14:paraId="340049C8" w14:textId="77777777">
        <w:trPr>
          <w:trHeight w:val="399"/>
        </w:trPr>
        <w:tc>
          <w:tcPr>
            <w:tcW w:w="1236" w:type="dxa"/>
            <w:vAlign w:val="center"/>
          </w:tcPr>
          <w:p w14:paraId="28A9FAD6" w14:textId="77777777" w:rsidR="00B7330B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</w:rPr>
              <w:t>读数</w:t>
            </w:r>
          </w:p>
          <w:p w14:paraId="1C08B4BE" w14:textId="77777777" w:rsidR="00B7330B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值</w:t>
            </w:r>
            <w:r>
              <w:rPr>
                <w:sz w:val="24"/>
              </w:rPr>
              <w:t>(mm)</w:t>
            </w:r>
          </w:p>
        </w:tc>
        <w:tc>
          <w:tcPr>
            <w:tcW w:w="810" w:type="dxa"/>
            <w:vAlign w:val="center"/>
          </w:tcPr>
          <w:p w14:paraId="150A9E10" w14:textId="77777777" w:rsidR="00B7330B" w:rsidRDefault="00000000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>
              <w:rPr>
                <w:rFonts w:hint="eastAsia"/>
                <w:color w:val="0D0D0D"/>
                <w:kern w:val="0"/>
                <w:sz w:val="24"/>
              </w:rPr>
              <w:t>39.96</w:t>
            </w:r>
          </w:p>
        </w:tc>
        <w:tc>
          <w:tcPr>
            <w:tcW w:w="830" w:type="dxa"/>
            <w:vAlign w:val="center"/>
          </w:tcPr>
          <w:p w14:paraId="535E98C3" w14:textId="77777777" w:rsidR="00B7330B" w:rsidRDefault="00000000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>
              <w:rPr>
                <w:rFonts w:hint="eastAsia"/>
                <w:color w:val="0D0D0D"/>
                <w:kern w:val="0"/>
                <w:sz w:val="24"/>
              </w:rPr>
              <w:t>39.96</w:t>
            </w:r>
          </w:p>
        </w:tc>
        <w:tc>
          <w:tcPr>
            <w:tcW w:w="790" w:type="dxa"/>
            <w:vAlign w:val="center"/>
          </w:tcPr>
          <w:p w14:paraId="6F175F95" w14:textId="77777777" w:rsidR="00B7330B" w:rsidRDefault="00000000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>
              <w:rPr>
                <w:rFonts w:hint="eastAsia"/>
                <w:color w:val="0D0D0D"/>
                <w:kern w:val="0"/>
                <w:sz w:val="24"/>
              </w:rPr>
              <w:t>39.98</w:t>
            </w:r>
          </w:p>
        </w:tc>
        <w:tc>
          <w:tcPr>
            <w:tcW w:w="850" w:type="dxa"/>
            <w:vAlign w:val="center"/>
          </w:tcPr>
          <w:p w14:paraId="6EBAC2CC" w14:textId="77777777" w:rsidR="00B7330B" w:rsidRDefault="00000000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>
              <w:rPr>
                <w:rFonts w:hint="eastAsia"/>
                <w:color w:val="0D0D0D"/>
                <w:kern w:val="0"/>
                <w:sz w:val="24"/>
              </w:rPr>
              <w:t>39.98</w:t>
            </w:r>
          </w:p>
        </w:tc>
        <w:tc>
          <w:tcPr>
            <w:tcW w:w="870" w:type="dxa"/>
            <w:vAlign w:val="center"/>
          </w:tcPr>
          <w:p w14:paraId="0DD00D10" w14:textId="77777777" w:rsidR="00B7330B" w:rsidRDefault="00000000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>
              <w:rPr>
                <w:rFonts w:hint="eastAsia"/>
                <w:color w:val="0D0D0D"/>
                <w:kern w:val="0"/>
                <w:sz w:val="24"/>
              </w:rPr>
              <w:t>39.98</w:t>
            </w:r>
          </w:p>
        </w:tc>
        <w:tc>
          <w:tcPr>
            <w:tcW w:w="780" w:type="dxa"/>
            <w:vAlign w:val="center"/>
          </w:tcPr>
          <w:p w14:paraId="0191E985" w14:textId="77777777" w:rsidR="00B7330B" w:rsidRDefault="00000000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>
              <w:rPr>
                <w:rFonts w:hint="eastAsia"/>
                <w:color w:val="0D0D0D"/>
                <w:kern w:val="0"/>
                <w:sz w:val="24"/>
              </w:rPr>
              <w:t>39.98</w:t>
            </w:r>
          </w:p>
        </w:tc>
        <w:tc>
          <w:tcPr>
            <w:tcW w:w="880" w:type="dxa"/>
            <w:vAlign w:val="center"/>
          </w:tcPr>
          <w:p w14:paraId="55B84A76" w14:textId="77777777" w:rsidR="00B7330B" w:rsidRDefault="00000000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>
              <w:rPr>
                <w:rFonts w:hint="eastAsia"/>
                <w:color w:val="0D0D0D"/>
                <w:kern w:val="0"/>
                <w:sz w:val="24"/>
              </w:rPr>
              <w:t>39.94</w:t>
            </w:r>
          </w:p>
        </w:tc>
        <w:tc>
          <w:tcPr>
            <w:tcW w:w="860" w:type="dxa"/>
            <w:vAlign w:val="center"/>
          </w:tcPr>
          <w:p w14:paraId="1A0D8516" w14:textId="77777777" w:rsidR="00B7330B" w:rsidRDefault="00000000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>
              <w:rPr>
                <w:rFonts w:hint="eastAsia"/>
                <w:color w:val="0D0D0D"/>
                <w:kern w:val="0"/>
                <w:sz w:val="24"/>
              </w:rPr>
              <w:t>39.94</w:t>
            </w:r>
          </w:p>
        </w:tc>
        <w:tc>
          <w:tcPr>
            <w:tcW w:w="840" w:type="dxa"/>
            <w:vAlign w:val="center"/>
          </w:tcPr>
          <w:p w14:paraId="13B7515F" w14:textId="77777777" w:rsidR="00B7330B" w:rsidRDefault="00000000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>
              <w:rPr>
                <w:rFonts w:hint="eastAsia"/>
                <w:color w:val="0D0D0D"/>
                <w:kern w:val="0"/>
                <w:sz w:val="24"/>
              </w:rPr>
              <w:t>39.94</w:t>
            </w:r>
          </w:p>
        </w:tc>
        <w:tc>
          <w:tcPr>
            <w:tcW w:w="830" w:type="dxa"/>
            <w:vAlign w:val="center"/>
          </w:tcPr>
          <w:p w14:paraId="7AB95BB6" w14:textId="77777777" w:rsidR="00B7330B" w:rsidRDefault="00000000">
            <w:pPr>
              <w:widowControl/>
              <w:jc w:val="center"/>
              <w:rPr>
                <w:color w:val="0D0D0D"/>
                <w:kern w:val="0"/>
                <w:sz w:val="24"/>
              </w:rPr>
            </w:pPr>
            <w:r>
              <w:rPr>
                <w:rFonts w:hint="eastAsia"/>
                <w:color w:val="0D0D0D"/>
                <w:kern w:val="0"/>
                <w:sz w:val="24"/>
              </w:rPr>
              <w:t>39.94</w:t>
            </w:r>
          </w:p>
        </w:tc>
      </w:tr>
    </w:tbl>
    <w:p w14:paraId="0A1B5075" w14:textId="77777777" w:rsidR="00B7330B" w:rsidRDefault="00B7330B">
      <w:pPr>
        <w:spacing w:line="360" w:lineRule="auto"/>
        <w:ind w:firstLineChars="300" w:firstLine="720"/>
        <w:rPr>
          <w:i/>
          <w:sz w:val="24"/>
        </w:rPr>
      </w:pPr>
    </w:p>
    <w:p w14:paraId="54EA40F7" w14:textId="77777777" w:rsidR="00B7330B" w:rsidRDefault="00B7330B">
      <w:pPr>
        <w:spacing w:line="360" w:lineRule="auto"/>
        <w:rPr>
          <w:color w:val="0D0D0D"/>
          <w:sz w:val="24"/>
        </w:rPr>
      </w:pPr>
    </w:p>
    <w:p w14:paraId="39CB20DE" w14:textId="05B80087" w:rsidR="00B7330B" w:rsidRDefault="00000000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i/>
          <w:sz w:val="24"/>
        </w:rPr>
      </w:pPr>
      <w:r>
        <w:rPr>
          <w:sz w:val="24"/>
        </w:rPr>
        <w:lastRenderedPageBreak/>
        <w:t>测量值的平均值：</w:t>
      </w:r>
      <w:r>
        <w:rPr>
          <w:i/>
          <w:position w:val="-18"/>
          <w:sz w:val="24"/>
        </w:rPr>
        <w:object w:dxaOrig="2661" w:dyaOrig="660" w14:anchorId="461BEAE0">
          <v:shape id="_x0000_i1026" type="#_x0000_t75" alt="" style="width:133pt;height:33pt" o:ole="">
            <v:imagedata r:id="rId9" o:title=""/>
          </v:shape>
          <o:OLEObject Type="Embed" ProgID="Equation.3" ShapeID="_x0000_i1026" DrawAspect="Content" ObjectID="_1723815857" r:id="rId10"/>
        </w:object>
      </w:r>
    </w:p>
    <w:p w14:paraId="40B8B605" w14:textId="15B88B4B" w:rsidR="00B7330B" w:rsidRDefault="00000000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kern w:val="0"/>
          <w:position w:val="-26"/>
          <w:sz w:val="24"/>
        </w:rPr>
      </w:pPr>
      <w:r>
        <w:rPr>
          <w:kern w:val="0"/>
          <w:sz w:val="24"/>
        </w:rPr>
        <w:t>实验标准差：</w:t>
      </w:r>
      <w:r>
        <w:rPr>
          <w:kern w:val="0"/>
          <w:position w:val="-24"/>
          <w:sz w:val="24"/>
        </w:rPr>
        <w:object w:dxaOrig="3400" w:dyaOrig="859" w14:anchorId="380E6220">
          <v:shape id="_x0000_i1027" type="#_x0000_t75" alt="" style="width:170pt;height:43pt" o:ole="">
            <v:imagedata r:id="rId11" o:title=""/>
          </v:shape>
          <o:OLEObject Type="Embed" ProgID="Equation.3" ShapeID="_x0000_i1027" DrawAspect="Content" ObjectID="_1723815858" r:id="rId12"/>
        </w:object>
      </w:r>
    </w:p>
    <w:p w14:paraId="092BC1B3" w14:textId="3418D05E" w:rsidR="00B7330B" w:rsidRDefault="00000000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kern w:val="0"/>
          <w:position w:val="-26"/>
          <w:sz w:val="24"/>
        </w:rPr>
      </w:pPr>
      <w:r>
        <w:rPr>
          <w:kern w:val="0"/>
          <w:position w:val="-26"/>
          <w:sz w:val="24"/>
        </w:rPr>
        <w:t xml:space="preserve">  </w:t>
      </w:r>
      <w:r>
        <w:rPr>
          <w:color w:val="000000"/>
          <w:kern w:val="0"/>
          <w:sz w:val="24"/>
        </w:rPr>
        <w:t>被测量估计值（</w:t>
      </w:r>
      <w:r>
        <w:rPr>
          <w:color w:val="000000"/>
          <w:kern w:val="0"/>
          <w:position w:val="-4"/>
          <w:sz w:val="24"/>
        </w:rPr>
        <w:object w:dxaOrig="260" w:dyaOrig="320" w14:anchorId="1AD73BCC">
          <v:shape id="_x0000_i1028" type="#_x0000_t75" style="width:13pt;height:16pt" o:ole="">
            <v:imagedata r:id="rId13" o:title=""/>
          </v:shape>
          <o:OLEObject Type="Embed" ProgID="Equation.3" ShapeID="_x0000_i1028" DrawAspect="Content" ObjectID="_1723815859" r:id="rId14"/>
        </w:object>
      </w:r>
      <w:r>
        <w:rPr>
          <w:color w:val="000000"/>
          <w:kern w:val="0"/>
          <w:sz w:val="24"/>
        </w:rPr>
        <w:t>）标准不确定度分量</w:t>
      </w:r>
      <w:r>
        <w:rPr>
          <w:color w:val="000000"/>
          <w:kern w:val="0"/>
          <w:sz w:val="24"/>
        </w:rPr>
        <w:t>u</w:t>
      </w:r>
      <w:r>
        <w:rPr>
          <w:color w:val="000000"/>
          <w:sz w:val="24"/>
          <w:vertAlign w:val="subscript"/>
        </w:rPr>
        <w:t>1</w:t>
      </w: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position w:val="-4"/>
          <w:sz w:val="24"/>
        </w:rPr>
        <w:object w:dxaOrig="260" w:dyaOrig="320" w14:anchorId="4E1DB03D">
          <v:shape id="_x0000_i1029" type="#_x0000_t75" style="width:13pt;height:16pt" o:ole="">
            <v:imagedata r:id="rId15" o:title=""/>
          </v:shape>
          <o:OLEObject Type="Embed" ProgID="Equation.3" ShapeID="_x0000_i1029" DrawAspect="Content" ObjectID="_1723815860" r:id="rId16"/>
        </w:object>
      </w:r>
      <w:r>
        <w:rPr>
          <w:color w:val="000000"/>
          <w:kern w:val="0"/>
          <w:sz w:val="24"/>
        </w:rPr>
        <w:t>为</w:t>
      </w:r>
      <w:r>
        <w:rPr>
          <w:color w:val="000000"/>
          <w:kern w:val="0"/>
          <w:sz w:val="24"/>
        </w:rPr>
        <w:t>1</w:t>
      </w:r>
      <w:r>
        <w:rPr>
          <w:color w:val="000000"/>
          <w:kern w:val="0"/>
          <w:sz w:val="24"/>
        </w:rPr>
        <w:t>组数据的平均值，取</w:t>
      </w:r>
      <w:r>
        <w:rPr>
          <w:color w:val="000000"/>
          <w:kern w:val="0"/>
          <w:sz w:val="24"/>
        </w:rPr>
        <w:t>n=1</w:t>
      </w:r>
      <w:r>
        <w:rPr>
          <w:color w:val="000000"/>
          <w:kern w:val="0"/>
          <w:sz w:val="24"/>
        </w:rPr>
        <w:t>）</w:t>
      </w:r>
    </w:p>
    <w:p w14:paraId="6EB2A85F" w14:textId="183BCD5C" w:rsidR="00B7330B" w:rsidRDefault="00000000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sz w:val="24"/>
        </w:rPr>
      </w:pPr>
      <w:r>
        <w:rPr>
          <w:kern w:val="0"/>
          <w:sz w:val="24"/>
        </w:rPr>
        <w:t>则标准不确定度分量：</w:t>
      </w:r>
      <w:r>
        <w:rPr>
          <w:i/>
          <w:iCs/>
          <w:color w:val="0D0D0D"/>
          <w:kern w:val="0"/>
          <w:sz w:val="24"/>
        </w:rPr>
        <w:t>u</w:t>
      </w:r>
      <w:r>
        <w:rPr>
          <w:color w:val="0D0D0D"/>
          <w:kern w:val="0"/>
          <w:sz w:val="24"/>
          <w:vertAlign w:val="subscript"/>
        </w:rPr>
        <w:t>1</w:t>
      </w:r>
      <w:r>
        <w:rPr>
          <w:color w:val="0D0D0D"/>
          <w:kern w:val="0"/>
          <w:sz w:val="24"/>
        </w:rPr>
        <w:t>=s=0.0</w:t>
      </w:r>
      <w:r>
        <w:rPr>
          <w:rFonts w:hint="eastAsia"/>
          <w:color w:val="0D0D0D"/>
          <w:kern w:val="0"/>
          <w:sz w:val="24"/>
        </w:rPr>
        <w:t>19</w:t>
      </w:r>
      <w:r>
        <w:rPr>
          <w:color w:val="0D0D0D"/>
          <w:kern w:val="0"/>
          <w:sz w:val="24"/>
        </w:rPr>
        <w:t>mm</w:t>
      </w:r>
      <w:r>
        <w:rPr>
          <w:sz w:val="24"/>
        </w:rPr>
        <w:t xml:space="preserve">                                   </w:t>
      </w:r>
    </w:p>
    <w:p w14:paraId="56F23521" w14:textId="4106B145" w:rsidR="00B7330B" w:rsidRDefault="00000000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sz w:val="24"/>
        </w:rPr>
        <w:t>测量设备引入的</w:t>
      </w:r>
      <w:r>
        <w:rPr>
          <w:rFonts w:hint="eastAsia"/>
          <w:sz w:val="24"/>
        </w:rPr>
        <w:t>标准</w:t>
      </w:r>
      <w:r>
        <w:rPr>
          <w:kern w:val="0"/>
          <w:sz w:val="24"/>
        </w:rPr>
        <w:t>不确定度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  <w:r>
        <w:rPr>
          <w:rFonts w:hint="eastAsia"/>
          <w:kern w:val="0"/>
          <w:sz w:val="24"/>
        </w:rPr>
        <w:t>的评定</w:t>
      </w:r>
    </w:p>
    <w:p w14:paraId="24ED0D21" w14:textId="0C427DA7" w:rsidR="00B7330B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查</w:t>
      </w:r>
      <w:r>
        <w:rPr>
          <w:rFonts w:hint="eastAsia"/>
          <w:sz w:val="24"/>
        </w:rPr>
        <w:t>游标卡尺</w:t>
      </w:r>
      <w:r>
        <w:rPr>
          <w:sz w:val="24"/>
        </w:rPr>
        <w:t>的校准证书，出具的最大允许误差</w:t>
      </w:r>
      <w:r>
        <w:rPr>
          <w:sz w:val="24"/>
        </w:rPr>
        <w:t>±0.0</w:t>
      </w:r>
      <w:r>
        <w:rPr>
          <w:rFonts w:hint="eastAsia"/>
          <w:sz w:val="24"/>
        </w:rPr>
        <w:t>3</w:t>
      </w:r>
      <w:r>
        <w:rPr>
          <w:sz w:val="24"/>
        </w:rPr>
        <w:t>mm</w:t>
      </w:r>
      <w:r>
        <w:rPr>
          <w:color w:val="000000"/>
          <w:sz w:val="24"/>
        </w:rPr>
        <w:t>，按均匀分布，半宽</w:t>
      </w:r>
      <w:r>
        <w:rPr>
          <w:color w:val="000000"/>
          <w:sz w:val="24"/>
        </w:rPr>
        <w:t>a=0.0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mm,</w:t>
      </w:r>
      <w:r>
        <w:rPr>
          <w:color w:val="000000"/>
          <w:sz w:val="24"/>
        </w:rPr>
        <w:t>取</w:t>
      </w:r>
      <w:r>
        <w:rPr>
          <w:i/>
          <w:iCs/>
          <w:color w:val="000000"/>
          <w:sz w:val="24"/>
        </w:rPr>
        <w:t>k</w:t>
      </w:r>
      <w:r>
        <w:rPr>
          <w:color w:val="000000"/>
          <w:sz w:val="24"/>
        </w:rPr>
        <w:t>=</w:t>
      </w:r>
      <w:r>
        <w:rPr>
          <w:color w:val="000000"/>
          <w:position w:val="-8"/>
          <w:sz w:val="24"/>
        </w:rPr>
        <w:object w:dxaOrig="360" w:dyaOrig="360" w14:anchorId="63FEF7AA">
          <v:shape id="_x0000_i1030" type="#_x0000_t75" style="width:18pt;height:18pt" o:ole="">
            <v:imagedata r:id="rId17" o:title=""/>
          </v:shape>
          <o:OLEObject Type="Embed" ProgID="Equation.3" ShapeID="_x0000_i1030" DrawAspect="Content" ObjectID="_1723815861" r:id="rId18"/>
        </w:object>
      </w:r>
      <w:r>
        <w:rPr>
          <w:sz w:val="24"/>
        </w:rPr>
        <w:t>则由设备引入的不确定分量为</w:t>
      </w:r>
    </w:p>
    <w:p w14:paraId="351D722C" w14:textId="73322432" w:rsidR="00B7330B" w:rsidRDefault="00000000">
      <w:pPr>
        <w:spacing w:line="360" w:lineRule="auto"/>
        <w:ind w:firstLineChars="900" w:firstLine="2160"/>
        <w:rPr>
          <w:i/>
          <w:position w:val="-24"/>
          <w:sz w:val="24"/>
        </w:rPr>
      </w:pPr>
      <w:r>
        <w:rPr>
          <w:i/>
          <w:position w:val="-30"/>
          <w:sz w:val="24"/>
        </w:rPr>
        <w:object w:dxaOrig="3080" w:dyaOrig="639" w14:anchorId="477016FD">
          <v:shape id="_x0000_i1031" type="#_x0000_t75" alt="" style="width:154pt;height:32pt" o:ole="">
            <v:imagedata r:id="rId19" o:title=""/>
          </v:shape>
          <o:OLEObject Type="Embed" ProgID="Equation.3" ShapeID="_x0000_i1031" DrawAspect="Content" ObjectID="_1723815862" r:id="rId20"/>
        </w:object>
      </w:r>
      <w:r>
        <w:rPr>
          <w:position w:val="-24"/>
          <w:sz w:val="24"/>
        </w:rPr>
        <w:fldChar w:fldCharType="begin"/>
      </w:r>
      <w:r>
        <w:rPr>
          <w:position w:val="-24"/>
          <w:sz w:val="24"/>
        </w:rPr>
        <w:instrText xml:space="preserve"> QUOTE </w:instrText>
      </w:r>
      <w:r w:rsidR="006C0026">
        <w:rPr>
          <w:position w:val="-24"/>
        </w:rPr>
        <w:pict w14:anchorId="322EC6C5">
          <v:shape id="_x0000_i1032" type="#_x0000_t75" style="width:107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0000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>
        <w:rPr>
          <w:position w:val="-24"/>
          <w:sz w:val="24"/>
        </w:rPr>
        <w:instrText xml:space="preserve"> </w:instrText>
      </w:r>
      <w:r>
        <w:rPr>
          <w:position w:val="-24"/>
          <w:sz w:val="24"/>
        </w:rPr>
        <w:fldChar w:fldCharType="separate"/>
      </w:r>
      <w:r>
        <w:rPr>
          <w:position w:val="-24"/>
          <w:sz w:val="24"/>
        </w:rPr>
        <w:fldChar w:fldCharType="end"/>
      </w:r>
    </w:p>
    <w:p w14:paraId="45B1CAE4" w14:textId="25C6C7AF" w:rsidR="00B7330B" w:rsidRDefault="00000000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14:paraId="50C15C8D" w14:textId="77777777" w:rsidR="00B7330B" w:rsidRDefault="00000000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输入量的标准不确定度汇总于表</w:t>
      </w:r>
      <w:r>
        <w:rPr>
          <w:sz w:val="24"/>
        </w:rPr>
        <w:t>2</w:t>
      </w:r>
    </w:p>
    <w:p w14:paraId="25087141" w14:textId="7B72541B" w:rsidR="00B7330B" w:rsidRDefault="00000000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7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2748"/>
        <w:gridCol w:w="2610"/>
      </w:tblGrid>
      <w:tr w:rsidR="00B7330B" w14:paraId="2D1A4CF2" w14:textId="77777777">
        <w:trPr>
          <w:trHeight w:val="650"/>
          <w:jc w:val="center"/>
        </w:trPr>
        <w:tc>
          <w:tcPr>
            <w:tcW w:w="2379" w:type="dxa"/>
            <w:vAlign w:val="center"/>
          </w:tcPr>
          <w:p w14:paraId="4FED90E5" w14:textId="77777777" w:rsidR="00B7330B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proofErr w:type="spellStart"/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  <w:proofErr w:type="spellEnd"/>
          </w:p>
        </w:tc>
        <w:tc>
          <w:tcPr>
            <w:tcW w:w="2748" w:type="dxa"/>
            <w:vAlign w:val="center"/>
          </w:tcPr>
          <w:p w14:paraId="67DC8990" w14:textId="6E5E9401" w:rsidR="00B7330B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610" w:type="dxa"/>
            <w:vAlign w:val="center"/>
          </w:tcPr>
          <w:p w14:paraId="12965A7E" w14:textId="77777777" w:rsidR="00B7330B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）</w:t>
            </w:r>
          </w:p>
        </w:tc>
      </w:tr>
      <w:tr w:rsidR="00B7330B" w14:paraId="053329FF" w14:textId="77777777">
        <w:trPr>
          <w:trHeight w:val="560"/>
          <w:jc w:val="center"/>
        </w:trPr>
        <w:tc>
          <w:tcPr>
            <w:tcW w:w="2379" w:type="dxa"/>
          </w:tcPr>
          <w:p w14:paraId="6506AA17" w14:textId="77777777" w:rsidR="00B7330B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2748" w:type="dxa"/>
          </w:tcPr>
          <w:p w14:paraId="4BB82DD0" w14:textId="2ABB202B" w:rsidR="00B7330B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610" w:type="dxa"/>
            <w:vAlign w:val="center"/>
          </w:tcPr>
          <w:p w14:paraId="73C26F42" w14:textId="77777777" w:rsidR="00B7330B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mm</w:t>
            </w:r>
          </w:p>
        </w:tc>
      </w:tr>
      <w:tr w:rsidR="00B7330B" w14:paraId="3BD01C96" w14:textId="77777777">
        <w:trPr>
          <w:trHeight w:val="696"/>
          <w:jc w:val="center"/>
        </w:trPr>
        <w:tc>
          <w:tcPr>
            <w:tcW w:w="2379" w:type="dxa"/>
          </w:tcPr>
          <w:p w14:paraId="16DEC839" w14:textId="77777777" w:rsidR="00B7330B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748" w:type="dxa"/>
          </w:tcPr>
          <w:p w14:paraId="7BB3E91A" w14:textId="2E5E11C1" w:rsidR="00B7330B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</w:t>
            </w:r>
          </w:p>
        </w:tc>
        <w:tc>
          <w:tcPr>
            <w:tcW w:w="2610" w:type="dxa"/>
            <w:vAlign w:val="center"/>
          </w:tcPr>
          <w:p w14:paraId="400285B4" w14:textId="77777777" w:rsidR="00B7330B" w:rsidRDefault="00000000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17</w:t>
            </w:r>
            <w:r>
              <w:rPr>
                <w:sz w:val="24"/>
              </w:rPr>
              <w:t>mm</w:t>
            </w:r>
          </w:p>
        </w:tc>
      </w:tr>
    </w:tbl>
    <w:p w14:paraId="39E58A4C" w14:textId="541ABED7" w:rsidR="00B7330B" w:rsidRDefault="00B7330B">
      <w:pPr>
        <w:spacing w:line="360" w:lineRule="auto"/>
        <w:rPr>
          <w:sz w:val="24"/>
        </w:rPr>
      </w:pPr>
    </w:p>
    <w:p w14:paraId="35F75D5A" w14:textId="77777777" w:rsidR="00B7330B" w:rsidRDefault="00000000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14:paraId="6DC51411" w14:textId="77777777" w:rsidR="00B7330B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合成标准不确定度可按下式得到：</w:t>
      </w:r>
    </w:p>
    <w:p w14:paraId="3C9FD03B" w14:textId="5D0B3A83" w:rsidR="00B7330B" w:rsidRDefault="00000000">
      <w:pPr>
        <w:spacing w:line="360" w:lineRule="auto"/>
        <w:ind w:firstLineChars="200" w:firstLine="480"/>
        <w:rPr>
          <w:sz w:val="24"/>
        </w:rPr>
      </w:pPr>
      <w:r>
        <w:rPr>
          <w:position w:val="-20"/>
          <w:sz w:val="24"/>
          <w:vertAlign w:val="subscript"/>
        </w:rPr>
        <w:object w:dxaOrig="5245" w:dyaOrig="560" w14:anchorId="478C4BC2">
          <v:shape id="_x0000_i1033" type="#_x0000_t75" alt="" style="width:262.5pt;height:28pt" o:ole="">
            <v:imagedata r:id="rId22" o:title=""/>
          </v:shape>
          <o:OLEObject Type="Embed" ProgID="Equation.KSEE3" ShapeID="_x0000_i1033" DrawAspect="Content" ObjectID="_1723815863" r:id="rId23"/>
        </w:objec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0"/>
        </w:rPr>
        <w:pict w14:anchorId="6C43234C">
          <v:shape id="_x0000_i1034" type="#_x0000_t75" style="width:147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0000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14:paraId="5A042B3E" w14:textId="5A2E59FE" w:rsidR="00B7330B" w:rsidRDefault="0000000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14:paraId="6CFBD21F" w14:textId="6ECAD935" w:rsidR="00B7330B" w:rsidRDefault="00000000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proofErr w:type="spellStart"/>
      <w:r>
        <w:rPr>
          <w:i/>
          <w:kern w:val="0"/>
          <w:sz w:val="24"/>
        </w:rPr>
        <w:t>k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＝</w:t>
      </w:r>
      <w:r>
        <w:rPr>
          <w:sz w:val="24"/>
        </w:rPr>
        <w:t>2×0.0</w:t>
      </w:r>
      <w:r>
        <w:rPr>
          <w:rFonts w:hint="eastAsia"/>
          <w:sz w:val="24"/>
        </w:rPr>
        <w:t>26</w:t>
      </w:r>
      <w:r>
        <w:rPr>
          <w:sz w:val="24"/>
        </w:rPr>
        <w:t>mm</w:t>
      </w:r>
      <w:r>
        <w:rPr>
          <w:sz w:val="24"/>
        </w:rPr>
        <w:t>＝</w:t>
      </w:r>
      <w:r>
        <w:rPr>
          <w:sz w:val="24"/>
        </w:rPr>
        <w:t>0.0</w:t>
      </w:r>
      <w:r>
        <w:rPr>
          <w:rFonts w:hint="eastAsia"/>
          <w:sz w:val="24"/>
        </w:rPr>
        <w:t>52</w:t>
      </w:r>
      <w:r>
        <w:rPr>
          <w:sz w:val="24"/>
        </w:rPr>
        <w:t>mm</w:t>
      </w:r>
    </w:p>
    <w:p w14:paraId="13B8DEFC" w14:textId="034033D0" w:rsidR="00B7330B" w:rsidRDefault="00000000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14:paraId="364F166E" w14:textId="0C9093AA" w:rsidR="00B7330B" w:rsidRDefault="006C0026">
      <w:pPr>
        <w:spacing w:line="360" w:lineRule="auto"/>
        <w:ind w:firstLineChars="200" w:firstLine="420"/>
        <w:rPr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B6651B" wp14:editId="7BEA24FE">
            <wp:simplePos x="0" y="0"/>
            <wp:positionH relativeFrom="column">
              <wp:posOffset>2108200</wp:posOffset>
            </wp:positionH>
            <wp:positionV relativeFrom="paragraph">
              <wp:posOffset>220345</wp:posOffset>
            </wp:positionV>
            <wp:extent cx="806450" cy="33088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AB1">
        <w:rPr>
          <w:i/>
          <w:sz w:val="24"/>
        </w:rPr>
        <w:t>U</w:t>
      </w:r>
      <w:r w:rsidR="007A4AB1">
        <w:rPr>
          <w:i/>
          <w:sz w:val="24"/>
        </w:rPr>
        <w:t>＝</w:t>
      </w:r>
      <w:r w:rsidR="007A4AB1">
        <w:rPr>
          <w:iCs/>
          <w:sz w:val="24"/>
        </w:rPr>
        <w:t>0.0</w:t>
      </w:r>
      <w:r w:rsidR="007A4AB1">
        <w:rPr>
          <w:rFonts w:hint="eastAsia"/>
          <w:iCs/>
          <w:sz w:val="24"/>
        </w:rPr>
        <w:t>52</w:t>
      </w:r>
      <w:r w:rsidR="007A4AB1">
        <w:rPr>
          <w:iCs/>
          <w:sz w:val="24"/>
        </w:rPr>
        <w:t>mm</w:t>
      </w:r>
      <w:r w:rsidR="007A4AB1">
        <w:rPr>
          <w:sz w:val="24"/>
        </w:rPr>
        <w:t xml:space="preserve">  </w:t>
      </w:r>
      <w:r w:rsidR="007A4AB1">
        <w:rPr>
          <w:i/>
          <w:kern w:val="0"/>
          <w:sz w:val="24"/>
        </w:rPr>
        <w:t>k</w:t>
      </w:r>
      <w:r w:rsidR="007A4AB1">
        <w:rPr>
          <w:i/>
          <w:iCs/>
          <w:kern w:val="0"/>
          <w:sz w:val="24"/>
        </w:rPr>
        <w:t xml:space="preserve"> </w:t>
      </w:r>
      <w:r w:rsidR="007A4AB1">
        <w:rPr>
          <w:kern w:val="0"/>
          <w:sz w:val="24"/>
        </w:rPr>
        <w:t>= 2</w:t>
      </w:r>
      <w:r w:rsidR="007A4AB1">
        <w:rPr>
          <w:kern w:val="0"/>
          <w:sz w:val="24"/>
        </w:rPr>
        <w:t>。</w:t>
      </w:r>
    </w:p>
    <w:p w14:paraId="131C4C3C" w14:textId="29BB2BEB" w:rsidR="00B7330B" w:rsidRDefault="00000000">
      <w:r>
        <w:rPr>
          <w:rFonts w:hint="eastAsia"/>
        </w:rPr>
        <w:t xml:space="preserve">                      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评定人：</w:t>
      </w:r>
      <w:r>
        <w:rPr>
          <w:rFonts w:hint="eastAsia"/>
          <w:b/>
          <w:bCs/>
          <w:szCs w:val="21"/>
        </w:rPr>
        <w:t xml:space="preserve"> </w:t>
      </w:r>
      <w:r w:rsidR="007A4AB1">
        <w:rPr>
          <w:b/>
          <w:bCs/>
          <w:szCs w:val="21"/>
        </w:rPr>
        <w:t xml:space="preserve">        </w:t>
      </w:r>
      <w:r>
        <w:rPr>
          <w:rFonts w:hint="eastAsia"/>
          <w:b/>
          <w:bCs/>
          <w:szCs w:val="21"/>
        </w:rPr>
        <w:t xml:space="preserve">      </w:t>
      </w:r>
      <w:r>
        <w:rPr>
          <w:rFonts w:hint="eastAsia"/>
          <w:b/>
          <w:bCs/>
          <w:szCs w:val="21"/>
        </w:rPr>
        <w:t>评定日期：</w:t>
      </w:r>
      <w:r>
        <w:rPr>
          <w:b/>
          <w:bCs/>
          <w:szCs w:val="21"/>
        </w:rPr>
        <w:t>202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日</w:t>
      </w:r>
      <w:r>
        <w:rPr>
          <w:b/>
          <w:bCs/>
          <w:szCs w:val="21"/>
        </w:rPr>
        <w:t xml:space="preserve">  </w:t>
      </w:r>
    </w:p>
    <w:sectPr w:rsidR="00B7330B">
      <w:footerReference w:type="default" r:id="rId2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44F9" w14:textId="77777777" w:rsidR="00706C70" w:rsidRDefault="00706C70">
      <w:r>
        <w:separator/>
      </w:r>
    </w:p>
  </w:endnote>
  <w:endnote w:type="continuationSeparator" w:id="0">
    <w:p w14:paraId="26724F63" w14:textId="77777777" w:rsidR="00706C70" w:rsidRDefault="0070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8907" w14:textId="77777777" w:rsidR="00B7330B" w:rsidRDefault="00000000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7D9865E" w14:textId="77777777" w:rsidR="00B7330B" w:rsidRDefault="00B733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F247" w14:textId="77777777" w:rsidR="00706C70" w:rsidRDefault="00706C70">
      <w:r>
        <w:separator/>
      </w:r>
    </w:p>
  </w:footnote>
  <w:footnote w:type="continuationSeparator" w:id="0">
    <w:p w14:paraId="6B6E0E7F" w14:textId="77777777" w:rsidR="00706C70" w:rsidRDefault="0070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923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65E58"/>
    <w:rsid w:val="00527A3B"/>
    <w:rsid w:val="006C0026"/>
    <w:rsid w:val="006E25D7"/>
    <w:rsid w:val="00706C70"/>
    <w:rsid w:val="007707E5"/>
    <w:rsid w:val="007A4AB1"/>
    <w:rsid w:val="008B3A6F"/>
    <w:rsid w:val="008E519A"/>
    <w:rsid w:val="00A16769"/>
    <w:rsid w:val="00B72BDD"/>
    <w:rsid w:val="00B7330B"/>
    <w:rsid w:val="00D60E80"/>
    <w:rsid w:val="00F55B64"/>
    <w:rsid w:val="00F8595A"/>
    <w:rsid w:val="025B2178"/>
    <w:rsid w:val="029D4DA9"/>
    <w:rsid w:val="03B56739"/>
    <w:rsid w:val="04444815"/>
    <w:rsid w:val="049B7F88"/>
    <w:rsid w:val="05295B2D"/>
    <w:rsid w:val="05614B95"/>
    <w:rsid w:val="062619D7"/>
    <w:rsid w:val="06531CD0"/>
    <w:rsid w:val="07AD44D6"/>
    <w:rsid w:val="09A54FAD"/>
    <w:rsid w:val="0A9A5E74"/>
    <w:rsid w:val="0BC8647A"/>
    <w:rsid w:val="0C281F69"/>
    <w:rsid w:val="0C8A62DD"/>
    <w:rsid w:val="0D7E4CD6"/>
    <w:rsid w:val="0E2137A4"/>
    <w:rsid w:val="0E76520D"/>
    <w:rsid w:val="0EBC1312"/>
    <w:rsid w:val="0F2B249C"/>
    <w:rsid w:val="0FCA7E40"/>
    <w:rsid w:val="0FE408AD"/>
    <w:rsid w:val="103108B2"/>
    <w:rsid w:val="10C76CC6"/>
    <w:rsid w:val="11AE1B67"/>
    <w:rsid w:val="11DD0A90"/>
    <w:rsid w:val="12EE3904"/>
    <w:rsid w:val="133D6FDD"/>
    <w:rsid w:val="150669D4"/>
    <w:rsid w:val="1581369B"/>
    <w:rsid w:val="159C78BE"/>
    <w:rsid w:val="16250B6A"/>
    <w:rsid w:val="17496B57"/>
    <w:rsid w:val="18175742"/>
    <w:rsid w:val="183E7280"/>
    <w:rsid w:val="1B8F690F"/>
    <w:rsid w:val="1BDD5AFE"/>
    <w:rsid w:val="1DBB3739"/>
    <w:rsid w:val="1DFD6F64"/>
    <w:rsid w:val="1E36565E"/>
    <w:rsid w:val="1FCA46F2"/>
    <w:rsid w:val="218E3152"/>
    <w:rsid w:val="21BF051E"/>
    <w:rsid w:val="22140A30"/>
    <w:rsid w:val="222055FF"/>
    <w:rsid w:val="23476973"/>
    <w:rsid w:val="259413AB"/>
    <w:rsid w:val="25E75F91"/>
    <w:rsid w:val="27725E1D"/>
    <w:rsid w:val="27D84FB5"/>
    <w:rsid w:val="282C2BBB"/>
    <w:rsid w:val="2916416F"/>
    <w:rsid w:val="295E52F6"/>
    <w:rsid w:val="2A5E6560"/>
    <w:rsid w:val="2AE46453"/>
    <w:rsid w:val="2C6B1258"/>
    <w:rsid w:val="2C8F1234"/>
    <w:rsid w:val="2D5F4593"/>
    <w:rsid w:val="2EF20F47"/>
    <w:rsid w:val="3029612C"/>
    <w:rsid w:val="304061F0"/>
    <w:rsid w:val="30614A16"/>
    <w:rsid w:val="31073D29"/>
    <w:rsid w:val="314A69C0"/>
    <w:rsid w:val="314B5F65"/>
    <w:rsid w:val="32FD5AF2"/>
    <w:rsid w:val="330A1107"/>
    <w:rsid w:val="34873421"/>
    <w:rsid w:val="35D810C6"/>
    <w:rsid w:val="36184782"/>
    <w:rsid w:val="37145252"/>
    <w:rsid w:val="37A94C31"/>
    <w:rsid w:val="39983970"/>
    <w:rsid w:val="39B648AE"/>
    <w:rsid w:val="3AD46C94"/>
    <w:rsid w:val="3B1479D8"/>
    <w:rsid w:val="3B8B03ED"/>
    <w:rsid w:val="3BA12758"/>
    <w:rsid w:val="3BDF7324"/>
    <w:rsid w:val="3C5C288B"/>
    <w:rsid w:val="3CA025B5"/>
    <w:rsid w:val="3D492A34"/>
    <w:rsid w:val="3DED5548"/>
    <w:rsid w:val="3E782D86"/>
    <w:rsid w:val="3EFD3D99"/>
    <w:rsid w:val="3F6A1D37"/>
    <w:rsid w:val="3FC86FAA"/>
    <w:rsid w:val="406B6E3D"/>
    <w:rsid w:val="409F2474"/>
    <w:rsid w:val="40A6530A"/>
    <w:rsid w:val="40B76927"/>
    <w:rsid w:val="4133108B"/>
    <w:rsid w:val="4164563D"/>
    <w:rsid w:val="42040CBD"/>
    <w:rsid w:val="44556987"/>
    <w:rsid w:val="45C32C68"/>
    <w:rsid w:val="45FE3658"/>
    <w:rsid w:val="462C7D91"/>
    <w:rsid w:val="46AA69D8"/>
    <w:rsid w:val="471F3D34"/>
    <w:rsid w:val="47674205"/>
    <w:rsid w:val="478F6633"/>
    <w:rsid w:val="47D25AD0"/>
    <w:rsid w:val="47EA5D49"/>
    <w:rsid w:val="49680B69"/>
    <w:rsid w:val="49780256"/>
    <w:rsid w:val="499A7F67"/>
    <w:rsid w:val="4AC51E5D"/>
    <w:rsid w:val="4C417E74"/>
    <w:rsid w:val="4CDA33F9"/>
    <w:rsid w:val="4D6F48AB"/>
    <w:rsid w:val="4D7168CF"/>
    <w:rsid w:val="4E0D48FC"/>
    <w:rsid w:val="4FB91FF7"/>
    <w:rsid w:val="50E12BEE"/>
    <w:rsid w:val="51414F9F"/>
    <w:rsid w:val="51D71733"/>
    <w:rsid w:val="526747A8"/>
    <w:rsid w:val="52867B76"/>
    <w:rsid w:val="52C85610"/>
    <w:rsid w:val="53134561"/>
    <w:rsid w:val="53366C8C"/>
    <w:rsid w:val="55DA0BFC"/>
    <w:rsid w:val="564869D4"/>
    <w:rsid w:val="57281676"/>
    <w:rsid w:val="57CC2099"/>
    <w:rsid w:val="57FA1FD8"/>
    <w:rsid w:val="58785586"/>
    <w:rsid w:val="58DC16DE"/>
    <w:rsid w:val="599C6729"/>
    <w:rsid w:val="5A496318"/>
    <w:rsid w:val="5A7E0318"/>
    <w:rsid w:val="5B377B63"/>
    <w:rsid w:val="5B460708"/>
    <w:rsid w:val="5CFC58B3"/>
    <w:rsid w:val="5D2E7599"/>
    <w:rsid w:val="5D326DCF"/>
    <w:rsid w:val="5D5868D6"/>
    <w:rsid w:val="5D5E6B65"/>
    <w:rsid w:val="5DE82CD2"/>
    <w:rsid w:val="5E6C67F7"/>
    <w:rsid w:val="5EFD54A6"/>
    <w:rsid w:val="5F8E1258"/>
    <w:rsid w:val="5FBA6C7D"/>
    <w:rsid w:val="6001421E"/>
    <w:rsid w:val="616F01F2"/>
    <w:rsid w:val="622A38DD"/>
    <w:rsid w:val="62E0001C"/>
    <w:rsid w:val="63D71692"/>
    <w:rsid w:val="643D1C4F"/>
    <w:rsid w:val="646E3F5F"/>
    <w:rsid w:val="64A53FA6"/>
    <w:rsid w:val="64AE1D7F"/>
    <w:rsid w:val="66CD209A"/>
    <w:rsid w:val="66E86FBE"/>
    <w:rsid w:val="67C148F9"/>
    <w:rsid w:val="69680C14"/>
    <w:rsid w:val="6A764632"/>
    <w:rsid w:val="6A9F5AE2"/>
    <w:rsid w:val="6AFE517E"/>
    <w:rsid w:val="6B612103"/>
    <w:rsid w:val="6B800240"/>
    <w:rsid w:val="6BAA59E2"/>
    <w:rsid w:val="6D0D4B22"/>
    <w:rsid w:val="6D123CBC"/>
    <w:rsid w:val="6D1A7968"/>
    <w:rsid w:val="6D5C203B"/>
    <w:rsid w:val="6DE46726"/>
    <w:rsid w:val="6E951F96"/>
    <w:rsid w:val="6E9F7006"/>
    <w:rsid w:val="6EDB5231"/>
    <w:rsid w:val="6FA94B24"/>
    <w:rsid w:val="6FFE5DD2"/>
    <w:rsid w:val="70B265C9"/>
    <w:rsid w:val="70E96CB3"/>
    <w:rsid w:val="71771BDB"/>
    <w:rsid w:val="73DC7AD3"/>
    <w:rsid w:val="74012103"/>
    <w:rsid w:val="74730104"/>
    <w:rsid w:val="782D565A"/>
    <w:rsid w:val="78B140C7"/>
    <w:rsid w:val="78EB596B"/>
    <w:rsid w:val="79E77920"/>
    <w:rsid w:val="7A480860"/>
    <w:rsid w:val="7A7F2C28"/>
    <w:rsid w:val="7C1201F8"/>
    <w:rsid w:val="7C5425D0"/>
    <w:rsid w:val="7D4465FC"/>
    <w:rsid w:val="7D9F4569"/>
    <w:rsid w:val="7E0E7ED0"/>
    <w:rsid w:val="7E185110"/>
    <w:rsid w:val="7F587460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E0F6C"/>
  <w15:docId w15:val="{A46CB693-5A51-4569-9141-203C4546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z zx</cp:lastModifiedBy>
  <cp:revision>5</cp:revision>
  <dcterms:created xsi:type="dcterms:W3CDTF">2022-09-02T06:16:00Z</dcterms:created>
  <dcterms:modified xsi:type="dcterms:W3CDTF">2022-09-04T08:58:00Z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167CB3CF32F046A0ADB35B9CC1EBA4E6</vt:lpwstr>
  </property>
</Properties>
</file>