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  <w:rPr>
          <w:rFonts w:ascii="Arial"/>
          <w:sz w:val="21"/>
        </w:rPr>
      </w:pPr>
    </w:p>
    <w:p>
      <w:pPr>
        <w:spacing w:before="60" w:line="199" w:lineRule="auto"/>
        <w:ind w:left="108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8"/>
          <w:sz w:val="18"/>
          <w:szCs w:val="18"/>
        </w:rPr>
        <w:t>合同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号：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auto"/>
        </w:rPr>
        <w:t xml:space="preserve">    1023-2022-QEO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 xml:space="preserve"> </w:t>
      </w:r>
    </w:p>
    <w:p>
      <w:pPr>
        <w:spacing w:before="191" w:line="219" w:lineRule="auto"/>
        <w:ind w:left="411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阶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段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审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核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通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知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书</w:t>
      </w:r>
    </w:p>
    <w:p>
      <w:pPr>
        <w:tabs>
          <w:tab w:val="left" w:pos="1298"/>
        </w:tabs>
        <w:spacing w:before="159" w:line="221" w:lineRule="auto"/>
        <w:ind w:left="108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u w:val="single" w:color="auto"/>
        </w:rPr>
        <w:tab/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河北丰晟电气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设备有限公司 (受审核方) </w:t>
      </w:r>
      <w:r>
        <w:rPr>
          <w:rFonts w:ascii="宋体" w:hAnsi="宋体" w:eastAsia="宋体" w:cs="宋体"/>
          <w:sz w:val="21"/>
          <w:szCs w:val="21"/>
        </w:rPr>
        <w:t xml:space="preserve">  ：</w:t>
      </w:r>
    </w:p>
    <w:p>
      <w:pPr>
        <w:spacing w:before="301" w:line="220" w:lineRule="auto"/>
        <w:ind w:left="15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根据我公司与贵单位电话/</w:t>
      </w:r>
      <w:r>
        <w:rPr>
          <w:rFonts w:ascii="宋体" w:hAnsi="宋体" w:eastAsia="宋体" w:cs="宋体"/>
          <w:spacing w:val="-3"/>
          <w:sz w:val="21"/>
          <w:szCs w:val="21"/>
        </w:rPr>
        <w:t>书</w:t>
      </w:r>
      <w:r>
        <w:rPr>
          <w:rFonts w:ascii="宋体" w:hAnsi="宋体" w:eastAsia="宋体" w:cs="宋体"/>
          <w:spacing w:val="-2"/>
          <w:sz w:val="21"/>
          <w:szCs w:val="21"/>
        </w:rPr>
        <w:t>面约定， 我们将对贵方进行管理体系审核。请您确认内容如下：</w:t>
      </w:r>
    </w:p>
    <w:p/>
    <w:p>
      <w:pPr>
        <w:spacing w:line="93" w:lineRule="auto"/>
        <w:rPr>
          <w:rFonts w:ascii="Arial"/>
          <w:sz w:val="2"/>
        </w:rPr>
      </w:pPr>
    </w:p>
    <w:tbl>
      <w:tblPr>
        <w:tblStyle w:val="4"/>
        <w:tblW w:w="10120" w:type="dxa"/>
        <w:tblInd w:w="9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343"/>
        <w:gridCol w:w="914"/>
        <w:gridCol w:w="1108"/>
        <w:gridCol w:w="1507"/>
        <w:gridCol w:w="1768"/>
        <w:gridCol w:w="727"/>
        <w:gridCol w:w="1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30" w:type="dxa"/>
            <w:vAlign w:val="top"/>
          </w:tcPr>
          <w:p>
            <w:pPr>
              <w:spacing w:before="58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审核日期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7" w:line="221" w:lineRule="auto"/>
              <w:ind w:firstLine="154" w:firstLineChars="100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22 年 09 月 02 日 上午至 2022 年 09 月 02 日 上午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Align w:val="top"/>
          </w:tcPr>
          <w:p>
            <w:pPr>
              <w:spacing w:before="51" w:line="222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册地址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0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河北省</w:t>
            </w:r>
            <w:r>
              <w:rPr>
                <w:rFonts w:ascii="宋体" w:hAnsi="宋体" w:eastAsia="宋体" w:cs="宋体"/>
                <w:sz w:val="21"/>
                <w:szCs w:val="21"/>
              </w:rPr>
              <w:t>石家庄市晋州市桃园镇郭家庄村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Align w:val="top"/>
          </w:tcPr>
          <w:p>
            <w:pPr>
              <w:spacing w:before="50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核地址 1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0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河北省</w:t>
            </w:r>
            <w:r>
              <w:rPr>
                <w:rFonts w:ascii="宋体" w:hAnsi="宋体" w:eastAsia="宋体" w:cs="宋体"/>
                <w:sz w:val="21"/>
                <w:szCs w:val="21"/>
              </w:rPr>
              <w:t>石家庄市晋州市桃园镇东小留庄村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Align w:val="top"/>
          </w:tcPr>
          <w:p>
            <w:pPr>
              <w:spacing w:before="51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核地址 2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1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河北省</w:t>
            </w:r>
            <w:r>
              <w:rPr>
                <w:rFonts w:ascii="宋体" w:hAnsi="宋体" w:eastAsia="宋体" w:cs="宋体"/>
                <w:sz w:val="21"/>
                <w:szCs w:val="21"/>
              </w:rPr>
              <w:t>石家庄市晋州市桃园镇东小留庄村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Align w:val="top"/>
          </w:tcPr>
          <w:p>
            <w:pPr>
              <w:spacing w:before="51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时场所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1" w:line="222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(适用时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0" w:type="dxa"/>
            <w:vAlign w:val="top"/>
          </w:tcPr>
          <w:p>
            <w:pPr>
              <w:spacing w:before="51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审核领域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0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质量管理体系</w:t>
            </w:r>
          </w:p>
          <w:p>
            <w:pPr>
              <w:spacing w:before="60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环境管理体</w:t>
            </w:r>
            <w:r>
              <w:rPr>
                <w:rFonts w:ascii="宋体" w:hAnsi="宋体" w:eastAsia="宋体" w:cs="宋体"/>
                <w:sz w:val="21"/>
                <w:szCs w:val="21"/>
              </w:rPr>
              <w:t>系</w:t>
            </w:r>
          </w:p>
          <w:p>
            <w:pPr>
              <w:spacing w:before="60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职业健康安全管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理体系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30" w:type="dxa"/>
            <w:vAlign w:val="top"/>
          </w:tcPr>
          <w:p>
            <w:pPr>
              <w:spacing w:before="53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审核类型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4" w:line="21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:一阶</w:t>
            </w:r>
            <w:r>
              <w:rPr>
                <w:rFonts w:ascii="宋体" w:hAnsi="宋体" w:eastAsia="宋体" w:cs="宋体"/>
                <w:sz w:val="21"/>
                <w:szCs w:val="21"/>
              </w:rPr>
              <w:t>段,E:一阶段,O:一阶段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Align w:val="top"/>
          </w:tcPr>
          <w:p>
            <w:pPr>
              <w:spacing w:before="52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审核方法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2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□现场审核   ■远程审核   □现场结合远程审核 □非现场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审核(仅限一阶段)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Align w:val="top"/>
          </w:tcPr>
          <w:p>
            <w:pPr>
              <w:spacing w:before="51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远程审核方</w:t>
            </w:r>
            <w:r>
              <w:rPr>
                <w:rFonts w:ascii="宋体" w:hAnsi="宋体" w:eastAsia="宋体" w:cs="宋体"/>
                <w:sz w:val="21"/>
                <w:szCs w:val="21"/>
              </w:rPr>
              <w:t>式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45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音频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视频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数据共享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远程接入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Align w:val="top"/>
          </w:tcPr>
          <w:p>
            <w:pPr>
              <w:spacing w:before="52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远程审核资</w:t>
            </w:r>
            <w:r>
              <w:rPr>
                <w:rFonts w:ascii="宋体" w:hAnsi="宋体" w:eastAsia="宋体" w:cs="宋体"/>
                <w:sz w:val="21"/>
                <w:szCs w:val="21"/>
              </w:rPr>
              <w:t>源</w:t>
            </w:r>
          </w:p>
        </w:tc>
        <w:tc>
          <w:tcPr>
            <w:tcW w:w="8590" w:type="dxa"/>
            <w:gridSpan w:val="7"/>
            <w:vAlign w:val="top"/>
          </w:tcPr>
          <w:p>
            <w:pPr>
              <w:spacing w:before="52"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□网络 □智能手机  □台式电脑 □笔记本电脑 □</w:t>
            </w:r>
            <w:r>
              <w:rPr>
                <w:rFonts w:ascii="宋体" w:hAnsi="宋体" w:eastAsia="宋体" w:cs="宋体"/>
                <w:sz w:val="21"/>
                <w:szCs w:val="21"/>
              </w:rPr>
              <w:t>录像机 □照相机 □可穿戴设备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Align w:val="top"/>
          </w:tcPr>
          <w:p>
            <w:pPr>
              <w:spacing w:before="52" w:line="22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理体系</w:t>
            </w:r>
          </w:p>
        </w:tc>
        <w:tc>
          <w:tcPr>
            <w:tcW w:w="7367" w:type="dxa"/>
            <w:gridSpan w:val="6"/>
            <w:vAlign w:val="top"/>
          </w:tcPr>
          <w:p>
            <w:pPr>
              <w:spacing w:before="52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认证范围 (</w:t>
            </w:r>
            <w:r>
              <w:rPr>
                <w:rFonts w:ascii="宋体" w:hAnsi="宋体" w:eastAsia="宋体" w:cs="宋体"/>
                <w:sz w:val="21"/>
                <w:szCs w:val="21"/>
              </w:rPr>
              <w:t>主证书)</w:t>
            </w:r>
          </w:p>
        </w:tc>
        <w:tc>
          <w:tcPr>
            <w:tcW w:w="1223" w:type="dxa"/>
            <w:vAlign w:val="top"/>
          </w:tcPr>
          <w:p>
            <w:pPr>
              <w:spacing w:before="53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atLeast"/>
        </w:trPr>
        <w:tc>
          <w:tcPr>
            <w:tcW w:w="1530" w:type="dxa"/>
            <w:vAlign w:val="top"/>
          </w:tcPr>
          <w:p>
            <w:pPr>
              <w:spacing w:before="68" w:line="261" w:lineRule="auto"/>
              <w:ind w:left="116" w:righ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量管理体系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环境管理体系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职业健康安全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理体系</w:t>
            </w:r>
          </w:p>
        </w:tc>
        <w:tc>
          <w:tcPr>
            <w:tcW w:w="7367" w:type="dxa"/>
            <w:gridSpan w:val="6"/>
            <w:vAlign w:val="top"/>
          </w:tcPr>
          <w:p>
            <w:pPr>
              <w:spacing w:before="53" w:line="274" w:lineRule="auto"/>
              <w:ind w:left="110" w:righ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Q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电力安全工器具(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绝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缘硬梯、绝缘梯凳 高压拉闸杆、拉线保护套、绝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缘护罩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个人保安线、伞式支架、围栏、验电器、接地线(棒)、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插杆、预埋式地桩、驱鸟器、驱鸟刺、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安全工器具柜、标识牌、近电报警器)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的加工和销售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劳保用品、电力金具、非标金具、安全绳的销售</w:t>
            </w:r>
          </w:p>
          <w:p>
            <w:pPr>
              <w:spacing w:before="1" w:line="274" w:lineRule="auto"/>
              <w:ind w:left="110" w:right="2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电力安全工器具(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绝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缘硬梯、绝缘梯凳 高压拉闸杆、拉线保护套、绝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缘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护罩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个人保安线、伞式支架、围栏、验电器、接地线(棒)、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插杆、预埋式地桩、驱鸟器、驱鸟刺、安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全工器具柜、标识牌、近电报警器)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加工和销售； 劳保用品、电力金具、非标金具、安全绳的销售所涉及场所的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相关环境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管理活动</w:t>
            </w:r>
          </w:p>
          <w:p>
            <w:pPr>
              <w:spacing w:before="1" w:line="274" w:lineRule="auto"/>
              <w:ind w:left="111" w:righ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：电力安全工器具(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绝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缘硬梯、绝缘梯凳 高压拉闸杆、拉线保护套、绝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缘护罩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个人保安线、伞式支架、围栏、验电器、接地线(棒)、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插杆、预埋式地桩、驱鸟器、驱鸟刺、安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全工器具柜、标识牌、近电报警器)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加工和销售； 劳保用品、电力金具、非标金具、安全绳的销售所涉及场所的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相关职业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健康安全管理活动</w:t>
            </w:r>
          </w:p>
        </w:tc>
        <w:tc>
          <w:tcPr>
            <w:tcW w:w="1223" w:type="dxa"/>
            <w:vAlign w:val="top"/>
          </w:tcPr>
          <w:p>
            <w:pPr>
              <w:spacing w:before="68" w:line="22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Q：</w:t>
            </w:r>
          </w:p>
          <w:p>
            <w:pPr>
              <w:spacing w:before="52" w:line="269" w:lineRule="auto"/>
              <w:ind w:left="113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19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001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-20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16/ISO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900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1:2015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,E：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T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01-201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6/</w:t>
            </w:r>
            <w:r>
              <w:rPr>
                <w:rFonts w:ascii="宋体" w:hAnsi="宋体" w:eastAsia="宋体" w:cs="宋体"/>
                <w:sz w:val="21"/>
                <w:szCs w:val="21"/>
              </w:rPr>
              <w:t>ISO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400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2015,O：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GB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001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-202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0 /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ISO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001：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0" w:type="dxa"/>
            <w:vAlign w:val="top"/>
          </w:tcPr>
          <w:p>
            <w:pPr>
              <w:spacing w:before="210" w:line="221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内职务</w:t>
            </w:r>
          </w:p>
        </w:tc>
        <w:tc>
          <w:tcPr>
            <w:tcW w:w="1343" w:type="dxa"/>
            <w:vAlign w:val="top"/>
          </w:tcPr>
          <w:p>
            <w:pPr>
              <w:spacing w:before="210" w:line="221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914" w:type="dxa"/>
            <w:vAlign w:val="top"/>
          </w:tcPr>
          <w:p>
            <w:pPr>
              <w:spacing w:before="211" w:line="22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108" w:type="dxa"/>
            <w:vAlign w:val="top"/>
          </w:tcPr>
          <w:p>
            <w:pPr>
              <w:spacing w:before="211" w:line="221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审核方式</w:t>
            </w:r>
          </w:p>
        </w:tc>
        <w:tc>
          <w:tcPr>
            <w:tcW w:w="1507" w:type="dxa"/>
            <w:vAlign w:val="top"/>
          </w:tcPr>
          <w:p>
            <w:pPr>
              <w:spacing w:before="210" w:line="223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电话</w:t>
            </w:r>
          </w:p>
        </w:tc>
        <w:tc>
          <w:tcPr>
            <w:tcW w:w="1768" w:type="dxa"/>
            <w:vAlign w:val="top"/>
          </w:tcPr>
          <w:p>
            <w:pPr>
              <w:spacing w:before="55" w:line="247" w:lineRule="auto"/>
              <w:ind w:left="115" w:righ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两年内的工作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单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(兼职/专家)</w:t>
            </w:r>
          </w:p>
        </w:tc>
        <w:tc>
          <w:tcPr>
            <w:tcW w:w="1950" w:type="dxa"/>
            <w:gridSpan w:val="2"/>
            <w:vAlign w:val="top"/>
          </w:tcPr>
          <w:p>
            <w:pPr>
              <w:spacing w:before="210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30" w:type="dxa"/>
            <w:vAlign w:val="top"/>
          </w:tcPr>
          <w:p>
            <w:pPr>
              <w:spacing w:before="58" w:line="224" w:lineRule="auto"/>
              <w:ind w:left="5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长</w:t>
            </w:r>
          </w:p>
        </w:tc>
        <w:tc>
          <w:tcPr>
            <w:tcW w:w="1343" w:type="dxa"/>
            <w:vAlign w:val="top"/>
          </w:tcPr>
          <w:p>
            <w:pPr>
              <w:spacing w:before="57" w:line="223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洁</w:t>
            </w:r>
          </w:p>
        </w:tc>
        <w:tc>
          <w:tcPr>
            <w:tcW w:w="914" w:type="dxa"/>
            <w:vAlign w:val="top"/>
          </w:tcPr>
          <w:p>
            <w:pPr>
              <w:spacing w:before="57" w:line="221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08" w:type="dxa"/>
            <w:vAlign w:val="top"/>
          </w:tcPr>
          <w:p>
            <w:pPr>
              <w:spacing w:before="58" w:line="221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程审核</w:t>
            </w:r>
          </w:p>
        </w:tc>
        <w:tc>
          <w:tcPr>
            <w:tcW w:w="1507" w:type="dxa"/>
            <w:vAlign w:val="top"/>
          </w:tcPr>
          <w:p>
            <w:pPr>
              <w:spacing w:before="92" w:line="184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1863381264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Align w:val="top"/>
          </w:tcPr>
          <w:p>
            <w:pPr>
              <w:spacing w:before="55" w:line="222" w:lineRule="auto"/>
              <w:ind w:left="5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员</w:t>
            </w:r>
          </w:p>
        </w:tc>
        <w:tc>
          <w:tcPr>
            <w:tcW w:w="1343" w:type="dxa"/>
            <w:vAlign w:val="top"/>
          </w:tcPr>
          <w:p>
            <w:pPr>
              <w:spacing w:before="55" w:line="22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杨园</w:t>
            </w:r>
          </w:p>
        </w:tc>
        <w:tc>
          <w:tcPr>
            <w:tcW w:w="914" w:type="dxa"/>
            <w:vAlign w:val="top"/>
          </w:tcPr>
          <w:p>
            <w:pPr>
              <w:spacing w:before="55" w:line="221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108" w:type="dxa"/>
            <w:vAlign w:val="top"/>
          </w:tcPr>
          <w:p>
            <w:pPr>
              <w:spacing w:before="55" w:line="221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程审核</w:t>
            </w:r>
          </w:p>
        </w:tc>
        <w:tc>
          <w:tcPr>
            <w:tcW w:w="1507" w:type="dxa"/>
            <w:vAlign w:val="top"/>
          </w:tcPr>
          <w:p>
            <w:pPr>
              <w:spacing w:before="90" w:line="184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1322342471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Align w:val="top"/>
          </w:tcPr>
          <w:p>
            <w:pPr>
              <w:spacing w:before="56" w:line="222" w:lineRule="auto"/>
              <w:ind w:left="5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员</w:t>
            </w:r>
          </w:p>
        </w:tc>
        <w:tc>
          <w:tcPr>
            <w:tcW w:w="1343" w:type="dxa"/>
            <w:vAlign w:val="top"/>
          </w:tcPr>
          <w:p>
            <w:pPr>
              <w:spacing w:before="55" w:line="221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李凤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仪</w:t>
            </w:r>
          </w:p>
        </w:tc>
        <w:tc>
          <w:tcPr>
            <w:tcW w:w="914" w:type="dxa"/>
            <w:vAlign w:val="top"/>
          </w:tcPr>
          <w:p>
            <w:pPr>
              <w:spacing w:before="56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108" w:type="dxa"/>
            <w:vAlign w:val="top"/>
          </w:tcPr>
          <w:p>
            <w:pPr>
              <w:spacing w:before="56" w:line="221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程审核</w:t>
            </w:r>
          </w:p>
        </w:tc>
        <w:tc>
          <w:tcPr>
            <w:tcW w:w="1507" w:type="dxa"/>
            <w:vAlign w:val="top"/>
          </w:tcPr>
          <w:p>
            <w:pPr>
              <w:spacing w:before="90" w:line="184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1370403663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</w:t>
            </w: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6" w:lineRule="exact"/>
        <w:rPr>
          <w:rFonts w:ascii="Arial"/>
          <w:sz w:val="2"/>
        </w:rPr>
      </w:pPr>
    </w:p>
    <w:p>
      <w:pPr>
        <w:sectPr>
          <w:headerReference r:id="rId5" w:type="default"/>
          <w:footerReference r:id="rId6" w:type="default"/>
          <w:pgSz w:w="11907" w:h="16839"/>
          <w:pgMar w:top="1358" w:right="0" w:bottom="1430" w:left="0" w:header="568" w:footer="118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before="68" w:line="221" w:lineRule="auto"/>
        <w:ind w:left="15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审核组将核实贵单位与管理体系</w:t>
      </w:r>
      <w:r>
        <w:rPr>
          <w:rFonts w:ascii="宋体" w:hAnsi="宋体" w:eastAsia="宋体" w:cs="宋体"/>
          <w:sz w:val="21"/>
          <w:szCs w:val="21"/>
        </w:rPr>
        <w:t>相关的方针、程序是否满足申请标准的所有要求，并确认贵单位是否具</w:t>
      </w:r>
    </w:p>
    <w:p>
      <w:pPr>
        <w:spacing w:before="60" w:line="287" w:lineRule="auto"/>
        <w:ind w:left="1092" w:right="921" w:hanging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有满足认证业务范围的能力。审核将依据审核计划进行，</w:t>
      </w:r>
      <w:r>
        <w:rPr>
          <w:rFonts w:ascii="宋体" w:hAnsi="宋体" w:eastAsia="宋体" w:cs="宋体"/>
          <w:sz w:val="21"/>
          <w:szCs w:val="21"/>
        </w:rPr>
        <w:t xml:space="preserve">如您对审核组人选及日程安排有异议，请及时提出 </w:t>
      </w:r>
      <w:r>
        <w:rPr>
          <w:rFonts w:ascii="宋体" w:hAnsi="宋体" w:eastAsia="宋体" w:cs="宋体"/>
          <w:spacing w:val="-8"/>
          <w:sz w:val="21"/>
          <w:szCs w:val="21"/>
        </w:rPr>
        <w:t>书面</w:t>
      </w:r>
      <w:r>
        <w:rPr>
          <w:rFonts w:ascii="宋体" w:hAnsi="宋体" w:eastAsia="宋体" w:cs="宋体"/>
          <w:spacing w:val="-4"/>
          <w:sz w:val="21"/>
          <w:szCs w:val="21"/>
        </w:rPr>
        <w:t>理由。如果通知发出三日内无回复意见， 我们将按计划进行。</w:t>
      </w:r>
    </w:p>
    <w:p>
      <w:pPr>
        <w:spacing w:before="210" w:line="221" w:lineRule="auto"/>
        <w:ind w:left="1531"/>
        <w:rPr>
          <w:rFonts w:ascii="Times New Roman" w:hAnsi="Times New Roman" w:eastAsia="Times New Roman" w:cs="Times New Roman"/>
          <w:sz w:val="21"/>
          <w:szCs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111760</wp:posOffset>
            </wp:positionV>
            <wp:extent cx="1532890" cy="153289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2888" cy="153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1"/>
          <w:szCs w:val="21"/>
        </w:rPr>
        <w:t>以上内容如有不明处，请与我公司审核部联系。联系人：</w:t>
      </w:r>
      <w:r>
        <w:rPr>
          <w:rFonts w:ascii="宋体" w:hAnsi="宋体" w:eastAsia="宋体" w:cs="宋体"/>
          <w:sz w:val="21"/>
          <w:szCs w:val="21"/>
        </w:rPr>
        <w:t>审核部    电话：</w:t>
      </w:r>
      <w:r>
        <w:rPr>
          <w:rFonts w:ascii="Times New Roman" w:hAnsi="Times New Roman" w:eastAsia="Times New Roman" w:cs="Times New Roman"/>
          <w:sz w:val="21"/>
          <w:szCs w:val="21"/>
        </w:rPr>
        <w:t>010-5824 6003</w:t>
      </w:r>
    </w:p>
    <w:p>
      <w:pPr>
        <w:spacing w:before="301" w:line="221" w:lineRule="auto"/>
        <w:ind w:left="67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谢</w:t>
      </w:r>
      <w:r>
        <w:rPr>
          <w:rFonts w:ascii="宋体" w:hAnsi="宋体" w:eastAsia="宋体" w:cs="宋体"/>
          <w:spacing w:val="-4"/>
          <w:sz w:val="21"/>
          <w:szCs w:val="21"/>
        </w:rPr>
        <w:t>谢</w:t>
      </w:r>
      <w:r>
        <w:rPr>
          <w:rFonts w:ascii="宋体" w:hAnsi="宋体" w:eastAsia="宋体" w:cs="宋体"/>
          <w:spacing w:val="-3"/>
          <w:sz w:val="21"/>
          <w:szCs w:val="21"/>
        </w:rPr>
        <w:t>合作！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69" w:line="221" w:lineRule="auto"/>
        <w:ind w:left="745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北京国标联合认证有限公</w:t>
      </w:r>
      <w:r>
        <w:rPr>
          <w:rFonts w:ascii="宋体" w:hAnsi="宋体" w:eastAsia="宋体" w:cs="宋体"/>
          <w:sz w:val="21"/>
          <w:szCs w:val="21"/>
        </w:rPr>
        <w:t>司审核部</w:t>
      </w:r>
    </w:p>
    <w:p>
      <w:pPr>
        <w:spacing w:before="217" w:line="221" w:lineRule="auto"/>
        <w:ind w:left="868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发送</w:t>
      </w:r>
      <w:r>
        <w:rPr>
          <w:rFonts w:ascii="宋体" w:hAnsi="宋体" w:eastAsia="宋体" w:cs="宋体"/>
          <w:spacing w:val="-7"/>
          <w:sz w:val="21"/>
          <w:szCs w:val="21"/>
        </w:rPr>
        <w:t>日</w:t>
      </w:r>
      <w:r>
        <w:rPr>
          <w:rFonts w:ascii="宋体" w:hAnsi="宋体" w:eastAsia="宋体" w:cs="宋体"/>
          <w:spacing w:val="-6"/>
          <w:sz w:val="21"/>
          <w:szCs w:val="21"/>
        </w:rPr>
        <w:t>期： 2022-08-30</w:t>
      </w:r>
    </w:p>
    <w:sectPr>
      <w:headerReference r:id="rId7" w:type="default"/>
      <w:footerReference r:id="rId8" w:type="default"/>
      <w:pgSz w:w="11907" w:h="16839"/>
      <w:pgMar w:top="1358" w:right="0" w:bottom="1430" w:left="0" w:header="568" w:footer="11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5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position w:val="1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position w:val="1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59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position w:val="1"/>
        <w:sz w:val="18"/>
        <w:szCs w:val="18"/>
      </w:rPr>
      <w:t>2</w:t>
    </w:r>
    <w:r>
      <w:rPr>
        <w:rFonts w:ascii="Times New Roman" w:hAnsi="Times New Roman" w:eastAsia="Times New Roman" w:cs="Times New Roman"/>
        <w:position w:val="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position w:val="1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4" w:line="221" w:lineRule="auto"/>
      <w:ind w:left="1828"/>
      <w:rPr>
        <w:rFonts w:ascii="宋体" w:hAnsi="宋体" w:eastAsia="宋体" w:cs="宋体"/>
        <w:sz w:val="21"/>
        <w:szCs w:val="21"/>
      </w:rPr>
    </w:pPr>
    <w:r>
      <w:pict>
        <v:shape id="_x0000_s2049" o:spid="_x0000_s2049" o:spt="202" type="#_x0000_t202" style="position:absolute;left:0pt;margin-left:468.3pt;margin-top:17.3pt;height:12.75pt;width:77.6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ISC</w:t>
                </w:r>
                <w:r>
                  <w:rPr>
                    <w:rFonts w:ascii="Times New Roman" w:hAnsi="Times New Roman" w:eastAsia="Times New Roman" w:cs="Times New Roman"/>
                    <w:spacing w:val="4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B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-02</w:t>
                </w:r>
                <w:r>
                  <w:rPr>
                    <w:rFonts w:ascii="宋体" w:hAnsi="宋体" w:eastAsia="宋体" w:cs="宋体"/>
                    <w:spacing w:val="2"/>
                    <w:sz w:val="18"/>
                    <w:szCs w:val="18"/>
                  </w:rPr>
                  <w:t>(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 xml:space="preserve">05 </w:t>
                </w:r>
                <w:r>
                  <w:rPr>
                    <w:rFonts w:ascii="宋体" w:hAnsi="宋体" w:eastAsia="宋体" w:cs="宋体"/>
                    <w:spacing w:val="2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639445</wp:posOffset>
          </wp:positionH>
          <wp:positionV relativeFrom="page">
            <wp:posOffset>360680</wp:posOffset>
          </wp:positionV>
          <wp:extent cx="481965" cy="48514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4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0" o:spid="_x0000_s2050" o:spt="1" style="position:absolute;left:0pt;margin-left:0pt;margin-top:-28.4pt;height:841.95pt;width:595.35pt;z-index:-251657216;mso-width-relative:page;mso-height-relative:page;" fillcolor="#FFFFFF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宋体" w:hAnsi="宋体" w:eastAsia="宋体" w:cs="宋体"/>
        <w:spacing w:val="-1"/>
        <w:sz w:val="21"/>
        <w:szCs w:val="21"/>
      </w:rPr>
      <w:t>北京国标联合认证有限公司</w:t>
    </w:r>
  </w:p>
  <w:p>
    <w:pPr>
      <w:tabs>
        <w:tab w:val="left" w:pos="1818"/>
      </w:tabs>
      <w:spacing w:before="29" w:line="283" w:lineRule="auto"/>
      <w:ind w:left="110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u w:val="single" w:color="auto"/>
      </w:rPr>
      <w:tab/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Beijing</w:t>
    </w:r>
    <w:r>
      <w:rPr>
        <w:rFonts w:ascii="Times New Roman" w:hAnsi="Times New Roman" w:eastAsia="Times New Roman" w:cs="Times New Roman"/>
        <w:spacing w:val="35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International</w:t>
    </w:r>
    <w:r>
      <w:rPr>
        <w:rFonts w:ascii="Times New Roman" w:hAnsi="Times New Roman" w:eastAsia="Times New Roman" w:cs="Times New Roman"/>
        <w:spacing w:val="-3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Standard</w:t>
    </w:r>
    <w:r>
      <w:rPr>
        <w:rFonts w:ascii="Times New Roman" w:hAnsi="Times New Roman" w:eastAsia="Times New Roman" w:cs="Times New Roman"/>
        <w:spacing w:val="-12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united</w:t>
    </w:r>
    <w:r>
      <w:rPr>
        <w:rFonts w:ascii="Times New Roman" w:hAnsi="Times New Roman" w:eastAsia="Times New Roman" w:cs="Times New Roman"/>
        <w:spacing w:val="-4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Certification</w:t>
    </w:r>
    <w:r>
      <w:rPr>
        <w:rFonts w:ascii="Times New Roman" w:hAnsi="Times New Roman" w:eastAsia="Times New Roman" w:cs="Times New Roman"/>
        <w:spacing w:val="-4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Co.,Ltd.</w:t>
    </w:r>
    <w:r>
      <w:rPr>
        <w:rFonts w:ascii="Times New Roman" w:hAnsi="Times New Roman" w:eastAsia="Times New Roman" w:cs="Times New Roman"/>
        <w:sz w:val="21"/>
        <w:szCs w:val="21"/>
        <w:u w:val="single" w:color="auto"/>
      </w:rP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4" w:line="221" w:lineRule="auto"/>
      <w:ind w:left="1828"/>
      <w:rPr>
        <w:rFonts w:ascii="宋体" w:hAnsi="宋体" w:eastAsia="宋体" w:cs="宋体"/>
        <w:sz w:val="21"/>
        <w:szCs w:val="21"/>
      </w:rPr>
    </w:pPr>
    <w:r>
      <w:pict>
        <v:shape id="_x0000_s2051" o:spid="_x0000_s2051" o:spt="202" type="#_x0000_t202" style="position:absolute;left:0pt;margin-left:468.3pt;margin-top:17.3pt;height:12.75pt;width:77.65pt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ISC</w:t>
                </w:r>
                <w:r>
                  <w:rPr>
                    <w:rFonts w:ascii="Times New Roman" w:hAnsi="Times New Roman" w:eastAsia="Times New Roman" w:cs="Times New Roman"/>
                    <w:spacing w:val="4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B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-02</w:t>
                </w:r>
                <w:r>
                  <w:rPr>
                    <w:rFonts w:ascii="宋体" w:hAnsi="宋体" w:eastAsia="宋体" w:cs="宋体"/>
                    <w:spacing w:val="2"/>
                    <w:sz w:val="18"/>
                    <w:szCs w:val="18"/>
                  </w:rPr>
                  <w:t>(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 xml:space="preserve">05 </w:t>
                </w:r>
                <w:r>
                  <w:rPr>
                    <w:rFonts w:ascii="宋体" w:hAnsi="宋体" w:eastAsia="宋体" w:cs="宋体"/>
                    <w:spacing w:val="2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639445</wp:posOffset>
          </wp:positionH>
          <wp:positionV relativeFrom="page">
            <wp:posOffset>360680</wp:posOffset>
          </wp:positionV>
          <wp:extent cx="481965" cy="4851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4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o:spid="_x0000_s2052" o:spt="1" style="position:absolute;left:0pt;margin-left:0pt;margin-top:-28.4pt;height:841.95pt;width:595.35pt;z-index:-251654144;mso-width-relative:page;mso-height-relative:page;" fillcolor="#FFFFFF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宋体" w:hAnsi="宋体" w:eastAsia="宋体" w:cs="宋体"/>
        <w:spacing w:val="-1"/>
        <w:sz w:val="21"/>
        <w:szCs w:val="21"/>
      </w:rPr>
      <w:t>北京国标联合认证有限公司</w:t>
    </w:r>
  </w:p>
  <w:p>
    <w:pPr>
      <w:tabs>
        <w:tab w:val="left" w:pos="1818"/>
      </w:tabs>
      <w:spacing w:before="29" w:line="283" w:lineRule="auto"/>
      <w:ind w:left="110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u w:val="single" w:color="auto"/>
      </w:rPr>
      <w:tab/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Beijing</w:t>
    </w:r>
    <w:r>
      <w:rPr>
        <w:rFonts w:ascii="Times New Roman" w:hAnsi="Times New Roman" w:eastAsia="Times New Roman" w:cs="Times New Roman"/>
        <w:spacing w:val="35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International</w:t>
    </w:r>
    <w:r>
      <w:rPr>
        <w:rFonts w:ascii="Times New Roman" w:hAnsi="Times New Roman" w:eastAsia="Times New Roman" w:cs="Times New Roman"/>
        <w:spacing w:val="-3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Standard</w:t>
    </w:r>
    <w:r>
      <w:rPr>
        <w:rFonts w:ascii="Times New Roman" w:hAnsi="Times New Roman" w:eastAsia="Times New Roman" w:cs="Times New Roman"/>
        <w:spacing w:val="-12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united</w:t>
    </w:r>
    <w:r>
      <w:rPr>
        <w:rFonts w:ascii="Times New Roman" w:hAnsi="Times New Roman" w:eastAsia="Times New Roman" w:cs="Times New Roman"/>
        <w:spacing w:val="-4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Certification</w:t>
    </w:r>
    <w:r>
      <w:rPr>
        <w:rFonts w:ascii="Times New Roman" w:hAnsi="Times New Roman" w:eastAsia="Times New Roman" w:cs="Times New Roman"/>
        <w:spacing w:val="-4"/>
        <w:sz w:val="21"/>
        <w:szCs w:val="21"/>
        <w:u w:val="single" w:color="auto"/>
      </w:rPr>
      <w:t xml:space="preserve"> </w:t>
    </w:r>
    <w:r>
      <w:rPr>
        <w:rFonts w:ascii="Times New Roman" w:hAnsi="Times New Roman" w:eastAsia="Times New Roman" w:cs="Times New Roman"/>
        <w:spacing w:val="-4"/>
        <w:w w:val="83"/>
        <w:sz w:val="21"/>
        <w:szCs w:val="21"/>
        <w:u w:val="single" w:color="auto"/>
      </w:rPr>
      <w:t>Co.,Ltd.</w:t>
    </w:r>
    <w:r>
      <w:rPr>
        <w:rFonts w:ascii="Times New Roman" w:hAnsi="Times New Roman" w:eastAsia="Times New Roman" w:cs="Times New Roman"/>
        <w:sz w:val="21"/>
        <w:szCs w:val="21"/>
        <w:u w:val="single" w:color="auto"/>
      </w:rPr>
      <w:t xml:space="preserve">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3MmNiNTA4Y2RiYTNkMzhmODU1Yjg5OTYxMzY5NzMifQ=="/>
  </w:docVars>
  <w:rsids>
    <w:rsidRoot w:val="00000000"/>
    <w:rsid w:val="3F5F037E"/>
    <w:rsid w:val="64266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2022-08-30T11:24:00Z</dcterms:created>
  <dc:creator>ctcjw</dc:creator>
  <cp:lastModifiedBy>至鱼</cp:lastModifiedBy>
  <dcterms:modified xsi:type="dcterms:W3CDTF">2022-09-01T01:46:25Z</dcterms:modified>
  <dc:title>审 核 计 划(二阶段/监督/再认证/其他)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2022-09-01T09:36:57Z</vt:filetime>
  </property>
  <property fmtid="{D5CDD505-2E9C-101B-9397-08002B2CF9AE}" pid="4" name="KSOProductBuildVer">
    <vt:lpwstr>2052-11.1.0.12313</vt:lpwstr>
  </property>
  <property fmtid="{D5CDD505-2E9C-101B-9397-08002B2CF9AE}" pid="5" name="ICV">
    <vt:lpwstr>5ADB2DF7C2454769A3F2D518F36B761F</vt:lpwstr>
  </property>
</Properties>
</file>