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C6" w:rsidRDefault="00892F82">
      <w:pPr>
        <w:pStyle w:val="a3"/>
        <w:spacing w:line="240" w:lineRule="auto"/>
        <w:jc w:val="left"/>
        <w:rPr>
          <w:rFonts w:ascii="宋体" w:hAnsi="宋体" w:cs="宋体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 w:rsidR="00DC71A6">
        <w:rPr>
          <w:rFonts w:ascii="宋体" w:hAnsi="宋体" w:cs="宋体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宋体" w:hAnsi="宋体" w:cs="宋体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:rsidR="00205CC6" w:rsidRDefault="005147C2">
      <w:pPr>
        <w:pStyle w:val="a3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在线监测系统时钟误差检测过程</w:t>
      </w:r>
      <w:r w:rsidR="00892F82">
        <w:rPr>
          <w:rFonts w:hint="eastAsia"/>
          <w:b/>
          <w:bCs/>
          <w:sz w:val="30"/>
          <w:szCs w:val="30"/>
        </w:rPr>
        <w:t>测量</w:t>
      </w:r>
      <w:r w:rsidR="00892F82">
        <w:rPr>
          <w:rFonts w:ascii="宋体" w:hAnsi="宋体" w:cs="宋体" w:hint="eastAsia"/>
          <w:b/>
          <w:bCs/>
          <w:snapToGrid w:val="0"/>
          <w:kern w:val="0"/>
          <w:sz w:val="30"/>
          <w:szCs w:val="30"/>
        </w:rPr>
        <w:t>不确定度评定报告</w:t>
      </w:r>
    </w:p>
    <w:p w:rsidR="00205CC6" w:rsidRPr="00143823" w:rsidRDefault="00892F82">
      <w:pPr>
        <w:pStyle w:val="a3"/>
        <w:numPr>
          <w:ilvl w:val="0"/>
          <w:numId w:val="1"/>
        </w:numPr>
        <w:spacing w:line="360" w:lineRule="auto"/>
        <w:jc w:val="left"/>
        <w:rPr>
          <w:bCs/>
          <w:sz w:val="21"/>
          <w:szCs w:val="21"/>
        </w:rPr>
      </w:pPr>
      <w:r w:rsidRPr="00143823">
        <w:rPr>
          <w:bCs/>
          <w:sz w:val="21"/>
          <w:szCs w:val="21"/>
        </w:rPr>
        <w:t>测量过程</w:t>
      </w:r>
      <w:r w:rsidRPr="00143823">
        <w:rPr>
          <w:sz w:val="21"/>
          <w:szCs w:val="21"/>
        </w:rPr>
        <w:br/>
      </w:r>
      <w:r w:rsidRPr="00143823">
        <w:rPr>
          <w:bCs/>
          <w:sz w:val="21"/>
          <w:szCs w:val="21"/>
        </w:rPr>
        <w:t>1.1</w:t>
      </w:r>
      <w:r w:rsidRPr="00143823">
        <w:rPr>
          <w:sz w:val="21"/>
          <w:szCs w:val="21"/>
        </w:rPr>
        <w:t>、测量方法：</w:t>
      </w:r>
      <w:r w:rsidR="004F11B6" w:rsidRPr="00143823">
        <w:rPr>
          <w:b/>
          <w:bCs/>
          <w:sz w:val="21"/>
          <w:szCs w:val="21"/>
        </w:rPr>
        <w:t>依据</w:t>
      </w:r>
      <w:r w:rsidR="004F11B6" w:rsidRPr="00143823">
        <w:rPr>
          <w:rFonts w:hint="eastAsia"/>
          <w:bCs/>
          <w:sz w:val="21"/>
          <w:szCs w:val="21"/>
        </w:rPr>
        <w:t>QHYJ 001-2021</w:t>
      </w:r>
      <w:r w:rsidR="004F11B6" w:rsidRPr="00143823">
        <w:rPr>
          <w:rFonts w:hint="eastAsia"/>
          <w:bCs/>
          <w:sz w:val="21"/>
          <w:szCs w:val="21"/>
        </w:rPr>
        <w:t>《</w:t>
      </w:r>
      <w:r w:rsidR="004F11B6" w:rsidRPr="00143823">
        <w:rPr>
          <w:rFonts w:hint="eastAsia"/>
          <w:bCs/>
          <w:sz w:val="21"/>
          <w:szCs w:val="21"/>
        </w:rPr>
        <w:t>RX381</w:t>
      </w:r>
      <w:r w:rsidR="004F11B6" w:rsidRPr="00143823">
        <w:rPr>
          <w:rFonts w:hint="eastAsia"/>
          <w:bCs/>
          <w:sz w:val="21"/>
          <w:szCs w:val="21"/>
        </w:rPr>
        <w:t>型扬尘噪音在线监测系统》</w:t>
      </w:r>
      <w:r w:rsidR="004F11B6" w:rsidRPr="00143823">
        <w:rPr>
          <w:b/>
          <w:bCs/>
          <w:sz w:val="21"/>
          <w:szCs w:val="21"/>
        </w:rPr>
        <w:t>/</w:t>
      </w:r>
      <w:r w:rsidR="004F11B6" w:rsidRPr="00143823">
        <w:rPr>
          <w:sz w:val="21"/>
          <w:szCs w:val="21"/>
        </w:rPr>
        <w:t xml:space="preserve"> </w:t>
      </w:r>
      <w:r w:rsidR="004F11B6" w:rsidRPr="00143823">
        <w:rPr>
          <w:rFonts w:hint="eastAsia"/>
          <w:bCs/>
          <w:sz w:val="21"/>
          <w:szCs w:val="21"/>
        </w:rPr>
        <w:t>QHYJ/QC-2020-3-11-2</w:t>
      </w:r>
      <w:r w:rsidR="004F11B6" w:rsidRPr="00143823">
        <w:rPr>
          <w:rFonts w:hint="eastAsia"/>
          <w:bCs/>
          <w:sz w:val="21"/>
          <w:szCs w:val="21"/>
        </w:rPr>
        <w:t>《产品出厂检验作业指导书》。</w:t>
      </w:r>
    </w:p>
    <w:p w:rsidR="00205CC6" w:rsidRPr="00143823" w:rsidRDefault="00892F82">
      <w:pPr>
        <w:spacing w:line="360" w:lineRule="auto"/>
        <w:rPr>
          <w:color w:val="000000" w:themeColor="text1"/>
          <w:szCs w:val="21"/>
        </w:rPr>
      </w:pPr>
      <w:r w:rsidRPr="00143823">
        <w:rPr>
          <w:color w:val="000000" w:themeColor="text1"/>
          <w:szCs w:val="21"/>
        </w:rPr>
        <w:t>1.2</w:t>
      </w:r>
      <w:r w:rsidRPr="00143823">
        <w:rPr>
          <w:color w:val="000000" w:themeColor="text1"/>
          <w:szCs w:val="21"/>
        </w:rPr>
        <w:t>、环境条件：常温</w:t>
      </w:r>
    </w:p>
    <w:p w:rsidR="00205CC6" w:rsidRPr="00143823" w:rsidRDefault="00892F82">
      <w:pPr>
        <w:spacing w:line="360" w:lineRule="auto"/>
        <w:rPr>
          <w:color w:val="000000" w:themeColor="text1"/>
          <w:szCs w:val="21"/>
        </w:rPr>
      </w:pPr>
      <w:r w:rsidRPr="00143823">
        <w:rPr>
          <w:color w:val="000000" w:themeColor="text1"/>
          <w:szCs w:val="21"/>
        </w:rPr>
        <w:t>1.3</w:t>
      </w:r>
      <w:r w:rsidRPr="00143823">
        <w:rPr>
          <w:color w:val="000000" w:themeColor="text1"/>
          <w:szCs w:val="21"/>
        </w:rPr>
        <w:t>、检测设备：</w:t>
      </w:r>
      <w:r w:rsidRPr="00143823">
        <w:rPr>
          <w:bCs/>
          <w:color w:val="000000" w:themeColor="text1"/>
          <w:szCs w:val="21"/>
        </w:rPr>
        <w:t>电子秒表，</w:t>
      </w:r>
      <w:r w:rsidR="004F11B6" w:rsidRPr="00143823">
        <w:rPr>
          <w:rFonts w:hint="eastAsia"/>
          <w:szCs w:val="21"/>
        </w:rPr>
        <w:t>标准值为</w:t>
      </w:r>
      <w:r w:rsidR="004F11B6" w:rsidRPr="00143823">
        <w:rPr>
          <w:rFonts w:hint="eastAsia"/>
          <w:szCs w:val="21"/>
        </w:rPr>
        <w:t>1</w:t>
      </w:r>
      <w:r w:rsidR="004F11B6" w:rsidRPr="00143823">
        <w:rPr>
          <w:szCs w:val="21"/>
        </w:rPr>
        <w:t>0min</w:t>
      </w:r>
      <w:r w:rsidR="004F11B6" w:rsidRPr="00143823">
        <w:rPr>
          <w:rFonts w:hint="eastAsia"/>
          <w:szCs w:val="21"/>
        </w:rPr>
        <w:t>时，误差值为</w:t>
      </w:r>
      <w:r w:rsidR="004F11B6" w:rsidRPr="00143823">
        <w:rPr>
          <w:rFonts w:hint="eastAsia"/>
          <w:szCs w:val="21"/>
        </w:rPr>
        <w:t>0.</w:t>
      </w:r>
      <w:r w:rsidR="004F11B6" w:rsidRPr="00143823">
        <w:rPr>
          <w:szCs w:val="21"/>
        </w:rPr>
        <w:t>02</w:t>
      </w:r>
      <w:r w:rsidR="004F11B6" w:rsidRPr="00143823">
        <w:rPr>
          <w:rFonts w:hint="eastAsia"/>
          <w:szCs w:val="21"/>
        </w:rPr>
        <w:t>s</w:t>
      </w:r>
      <w:r w:rsidRPr="00143823">
        <w:rPr>
          <w:color w:val="000000" w:themeColor="text1"/>
          <w:szCs w:val="21"/>
        </w:rPr>
        <w:t>。</w:t>
      </w:r>
    </w:p>
    <w:p w:rsidR="00205CC6" w:rsidRPr="00143823" w:rsidRDefault="00892F82">
      <w:pPr>
        <w:spacing w:line="360" w:lineRule="auto"/>
        <w:rPr>
          <w:color w:val="000000" w:themeColor="text1"/>
          <w:szCs w:val="21"/>
        </w:rPr>
      </w:pPr>
      <w:r w:rsidRPr="00143823">
        <w:rPr>
          <w:color w:val="000000" w:themeColor="text1"/>
          <w:szCs w:val="21"/>
        </w:rPr>
        <w:t>1.4</w:t>
      </w:r>
      <w:r w:rsidRPr="00143823">
        <w:rPr>
          <w:color w:val="000000" w:themeColor="text1"/>
          <w:szCs w:val="21"/>
        </w:rPr>
        <w:t>、被测对象：</w:t>
      </w:r>
      <w:r w:rsidR="0012233A" w:rsidRPr="00143823">
        <w:rPr>
          <w:rFonts w:hint="eastAsia"/>
          <w:szCs w:val="21"/>
        </w:rPr>
        <w:t>时钟误差±</w:t>
      </w:r>
      <w:r w:rsidR="0012233A" w:rsidRPr="00143823">
        <w:rPr>
          <w:rFonts w:hint="eastAsia"/>
          <w:szCs w:val="21"/>
        </w:rPr>
        <w:t>20s</w:t>
      </w:r>
      <w:r w:rsidRPr="00143823">
        <w:rPr>
          <w:color w:val="000000" w:themeColor="text1"/>
          <w:kern w:val="0"/>
          <w:szCs w:val="21"/>
        </w:rPr>
        <w:t>。</w:t>
      </w:r>
    </w:p>
    <w:p w:rsidR="00205CC6" w:rsidRPr="00143823" w:rsidRDefault="00892F82" w:rsidP="00B02088">
      <w:pPr>
        <w:spacing w:line="360" w:lineRule="auto"/>
        <w:ind w:left="420" w:hangingChars="200" w:hanging="420"/>
        <w:rPr>
          <w:b/>
          <w:bCs/>
          <w:color w:val="FF0000"/>
          <w:szCs w:val="21"/>
        </w:rPr>
      </w:pPr>
      <w:r w:rsidRPr="00143823">
        <w:rPr>
          <w:color w:val="000000" w:themeColor="text1"/>
          <w:szCs w:val="21"/>
        </w:rPr>
        <w:t>1.5</w:t>
      </w:r>
      <w:r w:rsidRPr="00143823">
        <w:rPr>
          <w:color w:val="000000" w:themeColor="text1"/>
          <w:szCs w:val="21"/>
        </w:rPr>
        <w:t>、测量过程：</w:t>
      </w:r>
      <w:r w:rsidRPr="00143823">
        <w:rPr>
          <w:bCs/>
          <w:szCs w:val="21"/>
        </w:rPr>
        <w:t>将被测检测仪稳固放置。检查</w:t>
      </w:r>
      <w:r w:rsidRPr="00143823">
        <w:rPr>
          <w:bCs/>
          <w:color w:val="000000"/>
          <w:szCs w:val="21"/>
        </w:rPr>
        <w:t>电子秒表</w:t>
      </w:r>
      <w:r w:rsidRPr="00143823">
        <w:rPr>
          <w:bCs/>
          <w:szCs w:val="21"/>
        </w:rPr>
        <w:t>处于正常工作状态，开机调节零位后进入测量过程，在待测检测仪正常工作过程条件下，读取并记录显示时间（时</w:t>
      </w:r>
      <w:r w:rsidRPr="00143823">
        <w:rPr>
          <w:bCs/>
          <w:szCs w:val="21"/>
        </w:rPr>
        <w:t>-</w:t>
      </w:r>
      <w:r w:rsidRPr="00143823">
        <w:rPr>
          <w:bCs/>
          <w:szCs w:val="21"/>
        </w:rPr>
        <w:t>分</w:t>
      </w:r>
      <w:r w:rsidRPr="00143823">
        <w:rPr>
          <w:bCs/>
          <w:szCs w:val="21"/>
        </w:rPr>
        <w:t>-</w:t>
      </w:r>
      <w:r w:rsidRPr="00143823">
        <w:rPr>
          <w:bCs/>
          <w:szCs w:val="21"/>
        </w:rPr>
        <w:t>秒）记为开始时间</w:t>
      </w:r>
      <m:oMath>
        <m:sSub>
          <m:sSubPr>
            <m:ctrlPr>
              <w:rPr>
                <w:rFonts w:ascii="Cambria Math" w:hAnsi="Cambria Math"/>
                <w:bCs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</m:oMath>
      <w:r w:rsidRPr="00143823">
        <w:rPr>
          <w:bCs/>
          <w:szCs w:val="21"/>
        </w:rPr>
        <w:t>同时启动秒表开始计时，当运行</w:t>
      </w:r>
      <w:r w:rsidRPr="00143823">
        <w:rPr>
          <w:bCs/>
          <w:szCs w:val="21"/>
        </w:rPr>
        <w:t>6h</w:t>
      </w:r>
      <w:r w:rsidRPr="00143823">
        <w:rPr>
          <w:bCs/>
          <w:szCs w:val="21"/>
        </w:rPr>
        <w:t>时，分别读取和记录待测检测仪显示时间</w:t>
      </w:r>
      <m:oMath>
        <m:sSub>
          <m:sSubPr>
            <m:ctrlPr>
              <w:rPr>
                <w:rFonts w:ascii="Cambria Math" w:hAnsi="Cambria Math"/>
                <w:bCs/>
                <w:i/>
                <w:szCs w:val="21"/>
              </w:rPr>
            </m:ctrlPr>
          </m:sSubPr>
          <m:e>
            <m:r>
              <w:rPr>
                <w:rFonts w:ascii="Cambria Math"/>
                <w:szCs w:val="21"/>
              </w:rPr>
              <m:t>L</m:t>
            </m:r>
          </m:e>
          <m:sub>
            <m:r>
              <w:rPr>
                <w:rFonts w:ascii="Cambria Math"/>
                <w:szCs w:val="21"/>
              </w:rPr>
              <m:t>1</m:t>
            </m:r>
          </m:sub>
        </m:sSub>
      </m:oMath>
      <w:r w:rsidRPr="00143823">
        <w:rPr>
          <w:bCs/>
          <w:szCs w:val="21"/>
        </w:rPr>
        <w:t>和秒表显示时间</w:t>
      </w:r>
      <m:oMath>
        <m:sSub>
          <m:sSubPr>
            <m:ctrlPr>
              <w:rPr>
                <w:rFonts w:ascii="Cambria Math" w:hAnsi="Cambria Math"/>
                <w:bCs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143823">
        <w:rPr>
          <w:bCs/>
          <w:szCs w:val="21"/>
        </w:rPr>
        <w:t>,</w:t>
      </w:r>
      <w:r w:rsidRPr="00143823">
        <w:rPr>
          <w:bCs/>
          <w:szCs w:val="21"/>
        </w:rPr>
        <w:t>按如下公式</w:t>
      </w:r>
      <m:oMath>
        <m:r>
          <w:rPr>
            <w:rFonts w:ascii="Cambria Math"/>
            <w:szCs w:val="21"/>
          </w:rPr>
          <m:t>ΔL=</m:t>
        </m:r>
        <m:r>
          <w:rPr>
            <w:rFonts w:ascii="Cambria Math" w:hAnsi="Cambria Math"/>
            <w:szCs w:val="21"/>
          </w:rPr>
          <m:t>L</m:t>
        </m:r>
      </m:oMath>
      <w:r w:rsidRPr="00143823">
        <w:rPr>
          <w:bCs/>
          <w:szCs w:val="21"/>
        </w:rPr>
        <w:t>计算得到时钟误差，</w:t>
      </w:r>
      <w:r w:rsidRPr="00143823">
        <w:rPr>
          <w:bCs/>
          <w:color w:val="0C0C0C"/>
          <w:szCs w:val="21"/>
        </w:rPr>
        <w:t>记录数据</w:t>
      </w:r>
      <w:r w:rsidRPr="00143823">
        <w:rPr>
          <w:bCs/>
          <w:color w:val="000000" w:themeColor="text1"/>
          <w:szCs w:val="21"/>
        </w:rPr>
        <w:t>。</w:t>
      </w:r>
    </w:p>
    <w:p w:rsidR="00205CC6" w:rsidRPr="00143823" w:rsidRDefault="00892F8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143823">
        <w:rPr>
          <w:b/>
          <w:bCs/>
          <w:color w:val="000000"/>
          <w:szCs w:val="21"/>
        </w:rPr>
        <w:t>数学模型</w:t>
      </w:r>
      <w:r w:rsidRPr="00143823">
        <w:rPr>
          <w:szCs w:val="21"/>
        </w:rPr>
        <w:t xml:space="preserve"> </w:t>
      </w:r>
    </w:p>
    <w:p w:rsidR="00205CC6" w:rsidRPr="00143823" w:rsidRDefault="00892F82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143823">
        <w:rPr>
          <w:szCs w:val="21"/>
        </w:rPr>
        <w:t xml:space="preserve">  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143823">
        <w:rPr>
          <w:szCs w:val="21"/>
        </w:rPr>
        <w:t xml:space="preserve">                                     </w:t>
      </w:r>
      <w:r w:rsidRPr="00143823">
        <w:rPr>
          <w:szCs w:val="21"/>
        </w:rPr>
        <w:t>（</w:t>
      </w:r>
      <w:r w:rsidRPr="00143823">
        <w:rPr>
          <w:szCs w:val="21"/>
        </w:rPr>
        <w:t>1</w:t>
      </w:r>
      <w:r w:rsidRPr="00143823">
        <w:rPr>
          <w:szCs w:val="21"/>
        </w:rPr>
        <w:t>）</w:t>
      </w:r>
    </w:p>
    <w:p w:rsidR="00205CC6" w:rsidRPr="00143823" w:rsidRDefault="00892F82">
      <w:pPr>
        <w:spacing w:line="360" w:lineRule="auto"/>
        <w:ind w:firstLineChars="300" w:firstLine="630"/>
        <w:rPr>
          <w:szCs w:val="21"/>
        </w:rPr>
      </w:pPr>
      <w:r w:rsidRPr="00143823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143823">
        <w:rPr>
          <w:szCs w:val="21"/>
        </w:rPr>
        <w:t xml:space="preserve"> ---</w:t>
      </w:r>
      <w:r w:rsidRPr="00143823">
        <w:rPr>
          <w:szCs w:val="21"/>
        </w:rPr>
        <w:t>时钟误差</w:t>
      </w:r>
      <w:r w:rsidRPr="00143823">
        <w:rPr>
          <w:kern w:val="0"/>
          <w:szCs w:val="21"/>
        </w:rPr>
        <w:t>测量结果</w:t>
      </w:r>
    </w:p>
    <w:p w:rsidR="00205CC6" w:rsidRPr="00143823" w:rsidRDefault="00892F82">
      <w:pPr>
        <w:pStyle w:val="a7"/>
        <w:spacing w:line="360" w:lineRule="auto"/>
        <w:ind w:firstLineChars="600" w:firstLine="1260"/>
        <w:rPr>
          <w:szCs w:val="21"/>
        </w:rPr>
      </w:pPr>
      <w:r w:rsidRPr="00143823">
        <w:rPr>
          <w:szCs w:val="21"/>
        </w:rPr>
        <w:t>L----</w:t>
      </w:r>
      <w:r w:rsidRPr="00143823">
        <w:rPr>
          <w:szCs w:val="21"/>
        </w:rPr>
        <w:t>时钟误差测得值</w:t>
      </w:r>
    </w:p>
    <w:p w:rsidR="00205CC6" w:rsidRPr="00143823" w:rsidRDefault="00892F82">
      <w:pPr>
        <w:numPr>
          <w:ilvl w:val="0"/>
          <w:numId w:val="3"/>
        </w:numPr>
        <w:rPr>
          <w:szCs w:val="21"/>
        </w:rPr>
      </w:pPr>
      <w:r w:rsidRPr="00143823">
        <w:rPr>
          <w:b/>
          <w:szCs w:val="21"/>
        </w:rPr>
        <w:t>输入量的标准不确定度评定</w:t>
      </w:r>
    </w:p>
    <w:p w:rsidR="00205CC6" w:rsidRPr="00143823" w:rsidRDefault="00892F82" w:rsidP="00B02088">
      <w:pPr>
        <w:ind w:firstLineChars="257" w:firstLine="540"/>
        <w:rPr>
          <w:bCs/>
          <w:szCs w:val="21"/>
        </w:rPr>
      </w:pPr>
      <w:r w:rsidRPr="00143823">
        <w:rPr>
          <w:szCs w:val="21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143823">
        <w:rPr>
          <w:b/>
          <w:bCs/>
          <w:szCs w:val="21"/>
        </w:rPr>
        <w:t>；</w:t>
      </w:r>
      <w:r w:rsidRPr="00143823">
        <w:rPr>
          <w:bCs/>
          <w:szCs w:val="21"/>
        </w:rPr>
        <w:t>测量设备</w:t>
      </w:r>
      <w:r w:rsidRPr="00143823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/>
                <w:szCs w:val="21"/>
              </w:rPr>
              <m:t>u</m:t>
            </m:r>
          </m:e>
          <m:sub>
            <m:r>
              <w:rPr>
                <w:rFonts w:ascii="Cambria Math"/>
                <w:szCs w:val="21"/>
              </w:rPr>
              <m:t>2</m:t>
            </m:r>
          </m:sub>
        </m:sSub>
      </m:oMath>
      <w:r w:rsidRPr="00143823">
        <w:rPr>
          <w:bCs/>
          <w:szCs w:val="21"/>
        </w:rPr>
        <w:t>。</w:t>
      </w:r>
    </w:p>
    <w:p w:rsidR="00B02088" w:rsidRPr="00B37EC4" w:rsidRDefault="00B02088" w:rsidP="00B02088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3.1</w:t>
      </w:r>
      <w:r w:rsidRPr="00B37EC4">
        <w:rPr>
          <w:color w:val="000000" w:themeColor="text1"/>
          <w:szCs w:val="21"/>
        </w:rPr>
        <w:t>测量重复性引起的相对标准不确定度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 w:rsidRPr="00B37EC4">
        <w:rPr>
          <w:color w:val="000000" w:themeColor="text1"/>
          <w:szCs w:val="21"/>
        </w:rPr>
        <w:t>的评定</w:t>
      </w:r>
    </w:p>
    <w:p w:rsidR="00B02088" w:rsidRPr="00B37EC4" w:rsidRDefault="00B02088" w:rsidP="00B02088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 w:rsidRPr="00B37EC4">
        <w:rPr>
          <w:color w:val="000000" w:themeColor="text1"/>
          <w:szCs w:val="21"/>
        </w:rPr>
        <w:t>做</w:t>
      </w:r>
      <w:r w:rsidRPr="00B37EC4">
        <w:rPr>
          <w:color w:val="000000" w:themeColor="text1"/>
          <w:szCs w:val="21"/>
        </w:rPr>
        <w:t>A</w:t>
      </w:r>
      <w:r w:rsidRPr="00B37EC4">
        <w:rPr>
          <w:color w:val="000000" w:themeColor="text1"/>
          <w:szCs w:val="21"/>
        </w:rPr>
        <w:t>类评定试验：在</w:t>
      </w:r>
      <w:r>
        <w:rPr>
          <w:rFonts w:hint="eastAsia"/>
          <w:color w:val="000000" w:themeColor="text1"/>
          <w:szCs w:val="21"/>
        </w:rPr>
        <w:t>测量现场</w:t>
      </w:r>
      <w:r w:rsidRPr="00B37EC4">
        <w:rPr>
          <w:color w:val="000000" w:themeColor="text1"/>
          <w:szCs w:val="21"/>
        </w:rPr>
        <w:t>，在</w:t>
      </w:r>
      <w:r w:rsidR="00143823">
        <w:rPr>
          <w:rFonts w:hint="eastAsia"/>
          <w:color w:val="000000" w:themeColor="text1"/>
          <w:szCs w:val="21"/>
        </w:rPr>
        <w:t>测量设备和被测物品</w:t>
      </w:r>
      <w:r w:rsidRPr="00B37EC4">
        <w:rPr>
          <w:color w:val="000000" w:themeColor="text1"/>
          <w:szCs w:val="21"/>
        </w:rPr>
        <w:t>的</w:t>
      </w:r>
      <w:r w:rsidRPr="00B37EC4">
        <w:rPr>
          <w:color w:val="000000"/>
          <w:szCs w:val="21"/>
        </w:rPr>
        <w:t>正常工作状态下，同一组人，用同一支</w:t>
      </w:r>
      <w:r w:rsidR="00143823">
        <w:rPr>
          <w:rFonts w:hint="eastAsia"/>
          <w:color w:val="000000"/>
          <w:szCs w:val="21"/>
        </w:rPr>
        <w:t>电子秒表</w:t>
      </w:r>
      <w:r w:rsidRPr="00B37EC4">
        <w:rPr>
          <w:color w:val="000000"/>
          <w:szCs w:val="21"/>
        </w:rPr>
        <w:t>，在相临近的时间内，对样品进行连续测量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次，得到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个数据汇表如下：</w:t>
      </w:r>
      <w:r w:rsidRPr="00B37EC4">
        <w:rPr>
          <w:color w:val="000000"/>
          <w:szCs w:val="21"/>
        </w:rPr>
        <w:t xml:space="preserve"> </w:t>
      </w:r>
    </w:p>
    <w:p w:rsidR="00B02088" w:rsidRPr="00B37EC4" w:rsidRDefault="00B02088" w:rsidP="00B02088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>1——</w:t>
      </w:r>
      <w:r w:rsidRPr="00B37EC4">
        <w:rPr>
          <w:color w:val="000000"/>
          <w:szCs w:val="21"/>
        </w:rPr>
        <w:t>测量数据汇总表</w:t>
      </w:r>
    </w:p>
    <w:tbl>
      <w:tblPr>
        <w:tblW w:w="78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417"/>
        <w:gridCol w:w="1418"/>
        <w:gridCol w:w="1417"/>
        <w:gridCol w:w="1277"/>
        <w:gridCol w:w="1276"/>
      </w:tblGrid>
      <w:tr w:rsidR="00B02088" w:rsidRPr="00B37EC4" w:rsidTr="00B647CC">
        <w:trPr>
          <w:trHeight w:val="352"/>
        </w:trPr>
        <w:tc>
          <w:tcPr>
            <w:tcW w:w="1058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5</w:t>
            </w:r>
          </w:p>
        </w:tc>
      </w:tr>
      <w:tr w:rsidR="008C4040" w:rsidRPr="00B37EC4" w:rsidTr="00B647CC">
        <w:trPr>
          <w:trHeight w:val="445"/>
        </w:trPr>
        <w:tc>
          <w:tcPr>
            <w:tcW w:w="1058" w:type="dxa"/>
            <w:vAlign w:val="center"/>
          </w:tcPr>
          <w:p w:rsidR="008C4040" w:rsidRPr="00B37EC4" w:rsidRDefault="008C4040" w:rsidP="008C404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(</w:t>
            </w:r>
            <w:r>
              <w:rPr>
                <w:sz w:val="20"/>
                <w:szCs w:val="20"/>
              </w:rPr>
              <w:t>s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C4040" w:rsidRDefault="008C4040" w:rsidP="008C404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418" w:type="dxa"/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417" w:type="dxa"/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277" w:type="dxa"/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276" w:type="dxa"/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</w:tr>
      <w:tr w:rsidR="00B02088" w:rsidRPr="00B37EC4" w:rsidTr="00B647CC">
        <w:trPr>
          <w:trHeight w:val="339"/>
        </w:trPr>
        <w:tc>
          <w:tcPr>
            <w:tcW w:w="1058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10</w:t>
            </w:r>
          </w:p>
        </w:tc>
      </w:tr>
      <w:tr w:rsidR="008C4040" w:rsidRPr="00B37EC4" w:rsidTr="00B647CC">
        <w:trPr>
          <w:trHeight w:val="539"/>
        </w:trPr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8C4040" w:rsidRPr="00B37EC4" w:rsidRDefault="008C4040" w:rsidP="008C404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（</w:t>
            </w:r>
            <w:r>
              <w:rPr>
                <w:sz w:val="20"/>
                <w:szCs w:val="20"/>
              </w:rPr>
              <w:t>s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4040" w:rsidRDefault="008C4040" w:rsidP="008C404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4040" w:rsidRDefault="008C4040" w:rsidP="008C4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</w:tr>
    </w:tbl>
    <w:p w:rsidR="00B02088" w:rsidRPr="00B37EC4" w:rsidRDefault="00B02088" w:rsidP="00B02088">
      <w:pPr>
        <w:spacing w:line="360" w:lineRule="auto"/>
        <w:ind w:firstLineChars="400" w:firstLine="840"/>
        <w:rPr>
          <w:color w:val="000000"/>
          <w:szCs w:val="21"/>
        </w:rPr>
      </w:pPr>
      <w:r w:rsidRPr="00B37EC4">
        <w:rPr>
          <w:color w:val="000000"/>
          <w:szCs w:val="21"/>
        </w:rPr>
        <w:lastRenderedPageBreak/>
        <w:t>各测量值的平均值</w:t>
      </w:r>
      <w:r w:rsidRPr="00B37EC4">
        <w:rPr>
          <w:color w:val="000000"/>
          <w:szCs w:val="21"/>
        </w:rPr>
        <w:t xml:space="preserve"> </w:t>
      </w:r>
      <w:r w:rsidRPr="00B37EC4">
        <w:rPr>
          <w:noProof/>
          <w:color w:val="000000"/>
          <w:position w:val="-24"/>
          <w:szCs w:val="21"/>
        </w:rPr>
        <w:drawing>
          <wp:inline distT="0" distB="0" distL="0" distR="0" wp14:anchorId="605E2E75" wp14:editId="182929E1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</w:t>
      </w:r>
      <w:r w:rsidR="000A2350">
        <w:rPr>
          <w:color w:val="000000"/>
          <w:szCs w:val="21"/>
        </w:rPr>
        <w:t>90.4</w:t>
      </w:r>
      <w:r w:rsidR="000A2350">
        <w:rPr>
          <w:rFonts w:hint="eastAsia"/>
          <w:color w:val="000000"/>
          <w:szCs w:val="21"/>
        </w:rPr>
        <w:t>s</w:t>
      </w:r>
      <w:r w:rsidRPr="00B37EC4">
        <w:rPr>
          <w:color w:val="000000"/>
          <w:szCs w:val="21"/>
        </w:rPr>
        <w:tab/>
      </w:r>
    </w:p>
    <w:p w:rsidR="00B02088" w:rsidRPr="00B37EC4" w:rsidRDefault="00B02088" w:rsidP="00B02088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 w:rsidRPr="00B37EC4">
        <w:rPr>
          <w:color w:val="000000" w:themeColor="text1"/>
          <w:sz w:val="21"/>
          <w:szCs w:val="21"/>
        </w:rPr>
        <w:t>单个测量值的实验标准差</w:t>
      </w:r>
      <w:r w:rsidRPr="00B37EC4">
        <w:rPr>
          <w:sz w:val="21"/>
          <w:szCs w:val="21"/>
        </w:rPr>
        <w:t>：</w:t>
      </w:r>
      <w:r w:rsidRPr="00B37EC4">
        <w:rPr>
          <w:noProof/>
          <w:color w:val="000000"/>
          <w:position w:val="-26"/>
          <w:sz w:val="21"/>
          <w:szCs w:val="21"/>
        </w:rPr>
        <w:drawing>
          <wp:inline distT="0" distB="0" distL="0" distR="0" wp14:anchorId="7E385B60" wp14:editId="53166C62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=</w:t>
      </w:r>
      <w:r w:rsidR="000A3816">
        <w:rPr>
          <w:color w:val="000000"/>
          <w:sz w:val="21"/>
          <w:szCs w:val="21"/>
        </w:rPr>
        <w:t>1.58</w:t>
      </w:r>
      <w:r w:rsidR="000A3816">
        <w:rPr>
          <w:rFonts w:hint="eastAsia"/>
          <w:color w:val="000000"/>
          <w:sz w:val="21"/>
          <w:szCs w:val="21"/>
        </w:rPr>
        <w:t>s</w:t>
      </w:r>
    </w:p>
    <w:p w:rsidR="00B02088" w:rsidRPr="00B37EC4" w:rsidRDefault="00B02088" w:rsidP="00B02088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 w:themeColor="text1"/>
          <w:kern w:val="0"/>
          <w:szCs w:val="21"/>
        </w:rPr>
      </w:pPr>
      <w:r w:rsidRPr="00B37EC4"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）标准不确定度分量</w:t>
      </w:r>
      <w:r w:rsidRPr="00B37EC4">
        <w:rPr>
          <w:i/>
          <w:iCs/>
          <w:color w:val="000000" w:themeColor="text1"/>
          <w:szCs w:val="21"/>
        </w:rPr>
        <w:t>u</w:t>
      </w:r>
      <w:r w:rsidRPr="00B37EC4">
        <w:rPr>
          <w:color w:val="000000" w:themeColor="text1"/>
          <w:szCs w:val="21"/>
          <w:vertAlign w:val="subscript"/>
        </w:rPr>
        <w:t>1</w:t>
      </w:r>
      <w:r w:rsidRPr="00B37EC4">
        <w:rPr>
          <w:color w:val="000000" w:themeColor="text1"/>
          <w:kern w:val="0"/>
          <w:szCs w:val="21"/>
        </w:rPr>
        <w:t>：</w:t>
      </w:r>
      <w:bookmarkStart w:id="0" w:name="_Hlk36298355"/>
      <w:r w:rsidRPr="00B37EC4"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为</w:t>
      </w:r>
      <w:r w:rsidRPr="00B37EC4">
        <w:rPr>
          <w:color w:val="000000" w:themeColor="text1"/>
          <w:kern w:val="0"/>
          <w:szCs w:val="21"/>
        </w:rPr>
        <w:t>1</w:t>
      </w:r>
      <w:r w:rsidRPr="00B37EC4">
        <w:rPr>
          <w:color w:val="000000" w:themeColor="text1"/>
          <w:kern w:val="0"/>
          <w:szCs w:val="21"/>
        </w:rPr>
        <w:t>组数据的平均值，取</w:t>
      </w:r>
      <w:r w:rsidRPr="00B37EC4">
        <w:rPr>
          <w:color w:val="000000" w:themeColor="text1"/>
          <w:kern w:val="0"/>
          <w:szCs w:val="21"/>
        </w:rPr>
        <w:t>n=1</w:t>
      </w:r>
      <w:r w:rsidRPr="00B37EC4">
        <w:rPr>
          <w:color w:val="000000" w:themeColor="text1"/>
          <w:kern w:val="0"/>
          <w:szCs w:val="21"/>
        </w:rPr>
        <w:t>）</w:t>
      </w:r>
    </w:p>
    <w:bookmarkEnd w:id="0"/>
    <w:p w:rsidR="00B02088" w:rsidRPr="00B37EC4" w:rsidRDefault="00B02088" w:rsidP="00B02088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 w:rsidRPr="00B37EC4">
        <w:rPr>
          <w:kern w:val="0"/>
          <w:szCs w:val="21"/>
        </w:rPr>
        <w:t>标准不确定度分量：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 w:rsidRPr="00B37EC4"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 w:rsidR="000A3816">
        <w:rPr>
          <w:color w:val="000000"/>
          <w:szCs w:val="21"/>
        </w:rPr>
        <w:t>1.58</w:t>
      </w:r>
      <w:r w:rsidR="000A3816">
        <w:rPr>
          <w:rFonts w:hint="eastAsia"/>
          <w:color w:val="000000"/>
          <w:szCs w:val="21"/>
        </w:rPr>
        <w:t>s</w:t>
      </w:r>
    </w:p>
    <w:p w:rsidR="00B02088" w:rsidRPr="00B37EC4" w:rsidRDefault="00B02088" w:rsidP="00B02088">
      <w:pPr>
        <w:spacing w:line="360" w:lineRule="auto"/>
        <w:rPr>
          <w:i/>
          <w:szCs w:val="21"/>
        </w:rPr>
      </w:pPr>
      <w:r w:rsidRPr="00B37EC4">
        <w:rPr>
          <w:szCs w:val="21"/>
        </w:rPr>
        <w:t>3.2</w:t>
      </w:r>
      <w:r w:rsidR="00D7220B">
        <w:rPr>
          <w:rFonts w:hint="eastAsia"/>
          <w:szCs w:val="21"/>
        </w:rPr>
        <w:t>测量设备</w:t>
      </w:r>
      <w:r w:rsidRPr="00B37EC4">
        <w:rPr>
          <w:szCs w:val="21"/>
        </w:rPr>
        <w:t>的测量不确定度的影响分量</w:t>
      </w:r>
      <m:oMath>
        <m:r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</w:p>
    <w:p w:rsidR="00B02088" w:rsidRPr="00B37EC4" w:rsidRDefault="00B02088" w:rsidP="00B02088">
      <w:pPr>
        <w:spacing w:line="360" w:lineRule="auto"/>
        <w:ind w:firstLineChars="150" w:firstLine="315"/>
        <w:rPr>
          <w:szCs w:val="21"/>
        </w:rPr>
      </w:pPr>
      <w:r w:rsidRPr="00B37EC4">
        <w:rPr>
          <w:color w:val="000000" w:themeColor="text1"/>
          <w:szCs w:val="21"/>
        </w:rPr>
        <w:t>由</w:t>
      </w:r>
      <w:r w:rsidR="00D7220B">
        <w:rPr>
          <w:rFonts w:hint="eastAsia"/>
          <w:color w:val="000000" w:themeColor="text1"/>
          <w:szCs w:val="21"/>
        </w:rPr>
        <w:t>电子秒表</w:t>
      </w:r>
      <w:r>
        <w:rPr>
          <w:rFonts w:hint="eastAsia"/>
          <w:bCs/>
          <w:color w:val="000000" w:themeColor="text1"/>
          <w:szCs w:val="21"/>
        </w:rPr>
        <w:t>校准</w:t>
      </w:r>
      <w:r w:rsidRPr="00B37EC4">
        <w:rPr>
          <w:color w:val="000000" w:themeColor="text1"/>
          <w:szCs w:val="21"/>
        </w:rPr>
        <w:t>证书获知，</w:t>
      </w:r>
      <w:r w:rsidR="00D7220B">
        <w:rPr>
          <w:rFonts w:hint="eastAsia"/>
          <w:color w:val="000000" w:themeColor="text1"/>
          <w:szCs w:val="21"/>
        </w:rPr>
        <w:t>电子秒表</w:t>
      </w:r>
      <w:r w:rsidR="00D7220B" w:rsidRPr="00143823">
        <w:rPr>
          <w:rFonts w:hint="eastAsia"/>
          <w:szCs w:val="21"/>
        </w:rPr>
        <w:t>标准值为</w:t>
      </w:r>
      <w:r w:rsidR="00D7220B" w:rsidRPr="00143823">
        <w:rPr>
          <w:rFonts w:hint="eastAsia"/>
          <w:szCs w:val="21"/>
        </w:rPr>
        <w:t>1</w:t>
      </w:r>
      <w:r w:rsidR="00D7220B" w:rsidRPr="00143823">
        <w:rPr>
          <w:szCs w:val="21"/>
        </w:rPr>
        <w:t>0min</w:t>
      </w:r>
      <w:r w:rsidR="00D7220B" w:rsidRPr="00143823">
        <w:rPr>
          <w:rFonts w:hint="eastAsia"/>
          <w:szCs w:val="21"/>
        </w:rPr>
        <w:t>时，误差值为</w:t>
      </w:r>
      <w:r w:rsidR="00D7220B" w:rsidRPr="00143823">
        <w:rPr>
          <w:rFonts w:hint="eastAsia"/>
          <w:szCs w:val="21"/>
        </w:rPr>
        <w:t>0.</w:t>
      </w:r>
      <w:r w:rsidR="00D7220B" w:rsidRPr="00143823">
        <w:rPr>
          <w:szCs w:val="21"/>
        </w:rPr>
        <w:t>02</w:t>
      </w:r>
      <w:r w:rsidR="00D7220B" w:rsidRPr="00143823">
        <w:rPr>
          <w:rFonts w:hint="eastAsia"/>
          <w:szCs w:val="21"/>
        </w:rPr>
        <w:t>s</w:t>
      </w:r>
      <w:r w:rsidRPr="00B37EC4">
        <w:rPr>
          <w:szCs w:val="21"/>
        </w:rPr>
        <w:t>，</w:t>
      </w:r>
      <w:r>
        <w:rPr>
          <w:rFonts w:hint="eastAsia"/>
          <w:szCs w:val="21"/>
        </w:rPr>
        <w:t>服从均匀分布，</w:t>
      </w:r>
      <w:r>
        <w:rPr>
          <w:rFonts w:hint="eastAsia"/>
          <w:szCs w:val="21"/>
        </w:rPr>
        <w:t>k</w:t>
      </w:r>
      <w:r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>
        <w:rPr>
          <w:rFonts w:hint="eastAsia"/>
          <w:szCs w:val="21"/>
        </w:rPr>
        <w:t>，</w:t>
      </w:r>
      <w:r w:rsidRPr="00B37EC4">
        <w:rPr>
          <w:szCs w:val="21"/>
        </w:rPr>
        <w:t>则由</w:t>
      </w:r>
      <w:r w:rsidR="00D7220B">
        <w:rPr>
          <w:rFonts w:hint="eastAsia"/>
          <w:szCs w:val="21"/>
        </w:rPr>
        <w:t>电子秒表</w:t>
      </w:r>
      <w:r w:rsidRPr="00B37EC4">
        <w:rPr>
          <w:szCs w:val="21"/>
        </w:rPr>
        <w:t>本身引入的不确定分量为：</w:t>
      </w:r>
    </w:p>
    <w:p w:rsidR="00B02088" w:rsidRPr="00B37EC4" w:rsidRDefault="00E946A8" w:rsidP="00B02088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（</m:t>
              </m:r>
              <m:r>
                <w:rPr>
                  <w:rFonts w:ascii="Cambria Math" w:hAnsi="Cambria Math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）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0.02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=0.01s</m:t>
          </m:r>
        </m:oMath>
      </m:oMathPara>
    </w:p>
    <w:p w:rsidR="00B02088" w:rsidRPr="00B37EC4" w:rsidRDefault="00B02088" w:rsidP="00B02088">
      <w:pPr>
        <w:spacing w:line="360" w:lineRule="auto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4</w:t>
      </w:r>
      <w:r w:rsidRPr="00B37EC4">
        <w:rPr>
          <w:b/>
          <w:bCs/>
          <w:color w:val="000000"/>
          <w:szCs w:val="21"/>
        </w:rPr>
        <w:t>合成标准不确定度的评定</w:t>
      </w:r>
    </w:p>
    <w:p w:rsidR="00B02088" w:rsidRPr="00B37EC4" w:rsidRDefault="00B02088" w:rsidP="00B02088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4.1</w:t>
      </w:r>
      <w:r w:rsidRPr="00B37EC4">
        <w:rPr>
          <w:color w:val="000000"/>
          <w:szCs w:val="21"/>
        </w:rPr>
        <w:t>标准不确定度汇总表</w:t>
      </w:r>
    </w:p>
    <w:p w:rsidR="00B02088" w:rsidRPr="00B37EC4" w:rsidRDefault="00B02088" w:rsidP="00B02088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输入量的标准不确定度汇总于表</w:t>
      </w:r>
      <w:r w:rsidRPr="00B37EC4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。</w:t>
      </w:r>
    </w:p>
    <w:p w:rsidR="00B02088" w:rsidRPr="00B37EC4" w:rsidRDefault="00B02088" w:rsidP="00B02088">
      <w:pPr>
        <w:spacing w:line="360" w:lineRule="auto"/>
        <w:ind w:firstLineChars="1300" w:firstLine="2730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 xml:space="preserve">2   </w:t>
      </w:r>
      <w:r w:rsidRPr="00B37EC4">
        <w:rPr>
          <w:color w:val="000000"/>
          <w:szCs w:val="21"/>
        </w:rPr>
        <w:t>标准不确定度汇总表</w:t>
      </w:r>
    </w:p>
    <w:tbl>
      <w:tblPr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5"/>
        <w:gridCol w:w="1984"/>
      </w:tblGrid>
      <w:tr w:rsidR="00B02088" w:rsidRPr="00B37EC4" w:rsidTr="00B647CC">
        <w:tc>
          <w:tcPr>
            <w:tcW w:w="2376" w:type="dxa"/>
            <w:vAlign w:val="center"/>
          </w:tcPr>
          <w:p w:rsidR="00B02088" w:rsidRPr="00B37EC4" w:rsidRDefault="00B02088" w:rsidP="004844F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685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:rsidR="00B02088" w:rsidRPr="00B37EC4" w:rsidRDefault="00B02088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标准不确定度值</w:t>
            </w:r>
          </w:p>
        </w:tc>
      </w:tr>
      <w:tr w:rsidR="00B02088" w:rsidRPr="00B37EC4" w:rsidTr="00B647CC">
        <w:tc>
          <w:tcPr>
            <w:tcW w:w="2376" w:type="dxa"/>
            <w:vAlign w:val="center"/>
          </w:tcPr>
          <w:p w:rsidR="00B02088" w:rsidRPr="00B37EC4" w:rsidRDefault="00E946A8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</m:sub>
                </m:sSub>
              </m:oMath>
            </m:oMathPara>
          </w:p>
        </w:tc>
        <w:tc>
          <w:tcPr>
            <w:tcW w:w="3685" w:type="dxa"/>
            <w:vAlign w:val="center"/>
          </w:tcPr>
          <w:p w:rsidR="00B02088" w:rsidRPr="00B37EC4" w:rsidRDefault="00B02088" w:rsidP="004844F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:rsidR="00B02088" w:rsidRPr="00B37EC4" w:rsidRDefault="00D7220B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B02088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58s</w:t>
            </w:r>
          </w:p>
        </w:tc>
      </w:tr>
      <w:tr w:rsidR="00B02088" w:rsidRPr="00B37EC4" w:rsidTr="00B647CC">
        <w:trPr>
          <w:trHeight w:val="507"/>
        </w:trPr>
        <w:tc>
          <w:tcPr>
            <w:tcW w:w="2376" w:type="dxa"/>
            <w:vAlign w:val="center"/>
          </w:tcPr>
          <w:p w:rsidR="00B02088" w:rsidRPr="00B37EC4" w:rsidRDefault="00B02088" w:rsidP="004844F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ab/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）</m:t>
                  </m:r>
                </m:sub>
              </m:sSub>
            </m:oMath>
          </w:p>
        </w:tc>
        <w:tc>
          <w:tcPr>
            <w:tcW w:w="3685" w:type="dxa"/>
            <w:vAlign w:val="center"/>
          </w:tcPr>
          <w:p w:rsidR="00B02088" w:rsidRPr="00B37EC4" w:rsidRDefault="00B02088" w:rsidP="004844F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:rsidR="00B02088" w:rsidRPr="00B37EC4" w:rsidRDefault="00D7220B" w:rsidP="004844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0.01s</w:t>
            </w:r>
          </w:p>
        </w:tc>
      </w:tr>
    </w:tbl>
    <w:p w:rsidR="00B02088" w:rsidRPr="00B37EC4" w:rsidRDefault="00B02088" w:rsidP="00B02088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4.3</w:t>
      </w:r>
      <w:r w:rsidRPr="00B37EC4">
        <w:rPr>
          <w:color w:val="000000"/>
          <w:szCs w:val="21"/>
        </w:rPr>
        <w:t>合成标准不确定度的计算</w:t>
      </w:r>
    </w:p>
    <w:p w:rsidR="00B02088" w:rsidRPr="00B37EC4" w:rsidRDefault="00B02088" w:rsidP="00B02088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合成标准不确定度可按下式得到：</w:t>
      </w:r>
    </w:p>
    <w:p w:rsidR="00B02088" w:rsidRDefault="00E946A8" w:rsidP="00B02088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="00F2002C">
        <w:rPr>
          <w:iCs/>
          <w:color w:val="000000"/>
          <w:sz w:val="21"/>
          <w:szCs w:val="21"/>
        </w:rPr>
        <w:t>1.6</w:t>
      </w:r>
      <w:r w:rsidR="00F2002C">
        <w:rPr>
          <w:rFonts w:hint="eastAsia"/>
          <w:iCs/>
          <w:color w:val="000000"/>
          <w:sz w:val="21"/>
          <w:szCs w:val="21"/>
        </w:rPr>
        <w:t>s</w:t>
      </w:r>
      <w:r w:rsidR="00B02088" w:rsidRPr="00B37EC4">
        <w:rPr>
          <w:b/>
          <w:bCs/>
          <w:color w:val="000000"/>
          <w:szCs w:val="21"/>
        </w:rPr>
        <w:t xml:space="preserve"> </w:t>
      </w:r>
      <w:bookmarkStart w:id="1" w:name="_GoBack"/>
      <w:bookmarkEnd w:id="1"/>
    </w:p>
    <w:p w:rsidR="00B02088" w:rsidRPr="007D5E63" w:rsidRDefault="00B02088" w:rsidP="00B02088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 w:rsidRPr="007D5E63">
        <w:rPr>
          <w:b/>
          <w:bCs/>
          <w:color w:val="000000"/>
          <w:sz w:val="21"/>
          <w:szCs w:val="21"/>
        </w:rPr>
        <w:t>5</w:t>
      </w:r>
      <w:r w:rsidRPr="007D5E63">
        <w:rPr>
          <w:b/>
          <w:bCs/>
          <w:color w:val="000000"/>
          <w:sz w:val="21"/>
          <w:szCs w:val="21"/>
        </w:rPr>
        <w:t>扩展不确定度的计算</w:t>
      </w:r>
    </w:p>
    <w:p w:rsidR="00B02088" w:rsidRPr="00B37EC4" w:rsidRDefault="00B02088" w:rsidP="00B02088">
      <w:pPr>
        <w:spacing w:line="360" w:lineRule="auto"/>
        <w:ind w:left="360"/>
        <w:rPr>
          <w:szCs w:val="21"/>
        </w:rPr>
      </w:pPr>
      <w:r w:rsidRPr="00B37EC4">
        <w:rPr>
          <w:szCs w:val="21"/>
        </w:rPr>
        <w:t>取</w:t>
      </w:r>
      <w:r w:rsidRPr="00B37EC4">
        <w:rPr>
          <w:kern w:val="0"/>
          <w:szCs w:val="21"/>
        </w:rPr>
        <w:t>包含因子</w:t>
      </w:r>
      <w:r w:rsidRPr="00B37EC4">
        <w:rPr>
          <w:i/>
          <w:kern w:val="0"/>
          <w:szCs w:val="21"/>
        </w:rPr>
        <w:t>k</w:t>
      </w:r>
      <w:r w:rsidRPr="00B37EC4">
        <w:rPr>
          <w:kern w:val="0"/>
          <w:szCs w:val="21"/>
        </w:rPr>
        <w:t>= 2,</w:t>
      </w:r>
      <w:r w:rsidRPr="00B37EC4">
        <w:rPr>
          <w:kern w:val="0"/>
          <w:szCs w:val="21"/>
        </w:rPr>
        <w:t>置信概率</w:t>
      </w:r>
      <w:r w:rsidRPr="00B37EC4">
        <w:rPr>
          <w:kern w:val="0"/>
          <w:szCs w:val="21"/>
        </w:rPr>
        <w:t xml:space="preserve"> 95</w:t>
      </w:r>
      <w:r w:rsidRPr="00B37EC4">
        <w:rPr>
          <w:kern w:val="0"/>
          <w:szCs w:val="21"/>
        </w:rPr>
        <w:t>％</w:t>
      </w:r>
      <w:r w:rsidRPr="00B37EC4">
        <w:rPr>
          <w:i/>
          <w:szCs w:val="21"/>
        </w:rPr>
        <w:t xml:space="preserve">,  </w:t>
      </w:r>
      <w:r w:rsidRPr="00B37EC4">
        <w:rPr>
          <w:szCs w:val="21"/>
        </w:rPr>
        <w:t>得</w:t>
      </w:r>
    </w:p>
    <w:p w:rsidR="00B02088" w:rsidRPr="00B37EC4" w:rsidRDefault="00B02088" w:rsidP="00B02088">
      <w:pPr>
        <w:spacing w:line="360" w:lineRule="auto"/>
        <w:ind w:left="780" w:firstLineChars="325" w:firstLine="683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r w:rsidRPr="00B37EC4">
        <w:rPr>
          <w:i/>
          <w:kern w:val="0"/>
          <w:szCs w:val="21"/>
        </w:rPr>
        <w:t>k</w:t>
      </w:r>
      <w:r w:rsidRPr="00B37EC4">
        <w:rPr>
          <w:szCs w:val="21"/>
        </w:rPr>
        <w:t>u</w:t>
      </w:r>
      <w:r w:rsidRPr="00B37EC4">
        <w:rPr>
          <w:szCs w:val="21"/>
          <w:vertAlign w:val="subscript"/>
        </w:rPr>
        <w:t>c</w:t>
      </w:r>
      <w:r w:rsidRPr="00B37EC4">
        <w:rPr>
          <w:szCs w:val="21"/>
        </w:rPr>
        <w:t>＝</w:t>
      </w:r>
      <w:r w:rsidRPr="00B37EC4">
        <w:rPr>
          <w:szCs w:val="21"/>
        </w:rPr>
        <w:t>2×</w:t>
      </w:r>
      <w:r w:rsidR="00F2002C">
        <w:rPr>
          <w:szCs w:val="21"/>
        </w:rPr>
        <w:t>1.6</w:t>
      </w:r>
      <w:r w:rsidR="00F2002C">
        <w:rPr>
          <w:rFonts w:hint="eastAsia"/>
          <w:szCs w:val="21"/>
        </w:rPr>
        <w:t>s</w:t>
      </w:r>
      <w:r w:rsidRPr="00B37EC4">
        <w:rPr>
          <w:szCs w:val="21"/>
        </w:rPr>
        <w:t>＝</w:t>
      </w:r>
      <w:r w:rsidR="00F2002C">
        <w:rPr>
          <w:szCs w:val="21"/>
        </w:rPr>
        <w:t>3.2</w:t>
      </w:r>
      <w:r w:rsidR="00F2002C">
        <w:rPr>
          <w:rFonts w:hint="eastAsia"/>
          <w:szCs w:val="21"/>
        </w:rPr>
        <w:t>s</w:t>
      </w:r>
    </w:p>
    <w:p w:rsidR="00B02088" w:rsidRPr="00B37EC4" w:rsidRDefault="00B02088" w:rsidP="00B02088">
      <w:pPr>
        <w:spacing w:line="360" w:lineRule="auto"/>
        <w:rPr>
          <w:szCs w:val="21"/>
        </w:rPr>
      </w:pPr>
      <w:r w:rsidRPr="00B37EC4">
        <w:rPr>
          <w:b/>
          <w:bCs/>
          <w:szCs w:val="21"/>
        </w:rPr>
        <w:t>6</w:t>
      </w:r>
      <w:r w:rsidRPr="00B37EC4">
        <w:rPr>
          <w:b/>
          <w:bCs/>
          <w:szCs w:val="21"/>
        </w:rPr>
        <w:t>、测量不确定度的报告与表示</w:t>
      </w:r>
      <w:r w:rsidRPr="00B37EC4">
        <w:rPr>
          <w:b/>
          <w:bCs/>
          <w:szCs w:val="21"/>
        </w:rPr>
        <w:t xml:space="preserve">   </w:t>
      </w:r>
    </w:p>
    <w:p w:rsidR="00B02088" w:rsidRDefault="00B02088" w:rsidP="00B02088">
      <w:pPr>
        <w:spacing w:line="360" w:lineRule="auto"/>
        <w:ind w:left="780" w:firstLineChars="383" w:firstLine="804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r w:rsidR="00F2002C">
        <w:rPr>
          <w:szCs w:val="21"/>
        </w:rPr>
        <w:t>3.2</w:t>
      </w:r>
      <w:r w:rsidR="00F2002C">
        <w:rPr>
          <w:rFonts w:hint="eastAsia"/>
          <w:szCs w:val="21"/>
        </w:rPr>
        <w:t>s</w:t>
      </w:r>
      <w:r w:rsidRPr="00B37EC4">
        <w:rPr>
          <w:szCs w:val="21"/>
        </w:rPr>
        <w:t>，</w:t>
      </w:r>
      <w:r w:rsidRPr="00B37EC4">
        <w:rPr>
          <w:i/>
          <w:iCs/>
          <w:szCs w:val="21"/>
        </w:rPr>
        <w:t>k</w:t>
      </w:r>
      <w:r w:rsidRPr="00B37EC4">
        <w:rPr>
          <w:szCs w:val="21"/>
        </w:rPr>
        <w:t>=2</w:t>
      </w:r>
    </w:p>
    <w:p w:rsidR="00EA6B16" w:rsidRPr="00EA6B16" w:rsidRDefault="00EA6B16" w:rsidP="00EA6B16">
      <w:pPr>
        <w:spacing w:line="360" w:lineRule="auto"/>
        <w:rPr>
          <w:szCs w:val="21"/>
        </w:rPr>
      </w:pPr>
      <w:r w:rsidRPr="00EA6B16">
        <w:rPr>
          <w:rFonts w:hint="eastAsia"/>
          <w:szCs w:val="21"/>
        </w:rPr>
        <w:t>评定人：和家乐</w:t>
      </w:r>
    </w:p>
    <w:sectPr w:rsidR="00EA6B16" w:rsidRPr="00EA6B16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A8" w:rsidRDefault="00E946A8">
      <w:r>
        <w:separator/>
      </w:r>
    </w:p>
  </w:endnote>
  <w:endnote w:type="continuationSeparator" w:id="0">
    <w:p w:rsidR="00E946A8" w:rsidRDefault="00E9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CC6" w:rsidRDefault="00892F82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A6B1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A6B1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205CC6" w:rsidRDefault="00205C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A8" w:rsidRDefault="00E946A8">
      <w:r>
        <w:separator/>
      </w:r>
    </w:p>
  </w:footnote>
  <w:footnote w:type="continuationSeparator" w:id="0">
    <w:p w:rsidR="00E946A8" w:rsidRDefault="00E9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E68966"/>
    <w:multiLevelType w:val="singleLevel"/>
    <w:tmpl w:val="5DE68966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65C28"/>
    <w:rsid w:val="000A2350"/>
    <w:rsid w:val="000A3816"/>
    <w:rsid w:val="0012233A"/>
    <w:rsid w:val="00143823"/>
    <w:rsid w:val="001615AE"/>
    <w:rsid w:val="00205CC6"/>
    <w:rsid w:val="00227CDF"/>
    <w:rsid w:val="00491378"/>
    <w:rsid w:val="004A4B45"/>
    <w:rsid w:val="004F11B6"/>
    <w:rsid w:val="005147C2"/>
    <w:rsid w:val="006E25D7"/>
    <w:rsid w:val="00760E9F"/>
    <w:rsid w:val="00774EF2"/>
    <w:rsid w:val="00892F82"/>
    <w:rsid w:val="008C4040"/>
    <w:rsid w:val="008D6D7F"/>
    <w:rsid w:val="00B02088"/>
    <w:rsid w:val="00B44197"/>
    <w:rsid w:val="00B647CC"/>
    <w:rsid w:val="00B72BDD"/>
    <w:rsid w:val="00C518C2"/>
    <w:rsid w:val="00D60E80"/>
    <w:rsid w:val="00D7220B"/>
    <w:rsid w:val="00DC71A6"/>
    <w:rsid w:val="00E946A8"/>
    <w:rsid w:val="00EA6B16"/>
    <w:rsid w:val="00F2002C"/>
    <w:rsid w:val="00F55B64"/>
    <w:rsid w:val="029D4DA9"/>
    <w:rsid w:val="04444815"/>
    <w:rsid w:val="062619D7"/>
    <w:rsid w:val="0A9A5E74"/>
    <w:rsid w:val="0B8B0CBF"/>
    <w:rsid w:val="0C9E2C27"/>
    <w:rsid w:val="0E2137A4"/>
    <w:rsid w:val="0EBC1312"/>
    <w:rsid w:val="0F236695"/>
    <w:rsid w:val="10C76CC6"/>
    <w:rsid w:val="11DD0A90"/>
    <w:rsid w:val="12EE3904"/>
    <w:rsid w:val="133540A6"/>
    <w:rsid w:val="150669D4"/>
    <w:rsid w:val="15294D55"/>
    <w:rsid w:val="1581369B"/>
    <w:rsid w:val="18175742"/>
    <w:rsid w:val="183E7280"/>
    <w:rsid w:val="19160D2A"/>
    <w:rsid w:val="1B8F690F"/>
    <w:rsid w:val="218E3152"/>
    <w:rsid w:val="247F4AA6"/>
    <w:rsid w:val="27725E1D"/>
    <w:rsid w:val="295E52F6"/>
    <w:rsid w:val="2AE46453"/>
    <w:rsid w:val="31295553"/>
    <w:rsid w:val="32FD5AF2"/>
    <w:rsid w:val="348841BE"/>
    <w:rsid w:val="36184782"/>
    <w:rsid w:val="367C6859"/>
    <w:rsid w:val="36BE0770"/>
    <w:rsid w:val="37A94C31"/>
    <w:rsid w:val="39983970"/>
    <w:rsid w:val="3AE22574"/>
    <w:rsid w:val="3DED5548"/>
    <w:rsid w:val="3E782D86"/>
    <w:rsid w:val="3F6A1D37"/>
    <w:rsid w:val="409F2474"/>
    <w:rsid w:val="449A50DE"/>
    <w:rsid w:val="45FE3658"/>
    <w:rsid w:val="462C7D91"/>
    <w:rsid w:val="473F231D"/>
    <w:rsid w:val="47674205"/>
    <w:rsid w:val="49680B69"/>
    <w:rsid w:val="498B65E3"/>
    <w:rsid w:val="499A7F67"/>
    <w:rsid w:val="4A3938EA"/>
    <w:rsid w:val="4BF31A9A"/>
    <w:rsid w:val="4E9B5D47"/>
    <w:rsid w:val="4EC02002"/>
    <w:rsid w:val="4F6A0D00"/>
    <w:rsid w:val="50E12BEE"/>
    <w:rsid w:val="51D71733"/>
    <w:rsid w:val="526747A8"/>
    <w:rsid w:val="57CC2099"/>
    <w:rsid w:val="588849A0"/>
    <w:rsid w:val="5E292BA3"/>
    <w:rsid w:val="5E6C67F7"/>
    <w:rsid w:val="5EFD54A6"/>
    <w:rsid w:val="5FBA6C7D"/>
    <w:rsid w:val="6001421E"/>
    <w:rsid w:val="659D59D1"/>
    <w:rsid w:val="67031624"/>
    <w:rsid w:val="6A696A7D"/>
    <w:rsid w:val="6A764632"/>
    <w:rsid w:val="6C837B79"/>
    <w:rsid w:val="6D1A7968"/>
    <w:rsid w:val="6E202089"/>
    <w:rsid w:val="6E9F7006"/>
    <w:rsid w:val="70E96CB3"/>
    <w:rsid w:val="718D088B"/>
    <w:rsid w:val="71930228"/>
    <w:rsid w:val="727E6E29"/>
    <w:rsid w:val="744B5AE9"/>
    <w:rsid w:val="75337199"/>
    <w:rsid w:val="78EB596B"/>
    <w:rsid w:val="794D6265"/>
    <w:rsid w:val="79F44993"/>
    <w:rsid w:val="7A7F2C28"/>
    <w:rsid w:val="7D0D3D6D"/>
    <w:rsid w:val="7E0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30950"/>
  <w15:docId w15:val="{C9D54507-E0AF-4248-B8CE-49EDAE9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rsid w:val="00B02088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LENOVO</cp:lastModifiedBy>
  <cp:revision>22</cp:revision>
  <dcterms:created xsi:type="dcterms:W3CDTF">2020-03-30T23:43:00Z</dcterms:created>
  <dcterms:modified xsi:type="dcterms:W3CDTF">2022-09-07T10:10:00Z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