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inorEastAsia" w:hAnsiTheme="minorEastAsia" w:eastAsiaTheme="minorEastAsia"/>
          <w:bCs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</w:rPr>
              <w:t>沧州鑫玖骏机械设备制造有限公司</w:t>
            </w:r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陪同人员：张会来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审核员：强兴     审核时间：2022年9月3日上午至2022年9月3日下午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原件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和复印件</w:t>
            </w:r>
            <w:r>
              <w:rPr>
                <w:rFonts w:asciiTheme="minorEastAsia" w:hAnsiTheme="minorEastAsia" w:eastAsiaTheme="minorEastAsia"/>
                <w:color w:val="000000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现场检查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——：□正本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■副本；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□原件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：91130981MAO7N60B55 </w:t>
            </w:r>
            <w:r>
              <w:rPr>
                <w:rFonts w:hint="eastAsia"/>
                <w:color w:val="000000"/>
                <w:szCs w:val="21"/>
              </w:rPr>
              <w:t>； 有效期：2016年02月15日至2036年02月14日；</w:t>
            </w: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经营范围的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444444"/>
                <w:szCs w:val="21"/>
                <w:u w:val="single"/>
                <w:shd w:val="clear" w:color="auto" w:fill="FFFFFF"/>
              </w:rPr>
              <w:t>一般项目:环保设备及配件设计、制造、安装、销售;废气处理设备、污水处理设备、脱硫脱硝设备、高低压成套设备、餐厨垃圾处理设备、输送设备及配件、机械零部件、彩钢压瓦机设备、水利阀门生产、销售;环保工程、建筑工程、通讯工程、电力工程、城市照明工程、土木工程、地基与基础工程、钢结构工程施工。（除依法须经批准的项目外，凭营业执照依法自主开展经营活动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；</w:t>
            </w:r>
          </w:p>
          <w:p>
            <w:pPr>
              <w:spacing w:after="0" w:line="360" w:lineRule="auto"/>
              <w:ind w:firstLine="420" w:firstLineChars="20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认证申请范围：</w:t>
            </w:r>
          </w:p>
          <w:p>
            <w:bookmarkStart w:id="1" w:name="审核范围"/>
            <w:r>
              <w:t>Q：环保设备及配件的设计、制造和安装</w:t>
            </w:r>
          </w:p>
          <w:p>
            <w:r>
              <w:t>E：环保设备及配件的设计、制造和安装所涉及场所的相关环境管理活动</w:t>
            </w:r>
          </w:p>
          <w:p>
            <w:pPr>
              <w:spacing w:after="0"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t>O：环保设备及配件的设计、制造和安装所涉及场所的相关职业健康安全管理活动</w:t>
            </w:r>
            <w:bookmarkEnd w:id="1"/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证件有效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证件失效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范围合规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现场检查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《排污许可证》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——：□正本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□副本；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□原件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■复印件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编号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：91130981MAOCHJ4H75001x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；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有效期：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自202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日至202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日止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经营范围的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环境保护专用设备制造；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证件有效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证件失效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范围合规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注册地址：</w:t>
            </w:r>
            <w:bookmarkStart w:id="2" w:name="注册地址"/>
            <w:r>
              <w:rPr>
                <w:sz w:val="21"/>
                <w:szCs w:val="21"/>
              </w:rPr>
              <w:t>河北省沧州市泊头市洼里王镇莫家八里庄</w:t>
            </w:r>
            <w:bookmarkEnd w:id="2"/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eastAsia="zh-CN"/>
              </w:rPr>
              <w:t>；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与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《营业执照》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和《</w:t>
            </w:r>
            <w:r>
              <w:rPr>
                <w:rFonts w:hint="eastAsia" w:asciiTheme="minorEastAsia" w:hAnsiTheme="minorEastAsia" w:eastAsiaTheme="minorEastAsia"/>
                <w:color w:val="000000"/>
                <w:lang w:val="en-US" w:eastAsia="zh-CN"/>
              </w:rPr>
              <w:t>排污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许可证》内容一致。</w:t>
            </w:r>
          </w:p>
          <w:p>
            <w:pPr>
              <w:rPr>
                <w:rFonts w:hint="eastAsia" w:eastAsia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经营地址：</w:t>
            </w:r>
            <w:r>
              <w:rPr>
                <w:rFonts w:hint="eastAsia"/>
                <w:sz w:val="21"/>
                <w:szCs w:val="21"/>
              </w:rPr>
              <w:t>河北省沧州市泊头市西环工业园区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eastAsia="zh-CN"/>
              </w:rPr>
              <w:t>；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多现场的名称和具体位置：</w:t>
            </w:r>
          </w:p>
          <w:p>
            <w:pPr>
              <w:rPr>
                <w:rFonts w:hint="eastAsia"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现场1：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经营地址：</w:t>
            </w:r>
            <w:r>
              <w:rPr>
                <w:rFonts w:hint="eastAsia"/>
                <w:sz w:val="21"/>
                <w:szCs w:val="21"/>
                <w:u w:val="single"/>
              </w:rPr>
              <w:t>河北省沧州市泊头市西环工业园区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>现场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与申请时提供的《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》是否一致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临时现场的名称和具体位置：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现场1：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eastAsia="zh-CN"/>
              </w:rPr>
              <w:t>《</w:t>
            </w:r>
            <w:r>
              <w:rPr>
                <w:rFonts w:hint="eastAsia" w:ascii="宋体" w:hAnsi="Times New Roman" w:eastAsia="宋体" w:cs="Times New Roman"/>
                <w:u w:val="single"/>
                <w:lang w:val="en-US" w:eastAsia="zh-CN"/>
              </w:rPr>
              <w:t>废气处理设备的安装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eastAsia="zh-CN"/>
              </w:rPr>
              <w:t>》</w:t>
            </w:r>
            <w:r>
              <w:rPr>
                <w:rFonts w:hint="eastAsia" w:ascii="宋体" w:hAnsi="Times New Roman" w:eastAsia="宋体" w:cs="Times New Roman"/>
                <w:u w:val="single"/>
                <w:lang w:val="en-US" w:eastAsia="zh-CN"/>
              </w:rPr>
              <w:t>河北省沧州市泊头市西环大街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               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现场</w:t>
            </w:r>
            <w:r>
              <w:rPr>
                <w:rFonts w:asciiTheme="minorEastAsia" w:hAnsiTheme="minorEastAsia" w:eastAsiaTheme="minorEastAsia"/>
                <w:color w:val="000000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                   /                                       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</w:rPr>
              <w:t>对</w:t>
            </w:r>
            <w:r>
              <w:rPr>
                <w:rFonts w:asciiTheme="minorEastAsia" w:hAnsiTheme="minorEastAsia" w:eastAsiaTheme="minorEastAsia"/>
              </w:rPr>
              <w:t>多场所</w:t>
            </w:r>
            <w:r>
              <w:rPr>
                <w:rFonts w:hint="eastAsia" w:asciiTheme="minorEastAsia" w:hAnsiTheme="minorEastAsia" w:eastAsiaTheme="minorEastAsia"/>
              </w:rPr>
              <w:t>/临时场所</w:t>
            </w:r>
            <w:r>
              <w:rPr>
                <w:rFonts w:asciiTheme="minorEastAsia" w:hAnsiTheme="minorEastAsia" w:eastAsiaTheme="minorEastAsia"/>
              </w:rPr>
              <w:t>建立的控制水平（</w:t>
            </w:r>
            <w:r>
              <w:rPr>
                <w:rFonts w:hint="eastAsia" w:asciiTheme="minorEastAsia" w:hAnsiTheme="minorEastAsia" w:eastAsiaTheme="minorEastAsia"/>
              </w:rPr>
              <w:t>适用</w:t>
            </w:r>
            <w:r>
              <w:rPr>
                <w:rFonts w:asciiTheme="minorEastAsia" w:hAnsiTheme="minorEastAsia" w:eastAsiaTheme="minorEastAsia"/>
              </w:rP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组织总部有权对</w:t>
            </w:r>
            <w:r>
              <w:rPr>
                <w:rFonts w:asciiTheme="minorEastAsia" w:hAnsiTheme="minorEastAsia" w:eastAsiaTheme="minorEastAsia"/>
              </w:rPr>
              <w:t>多场所</w:t>
            </w:r>
            <w:r>
              <w:rPr>
                <w:rFonts w:hint="eastAsia" w:asciiTheme="minorEastAsia" w:hAnsiTheme="minorEastAsia" w:eastAsiaTheme="minorEastAsia"/>
              </w:rPr>
              <w:t>/临时场所进行监督管理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按照统一安排实施内部审核（不强制同一时段）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生产/服务流程图：</w:t>
            </w:r>
          </w:p>
          <w:p>
            <w:pPr>
              <w:rPr>
                <w:rFonts w:hint="eastAsia" w:cs="Times New Roman" w:asciiTheme="minorEastAsia" w:hAnsiTheme="minorEastAsia" w:eastAsiaTheme="minorEastAsia"/>
                <w:color w:val="000000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2"/>
                <w:lang w:val="en-US" w:eastAsia="zh-CN"/>
              </w:rPr>
              <w:t>配件生产工艺流程：</w:t>
            </w:r>
          </w:p>
          <w:p>
            <w:pPr>
              <w:rPr>
                <w:rFonts w:hint="default" w:cs="Times New Roman" w:asciiTheme="minorEastAsia" w:hAnsiTheme="minorEastAsia" w:eastAsiaTheme="minorEastAsia"/>
                <w:color w:val="000000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2"/>
                <w:lang w:val="en-US" w:eastAsia="zh-CN"/>
              </w:rPr>
              <w:t>镀锌板、不锈钢板--下料--钻床加工---检验---成品</w:t>
            </w:r>
          </w:p>
          <w:p>
            <w:pPr>
              <w:rPr>
                <w:rFonts w:hint="eastAsia" w:cs="Times New Roman" w:asciiTheme="minorEastAsia" w:hAnsiTheme="minorEastAsia" w:eastAsiaTheme="minorEastAsia"/>
                <w:color w:val="000000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2"/>
                <w:lang w:val="en-US" w:eastAsia="zh-CN"/>
              </w:rPr>
              <w:t>环保设备生产工艺流程：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2"/>
                <w:lang w:val="en-US" w:eastAsia="zh-CN"/>
              </w:rPr>
              <w:t>铁板---下料---折弯、卷圆---拼装---焊接----与配件组装---成品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人）　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管理人员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；操作人员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26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；劳务派遣人员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；临时工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季节工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与申请一致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生产/服务的班次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■单班（例如：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8:00- 12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13 :00- 1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；）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□双班（例如：早班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8:00- 16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；晚班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16 :00- 24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；）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□三班（例如：早班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8:00- 16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；晚班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16 :00- 24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；夜班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24 :00-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次日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08 :00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管理手册发布的时间：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2021年1月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日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至今管理体系已运行3个月以上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至今管理体系运行不足3个月以上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标准宣贯的时间：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202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.1.1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6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■QMS  ■EMS  ■OHSMS  □FSMSMS  □HACCP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已培训了相关标准和内审员知识；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员工对相关标准的认知和能力（应知应会、持证上岗等）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□满足要求■基本满足要求□不满足要求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主要的内部环境和外部环境分析的充分性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主要的相关方和期望的充分性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喷涂过程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未发生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已发生，说明：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已收集到以往的不符合项 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tabs>
                <w:tab w:val="left" w:pos="0"/>
                <w:tab w:val="left" w:pos="180"/>
              </w:tabs>
              <w:spacing w:line="36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ind w:firstLine="566" w:firstLineChars="23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科技为本    品质卓越    安全高效    节能环保</w:t>
            </w:r>
          </w:p>
          <w:p>
            <w:pPr>
              <w:ind w:firstLine="566" w:firstLineChars="23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安全第一    遵纪守法    顾客满意    持续改进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贯彻情况：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文件发放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□标语 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展板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网站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员工手册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组织文件化的管理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目标已制定，内容为： </w:t>
            </w:r>
          </w:p>
          <w:p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utoSpaceDE w:val="0"/>
              <w:autoSpaceDN w:val="0"/>
              <w:adjustRightInd w:val="0"/>
              <w:spacing w:line="360" w:lineRule="auto"/>
              <w:ind w:firstLine="843" w:firstLineChars="400"/>
              <w:rPr>
                <w:rFonts w:hAnsi="宋体" w:cs="宋体"/>
                <w:b/>
                <w:color w:val="000000"/>
              </w:rPr>
            </w:pPr>
          </w:p>
          <w:p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utoSpaceDE w:val="0"/>
              <w:autoSpaceDN w:val="0"/>
              <w:adjustRightInd w:val="0"/>
              <w:spacing w:line="360" w:lineRule="auto"/>
              <w:ind w:firstLine="964" w:firstLineChars="4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质量目标：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1)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一次交付合格率100%；</w:t>
            </w:r>
          </w:p>
          <w:p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utoSpaceDE w:val="0"/>
              <w:autoSpaceDN w:val="0"/>
              <w:adjustRightInd w:val="0"/>
              <w:spacing w:line="360" w:lineRule="auto"/>
              <w:ind w:firstLine="2224" w:firstLineChars="92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客户满意率≥9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autoSpaceDE w:val="0"/>
              <w:autoSpaceDN w:val="0"/>
              <w:adjustRightInd w:val="0"/>
              <w:ind w:firstLine="482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    环境目标：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固废处理达标排放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spacing w:before="100" w:beforeAutospacing="1" w:after="100" w:afterAutospacing="1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2）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噪声、废气达标排放；</w:t>
            </w:r>
          </w:p>
          <w:p>
            <w:pPr>
              <w:widowControl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spacing w:before="100" w:beforeAutospacing="1" w:after="100" w:afterAutospacing="1"/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火灾事故发生率为0</w:t>
            </w:r>
          </w:p>
          <w:p>
            <w:pPr>
              <w:widowControl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spacing w:before="100" w:beforeAutospacing="1" w:after="100" w:afterAutospacing="1"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    职业健康安全目标和指标：1）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重大安全事故为0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； </w:t>
            </w:r>
          </w:p>
          <w:p>
            <w:pPr>
              <w:widowControl/>
              <w:pBdr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pBdr>
              <w:spacing w:before="100" w:beforeAutospacing="1" w:after="100" w:afterAutospacing="1"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2）火灾事故发生率为零。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《管理手册》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 xml:space="preserve">份；覆盖了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□5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0430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FS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文件化的程序；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2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9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 xml:space="preserve">份； 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作业文件；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份； 详见文件受控清单；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记录表格；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91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份； 详见记录控制清单；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自管理体系建立后，于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202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日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内审计划、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内审检查表、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不符合项报告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份、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自管理体系建立后，于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202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实施了管理评审；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■管理评审输入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</w:tbl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-19685</wp:posOffset>
          </wp:positionV>
          <wp:extent cx="485775" cy="485775"/>
          <wp:effectExtent l="0" t="0" r="9525" b="9525"/>
          <wp:wrapNone/>
          <wp:docPr id="3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1905" r="1905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37.9pt;margin-top:2.6pt;height:20.2pt;width:85.7pt;z-index:251659264;mso-width-relative:page;mso-height-relative:page;" fillcolor="#FFFFFF" filled="t" stroked="f" coordsize="21600,21600" o:gfxdata="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387HLXAAAACgEAAA8AAAAAAAAAAQAg&#10;AAAAIgAAAGRycy9kb3ducmV2LnhtbFBLAQIUABQAAAAIAIdO4kBkfWuqDwIAAPADAAAOAAAAAAAA&#10;AAEAIAAAACYBAABkcnMvZTJvRG9jLnhtbFBLBQYAAAAABgAGAFkBAACn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DE"/>
    <w:rsid w:val="00012771"/>
    <w:rsid w:val="00036633"/>
    <w:rsid w:val="00056332"/>
    <w:rsid w:val="00062473"/>
    <w:rsid w:val="000638FA"/>
    <w:rsid w:val="00072148"/>
    <w:rsid w:val="00085E51"/>
    <w:rsid w:val="000D394F"/>
    <w:rsid w:val="00117208"/>
    <w:rsid w:val="00172B43"/>
    <w:rsid w:val="0028587F"/>
    <w:rsid w:val="002868AF"/>
    <w:rsid w:val="002D107B"/>
    <w:rsid w:val="003266D4"/>
    <w:rsid w:val="00483480"/>
    <w:rsid w:val="004A6103"/>
    <w:rsid w:val="004B0C7E"/>
    <w:rsid w:val="00545A5B"/>
    <w:rsid w:val="005623A7"/>
    <w:rsid w:val="005F6809"/>
    <w:rsid w:val="00686528"/>
    <w:rsid w:val="006B0602"/>
    <w:rsid w:val="006F14E3"/>
    <w:rsid w:val="007E6BA4"/>
    <w:rsid w:val="007F4ADB"/>
    <w:rsid w:val="00820660"/>
    <w:rsid w:val="00821881"/>
    <w:rsid w:val="00830BA7"/>
    <w:rsid w:val="00836C56"/>
    <w:rsid w:val="00887F63"/>
    <w:rsid w:val="008B28DD"/>
    <w:rsid w:val="008D3786"/>
    <w:rsid w:val="0092025D"/>
    <w:rsid w:val="009D547F"/>
    <w:rsid w:val="00A614BD"/>
    <w:rsid w:val="00A615CF"/>
    <w:rsid w:val="00AB45AE"/>
    <w:rsid w:val="00AF49A5"/>
    <w:rsid w:val="00B03EF4"/>
    <w:rsid w:val="00B41A92"/>
    <w:rsid w:val="00B67F2E"/>
    <w:rsid w:val="00B843AB"/>
    <w:rsid w:val="00B87BD0"/>
    <w:rsid w:val="00BB7F8D"/>
    <w:rsid w:val="00BD714A"/>
    <w:rsid w:val="00C341DE"/>
    <w:rsid w:val="00C74AB3"/>
    <w:rsid w:val="00C74E6B"/>
    <w:rsid w:val="00D2087D"/>
    <w:rsid w:val="00D34C97"/>
    <w:rsid w:val="00DA6630"/>
    <w:rsid w:val="00DB5A63"/>
    <w:rsid w:val="00DC36FE"/>
    <w:rsid w:val="00E6766F"/>
    <w:rsid w:val="00E75C35"/>
    <w:rsid w:val="00EB0FBC"/>
    <w:rsid w:val="00F47B54"/>
    <w:rsid w:val="00F73BF1"/>
    <w:rsid w:val="00F87D0B"/>
    <w:rsid w:val="00FA4BBF"/>
    <w:rsid w:val="012536E3"/>
    <w:rsid w:val="02237E6A"/>
    <w:rsid w:val="1AE671D7"/>
    <w:rsid w:val="220E3AFE"/>
    <w:rsid w:val="27650803"/>
    <w:rsid w:val="2A563DBB"/>
    <w:rsid w:val="2AFC1B96"/>
    <w:rsid w:val="2B6403E6"/>
    <w:rsid w:val="2D2578C5"/>
    <w:rsid w:val="316364EB"/>
    <w:rsid w:val="46784AF1"/>
    <w:rsid w:val="49B961DE"/>
    <w:rsid w:val="4FFF68AE"/>
    <w:rsid w:val="56EE77D4"/>
    <w:rsid w:val="60BA14F7"/>
    <w:rsid w:val="693B2F95"/>
    <w:rsid w:val="6A6C61D1"/>
    <w:rsid w:val="6C4873CB"/>
    <w:rsid w:val="775C2D6C"/>
    <w:rsid w:val="7EBC0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99"/>
    <w:pPr>
      <w:spacing w:after="0" w:line="420" w:lineRule="exact"/>
    </w:pPr>
    <w:rPr>
      <w:sz w:val="24"/>
    </w:rPr>
  </w:style>
  <w:style w:type="paragraph" w:styleId="3">
    <w:name w:val="Plain Text"/>
    <w:basedOn w:val="1"/>
    <w:link w:val="19"/>
    <w:qFormat/>
    <w:uiPriority w:val="0"/>
    <w:pPr>
      <w:spacing w:after="0" w:line="240" w:lineRule="auto"/>
    </w:pPr>
    <w:rPr>
      <w:rFonts w:ascii="宋体" w:hAnsi="Courier New" w:cs="宋体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  <w:style w:type="character" w:customStyle="1" w:styleId="16">
    <w:name w:val="正文文本 Char"/>
    <w:basedOn w:val="9"/>
    <w:link w:val="2"/>
    <w:qFormat/>
    <w:uiPriority w:val="99"/>
    <w:rPr>
      <w:rFonts w:ascii="Times New Roman" w:hAnsi="Times New Roman" w:eastAsia="宋体" w:cs="Times New Roman"/>
      <w:kern w:val="2"/>
      <w:sz w:val="24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纯文本 Char"/>
    <w:basedOn w:val="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link w:val="3"/>
    <w:qFormat/>
    <w:locked/>
    <w:uiPriority w:val="0"/>
    <w:rPr>
      <w:rFonts w:ascii="宋体" w:hAnsi="Courier New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461</Words>
  <Characters>2630</Characters>
  <Lines>21</Lines>
  <Paragraphs>6</Paragraphs>
  <TotalTime>5</TotalTime>
  <ScaleCrop>false</ScaleCrop>
  <LinksUpToDate>false</LinksUpToDate>
  <CharactersWithSpaces>3085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hb</cp:lastModifiedBy>
  <dcterms:modified xsi:type="dcterms:W3CDTF">2022-09-08T02:58:40Z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2052-11.1.0.9914</vt:lpwstr>
  </property>
</Properties>
</file>