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西安麦数信息科技有限公司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陕西省西安市国家民用航天产业基地飞天路588号北航科技园1号楼5层502室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陕西省西安市国家民用航天产业基地飞天路588号北航科技园1号楼5层502室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焦钰华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18629470409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Yuhua.jiao@mkdatasys.com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</w:rPr>
              <w:t>赵雪妮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  <w:r>
              <w:rPr>
                <w:sz w:val="21"/>
                <w:szCs w:val="21"/>
              </w:rPr>
              <w:t>18629470409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0613-2022-Q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计算机软件开发及技术服务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33.02.01;33.02.04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2022年08月31日 上午至2022年09月01日 上午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2021-N1QMS-1263290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33.02.01,33.02.04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2022.8.30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2022.8.30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2022.8.30</w:t>
            </w:r>
          </w:p>
        </w:tc>
      </w:tr>
    </w:tbl>
    <w:p/>
    <w:p>
      <w:r>
        <w:br w:type="page"/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95"/>
        <w:gridCol w:w="1378"/>
        <w:gridCol w:w="2327"/>
        <w:gridCol w:w="3380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日期</w:t>
            </w: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时间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部门</w:t>
            </w:r>
          </w:p>
        </w:tc>
        <w:tc>
          <w:tcPr>
            <w:tcW w:w="232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过程</w:t>
            </w:r>
          </w:p>
        </w:tc>
        <w:tc>
          <w:tcPr>
            <w:tcW w:w="33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涉及条款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2022年8月31日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2022年9月1日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8: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0-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主管领导</w:t>
            </w:r>
          </w:p>
        </w:tc>
        <w:tc>
          <w:tcPr>
            <w:tcW w:w="57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首次会议、现场巡视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0-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管理层</w:t>
            </w:r>
          </w:p>
        </w:tc>
        <w:tc>
          <w:tcPr>
            <w:tcW w:w="232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与管理层有关的质量管理活动</w:t>
            </w:r>
          </w:p>
        </w:tc>
        <w:tc>
          <w:tcPr>
            <w:tcW w:w="338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Q</w:t>
            </w:r>
            <w:r>
              <w:rPr>
                <w:rFonts w:hint="eastAsia"/>
                <w:color w:val="auto"/>
                <w:sz w:val="18"/>
                <w:szCs w:val="18"/>
              </w:rPr>
              <w:t>4.1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理解公司及其环境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4.2理解相关方的需求和期望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4.3质量管理体系的范围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4.4质量管理体系及其过程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5.1.1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总则（领导作用）、5.1.2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以顾客为关注焦点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5.2.1制定质量方针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5.2.2沟通质量方针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5.3组织的岗位、职责的权限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6.1应对风险和机遇的措施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6.2质量、目标及其实现的策划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6.3变更的策划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7.1.1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资源）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总则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7.4沟通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9.1.1监视测量、分析和评价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9.2内审审核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9.3管理评审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10.1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改进）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总则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10.3持续改进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0-1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行政人事部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部门职责权限、目标管理方案、人力资源管理过程、资源提供与管理过程控制、内外部信息交流过程</w:t>
            </w:r>
          </w:p>
        </w:tc>
        <w:tc>
          <w:tcPr>
            <w:tcW w:w="3380" w:type="dxa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Q5.3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组织的岗位、职责的权限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、6.2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质量、目标及其实现的策划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7.1.2人员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7.1.6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组织的知识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7.2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能力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、7.3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意识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7.4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沟通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7.5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形成文件的信息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9366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0-1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    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15：30-17：30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研发部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部门职责权限、目标,生产实现过程、基础设施、工作环境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产品和服务的要求等管理体系运行过程控制；</w:t>
            </w:r>
          </w:p>
        </w:tc>
        <w:tc>
          <w:tcPr>
            <w:tcW w:w="338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Q5.3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组织的岗位、职责的权限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、6.2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质量、目标及其实现的策划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7.1.3基础设施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7.1.4过程运行环境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7.1.5监视和测量资源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8.1运行策划和控制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8.3产品和服务的设计和开发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8.5.1生产和服务提供的控制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8.5.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2标识和可追溯性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8.5.3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顾客或外部供方的财产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8.5.4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防护、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8.5.5交付后活动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8.5.6 更改控制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8.6产品和服务的放行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8.7不合格输出的控制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9.1.3分析与评价</w:t>
            </w:r>
            <w:bookmarkStart w:id="36" w:name="_GoBack"/>
            <w:bookmarkEnd w:id="36"/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10.2不合格与纠正措施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8：30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-1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研发部</w:t>
            </w:r>
          </w:p>
        </w:tc>
        <w:tc>
          <w:tcPr>
            <w:tcW w:w="5707" w:type="dxa"/>
            <w:gridSpan w:val="2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继续审核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10：00-12：00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部门职责权限、目标,、产品和服务的要求、外部提供的产品服务、顾客和外部供方财产、交付后活动、顾客满意等管理体系运行过程控制；</w:t>
            </w:r>
          </w:p>
        </w:tc>
        <w:tc>
          <w:tcPr>
            <w:tcW w:w="338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Q5.3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组织的岗位、职责的权限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、6.2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质量、目标及其实现的策划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8.2.1总则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8.2.2产品要求的确定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8.2.3产品有关要求的评审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8.2.4产品有关要求的更改控制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8.4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外部提供过程、产品和服务的控制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8.4.1总则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8.4.2外部供方的控制类型和程度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8.4.3提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供给外部供方的信息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8.5.3顾客或外部供方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财产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8.5.5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交付后活动、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9.1.2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顾客满意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0-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12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主管领导</w:t>
            </w:r>
          </w:p>
        </w:tc>
        <w:tc>
          <w:tcPr>
            <w:tcW w:w="57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审核组内部会议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与企业领导层沟通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末次会议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郭力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1E755173"/>
    <w:rsid w:val="3BDC6748"/>
    <w:rsid w:val="439C5CCF"/>
    <w:rsid w:val="7A4449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6</TotalTime>
  <ScaleCrop>false</ScaleCrop>
  <LinksUpToDate>false</LinksUpToDate>
  <CharactersWithSpaces>5345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2022-09-12T13:34:55Z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2052-11.1.0.12313</vt:lpwstr>
  </property>
</Properties>
</file>