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1024-2022-EO</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四川瑞诚润信会计师事务所有限公司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10"/>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2022年08月29日 上午至2022年08月29日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eastAsia="zh-CN"/>
              </w:rPr>
              <w:t>☑</w:t>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eastAsia="zh-CN"/>
              </w:rPr>
              <w:t>☑</w:t>
            </w:r>
            <w:r>
              <w:rPr>
                <w:rFonts w:hint="eastAsia" w:ascii="宋体" w:hAnsi="宋体"/>
                <w:b/>
                <w:color w:val="000000"/>
                <w:szCs w:val="21"/>
              </w:rPr>
              <w:t>顾客要求</w:t>
            </w:r>
          </w:p>
          <w:p>
            <w:pPr>
              <w:rPr>
                <w:szCs w:val="21"/>
              </w:rPr>
            </w:pPr>
            <w:r>
              <w:rPr>
                <w:rFonts w:hint="eastAsia" w:ascii="宋体" w:hAnsi="宋体"/>
                <w:b/>
                <w:color w:val="000000"/>
                <w:szCs w:val="21"/>
                <w:lang w:val="de-DE" w:eastAsia="zh-CN"/>
              </w:rPr>
              <w:t>☑</w:t>
            </w:r>
            <w:r>
              <w:rPr>
                <w:rFonts w:hint="eastAsia" w:ascii="宋体" w:hAnsi="宋体"/>
                <w:b/>
                <w:color w:val="000000"/>
                <w:szCs w:val="21"/>
                <w:lang w:val="de-DE"/>
              </w:rPr>
              <w:t>适用于受审核方的法律法规及其他要求</w:t>
            </w:r>
            <w:r>
              <w:rPr>
                <w:rFonts w:hint="eastAsia" w:ascii="宋体" w:hAnsi="宋体"/>
                <w:b/>
                <w:color w:val="000000"/>
                <w:szCs w:val="21"/>
                <w:lang w:val="de-DE" w:eastAsia="zh-CN"/>
              </w:rPr>
              <w:t>☑</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w:t>
            </w:r>
            <w:r>
              <w:rPr>
                <w:rFonts w:hint="eastAsia" w:ascii="宋体"/>
                <w:b/>
                <w:szCs w:val="21"/>
                <w:lang w:eastAsia="zh-CN"/>
              </w:rPr>
              <w:t>☑</w:t>
            </w:r>
            <w:r>
              <w:rPr>
                <w:rFonts w:hint="eastAsia" w:ascii="宋体"/>
                <w:b/>
                <w:szCs w:val="21"/>
              </w:rPr>
              <w:t>结合审核</w:t>
            </w:r>
            <w:r>
              <w:rPr>
                <w:rFonts w:hint="eastAsia" w:ascii="宋体"/>
                <w:b/>
                <w:szCs w:val="21"/>
                <w:lang w:eastAsia="zh-CN"/>
              </w:rPr>
              <w:t>□</w:t>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lang w:eastAsia="zh-CN"/>
              </w:rPr>
              <w:t>☑</w:t>
            </w:r>
            <w:r>
              <w:rPr>
                <w:rFonts w:hint="eastAsia" w:ascii="宋体"/>
                <w:b/>
                <w:color w:val="000000"/>
                <w:szCs w:val="21"/>
              </w:rPr>
              <w:t>现场审核</w:t>
            </w:r>
            <w:r>
              <w:rPr>
                <w:rFonts w:hint="eastAsia" w:ascii="宋体"/>
                <w:b/>
                <w:color w:val="000000"/>
                <w:szCs w:val="21"/>
                <w:lang w:eastAsia="zh-CN"/>
              </w:rPr>
              <w:t>□</w:t>
            </w:r>
            <w:r>
              <w:rPr>
                <w:rFonts w:hint="eastAsia" w:ascii="宋体"/>
                <w:b/>
                <w:color w:val="000000"/>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10"/>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宋明珠</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2019-N1EMS-1247783</w:t>
            </w:r>
          </w:p>
          <w:p>
            <w:pPr>
              <w:spacing w:line="240" w:lineRule="exact"/>
              <w:jc w:val="center"/>
              <w:rPr>
                <w:b/>
                <w:color w:val="000000"/>
                <w:szCs w:val="21"/>
              </w:rPr>
            </w:pPr>
            <w:r>
              <w:rPr>
                <w:b/>
                <w:color w:val="000000"/>
                <w:szCs w:val="21"/>
              </w:rPr>
              <w:t>2021-N1OHSMS-1247783</w:t>
            </w:r>
          </w:p>
        </w:tc>
        <w:tc>
          <w:tcPr>
            <w:tcW w:w="1140" w:type="dxa"/>
            <w:vAlign w:val="center"/>
          </w:tcPr>
          <w:p>
            <w:pPr>
              <w:spacing w:line="240" w:lineRule="exact"/>
              <w:jc w:val="center"/>
              <w:rPr>
                <w:b/>
                <w:color w:val="000000"/>
                <w:szCs w:val="21"/>
              </w:rPr>
            </w:pPr>
            <w:r>
              <w:rPr>
                <w:b/>
                <w:color w:val="000000"/>
                <w:szCs w:val="21"/>
              </w:rPr>
              <w:t>E:35.02.00,35.04.02</w:t>
            </w:r>
          </w:p>
          <w:p>
            <w:pPr>
              <w:spacing w:line="240" w:lineRule="exact"/>
              <w:jc w:val="center"/>
              <w:rPr>
                <w:b/>
                <w:color w:val="000000"/>
                <w:szCs w:val="21"/>
              </w:rPr>
            </w:pPr>
            <w:r>
              <w:rPr>
                <w:b/>
                <w:color w:val="000000"/>
                <w:szCs w:val="21"/>
              </w:rPr>
              <w:t>O:35.02.00,35.04.02</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陈伟</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2021-N1EMS-1265256</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10"/>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四川瑞诚润信会计师事务所有限公司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成都市锦江区一环路东四段8号510室</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610011</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办公地址"/>
            <w:bookmarkStart w:id="28" w:name="生产地址"/>
            <w:r>
              <w:rPr>
                <w:rFonts w:ascii="宋体"/>
                <w:b/>
                <w:color w:val="000000"/>
                <w:szCs w:val="21"/>
              </w:rPr>
              <w:t>成都市金牛区一环路北99号环球广场507室</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610036</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王欢</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180 8110 5569</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范贵英</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王欢</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r>
              <w:t>财务审计（会计报表、经济责任、财务收支、专项资金、验资、清算、基本建设年度决算）、会计咨询、管理咨询、税务咨询、会计培训、绩效评价、代理记账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pStyle w:val="4"/>
              <w:ind w:left="0" w:leftChars="0" w:firstLine="0" w:firstLineChars="0"/>
              <w:jc w:val="left"/>
              <w:rPr>
                <w:rFonts w:hint="eastAsia" w:ascii="Times New Roman" w:hAnsi="Times New Roman" w:eastAsia="宋体" w:cs="Times New Roman"/>
                <w:b/>
                <w:kern w:val="2"/>
                <w:sz w:val="20"/>
                <w:szCs w:val="20"/>
                <w:lang w:val="en-US" w:eastAsia="zh-CN" w:bidi="ar-SA"/>
              </w:rPr>
            </w:pPr>
            <w:r>
              <w:rPr>
                <w:rFonts w:hint="eastAsia" w:ascii="Times New Roman" w:hAnsi="Times New Roman" w:eastAsia="宋体" w:cs="Times New Roman"/>
                <w:b/>
                <w:kern w:val="2"/>
                <w:sz w:val="20"/>
                <w:szCs w:val="20"/>
                <w:lang w:val="en-US" w:eastAsia="zh-CN" w:bidi="ar-SA"/>
              </w:rPr>
              <w:t>财务审计（会计报表、经济责任、财务收支、专项资金、验资、清算、基本建设年度决算）：业务承接---前期准备---审前见面会---执行现场审计程序---整理底稿形成初稿---三级复核---征求客户意见---出具正式报告及底稿归档</w:t>
            </w:r>
          </w:p>
          <w:p>
            <w:pPr>
              <w:pStyle w:val="4"/>
              <w:ind w:left="0" w:leftChars="0" w:firstLine="0" w:firstLineChars="0"/>
              <w:jc w:val="left"/>
              <w:rPr>
                <w:rFonts w:hint="eastAsia" w:ascii="Times New Roman" w:hAnsi="Times New Roman" w:eastAsia="宋体" w:cs="Times New Roman"/>
                <w:b/>
                <w:kern w:val="2"/>
                <w:sz w:val="20"/>
                <w:szCs w:val="20"/>
                <w:lang w:val="en-US" w:eastAsia="zh-CN" w:bidi="ar-SA"/>
              </w:rPr>
            </w:pPr>
            <w:r>
              <w:rPr>
                <w:rFonts w:hint="eastAsia" w:ascii="Times New Roman" w:hAnsi="Times New Roman" w:eastAsia="宋体" w:cs="Times New Roman"/>
                <w:b/>
                <w:kern w:val="2"/>
                <w:sz w:val="20"/>
                <w:szCs w:val="20"/>
                <w:lang w:val="en-US" w:eastAsia="zh-CN" w:bidi="ar-SA"/>
              </w:rPr>
              <w:t>代理记账：签订合同---具体了解客户业务---选择适用的会计制度---建立账套---审核原始凭证、税务申报---编制会计凭证---所内复核---装订记账凭证---完结后移交客户财务、税务资料</w:t>
            </w:r>
          </w:p>
          <w:p>
            <w:pPr>
              <w:pStyle w:val="4"/>
              <w:ind w:left="0" w:leftChars="0" w:firstLine="0" w:firstLineChars="0"/>
              <w:jc w:val="left"/>
              <w:rPr>
                <w:rFonts w:hint="eastAsia" w:ascii="Times New Roman" w:hAnsi="Times New Roman" w:eastAsia="宋体" w:cs="Times New Roman"/>
                <w:b/>
                <w:kern w:val="2"/>
                <w:sz w:val="20"/>
                <w:szCs w:val="20"/>
                <w:lang w:val="en-US" w:eastAsia="zh-CN" w:bidi="ar-SA"/>
              </w:rPr>
            </w:pPr>
            <w:r>
              <w:rPr>
                <w:rFonts w:hint="eastAsia" w:ascii="Times New Roman" w:hAnsi="Times New Roman" w:eastAsia="宋体" w:cs="Times New Roman"/>
                <w:b/>
                <w:kern w:val="2"/>
                <w:sz w:val="20"/>
                <w:szCs w:val="20"/>
                <w:lang w:val="en-US" w:eastAsia="zh-CN" w:bidi="ar-SA"/>
              </w:rPr>
              <w:t>管理咨询（会计咨询、税务咨询）：签订合同---具体了解客户业务---客户提出需求---结合相关法律法规解答</w:t>
            </w:r>
          </w:p>
          <w:p>
            <w:pPr>
              <w:pStyle w:val="4"/>
              <w:ind w:left="0" w:leftChars="0" w:firstLine="0" w:firstLineChars="0"/>
              <w:jc w:val="left"/>
              <w:rPr>
                <w:rFonts w:hint="eastAsia" w:ascii="Times New Roman" w:hAnsi="Times New Roman" w:eastAsia="宋体" w:cs="Times New Roman"/>
                <w:b/>
                <w:kern w:val="2"/>
                <w:sz w:val="20"/>
                <w:szCs w:val="20"/>
                <w:lang w:val="en-US" w:eastAsia="zh-CN" w:bidi="ar-SA"/>
              </w:rPr>
            </w:pPr>
            <w:r>
              <w:rPr>
                <w:rFonts w:hint="eastAsia" w:ascii="Times New Roman" w:hAnsi="Times New Roman" w:eastAsia="宋体" w:cs="Times New Roman"/>
                <w:b/>
                <w:kern w:val="2"/>
                <w:sz w:val="20"/>
                <w:szCs w:val="20"/>
                <w:lang w:val="en-US" w:eastAsia="zh-CN" w:bidi="ar-SA"/>
              </w:rPr>
              <w:t>绩效评价：业务承接---前期准备---与项目实施单位就评价项目沟通---评价项目实施资料---设置项目个性指标和调查问卷---征求意见---指标体系评分、问卷调查---整理底稿形成初稿---三级复核---征求意见---出具正式报告及底稿归档</w:t>
            </w:r>
          </w:p>
          <w:p>
            <w:pPr>
              <w:tabs>
                <w:tab w:val="left" w:pos="360"/>
              </w:tabs>
              <w:ind w:left="360" w:hanging="360"/>
              <w:rPr>
                <w:rFonts w:ascii="宋体"/>
                <w:color w:val="000000"/>
                <w:szCs w:val="21"/>
              </w:rPr>
            </w:pPr>
            <w:r>
              <w:rPr>
                <w:rFonts w:hint="eastAsia" w:ascii="Times New Roman" w:hAnsi="Times New Roman" w:eastAsia="宋体" w:cs="Times New Roman"/>
                <w:b/>
                <w:kern w:val="2"/>
                <w:sz w:val="20"/>
                <w:szCs w:val="20"/>
                <w:lang w:val="en-US" w:eastAsia="zh-CN" w:bidi="ar-SA"/>
              </w:rPr>
              <w:t>会计培训：了解客户需求--制定培训大纲--与客户确认培训具体内容--编制培训课件--所内复核--客户确认--敲定培训时间--开展现场培训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r>
              <w:t>E：财务审计（会计报表、经济责任、财务收支、专项资金、验资、清算、基本建设年度决算）、会计咨询、管理咨询、税务咨询、会计培训、绩效评价、代理记账所涉及场所的相关环境管理活动</w:t>
            </w:r>
          </w:p>
        </w:tc>
        <w:tc>
          <w:tcPr>
            <w:tcW w:w="2006" w:type="dxa"/>
            <w:gridSpan w:val="3"/>
            <w:vAlign w:val="center"/>
          </w:tcPr>
          <w:p>
            <w:pPr>
              <w:spacing w:line="400" w:lineRule="exact"/>
              <w:rPr>
                <w:rFonts w:ascii="宋体" w:hAnsi="宋体"/>
                <w:b/>
                <w:color w:val="000000"/>
                <w:szCs w:val="21"/>
              </w:rPr>
            </w:pPr>
            <w:r>
              <w:t>E：35.02.00;35.04.02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t>O：财务审计（会计报表、经济责任、财务收支、专项资金、验资、清算、基本建设年度决算）、会计咨询、管理咨询、税务咨询、会计培训、绩效评价、代理记账所涉及场所的相关职业健康安全管理活动</w:t>
            </w:r>
          </w:p>
        </w:tc>
        <w:tc>
          <w:tcPr>
            <w:tcW w:w="2006" w:type="dxa"/>
            <w:gridSpan w:val="3"/>
            <w:vAlign w:val="center"/>
          </w:tcPr>
          <w:p>
            <w:pPr>
              <w:spacing w:line="400" w:lineRule="exact"/>
              <w:rPr>
                <w:rFonts w:ascii="宋体" w:hAnsi="宋体"/>
                <w:b/>
                <w:color w:val="000000"/>
                <w:szCs w:val="21"/>
              </w:rPr>
            </w:pPr>
            <w:r>
              <w:t>O：35.02.00;35.04.02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lang w:eastAsia="zh-CN"/>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2"/>
        <w:rPr>
          <w:rFonts w:eastAsia="黑体" w:cs="Arial"/>
          <w:sz w:val="21"/>
          <w:szCs w:val="21"/>
          <w:lang w:val="en-US" w:eastAsia="ja-JP"/>
        </w:rPr>
      </w:pPr>
      <w:r>
        <w:rPr>
          <w:rFonts w:eastAsia="黑体"/>
          <w:sz w:val="21"/>
          <w:szCs w:val="21"/>
          <w:lang w:eastAsia="zh-CN"/>
        </w:rPr>
        <w:t>认证覆盖以下各场所/场地及其对应的范围: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01"/>
        <w:gridCol w:w="537"/>
        <w:gridCol w:w="29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3"/>
              <w:spacing w:before="0" w:after="0"/>
              <w:rPr>
                <w:rFonts w:eastAsia="黑体" w:cs="Arial"/>
                <w:sz w:val="21"/>
                <w:szCs w:val="21"/>
                <w:lang w:eastAsia="zh-CN"/>
              </w:rPr>
            </w:pPr>
            <w:r>
              <w:rPr>
                <w:rFonts w:eastAsia="黑体" w:cs="Arial"/>
                <w:sz w:val="21"/>
                <w:szCs w:val="21"/>
                <w:lang w:eastAsia="zh-CN"/>
              </w:rPr>
              <w:t>场所编号</w:t>
            </w:r>
          </w:p>
          <w:p>
            <w:pPr>
              <w:pStyle w:val="23"/>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01"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经营场所的地址</w:t>
            </w:r>
          </w:p>
        </w:tc>
        <w:tc>
          <w:tcPr>
            <w:tcW w:w="537"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员工人数</w:t>
            </w:r>
          </w:p>
        </w:tc>
        <w:tc>
          <w:tcPr>
            <w:tcW w:w="2903" w:type="dxa"/>
            <w:shd w:val="clear" w:color="auto" w:fill="F3F3F3"/>
            <w:tcMar>
              <w:left w:w="57" w:type="dxa"/>
              <w:right w:w="57" w:type="dxa"/>
            </w:tcMar>
          </w:tcPr>
          <w:p>
            <w:pPr>
              <w:pStyle w:val="23"/>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3"/>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eastAsia="黑体"/>
                <w:szCs w:val="21"/>
                <w:lang w:val="de-DE" w:eastAsia="ja-JP"/>
              </w:rPr>
            </w:pPr>
            <w:r>
              <w:rPr>
                <w:sz w:val="21"/>
                <w:szCs w:val="21"/>
              </w:rPr>
              <w:t>成都市锦江区一环路东四段8号510室</w:t>
            </w:r>
          </w:p>
        </w:tc>
        <w:tc>
          <w:tcPr>
            <w:tcW w:w="2201" w:type="dxa"/>
          </w:tcPr>
          <w:p>
            <w:pPr>
              <w:spacing w:before="40" w:after="40"/>
              <w:rPr>
                <w:rFonts w:eastAsia="黑体"/>
                <w:szCs w:val="21"/>
                <w:lang w:val="de-DE" w:eastAsia="ja-JP"/>
              </w:rPr>
            </w:pPr>
            <w:r>
              <w:rPr>
                <w:sz w:val="21"/>
                <w:szCs w:val="21"/>
              </w:rPr>
              <w:t>成都市金牛区一环路北99号环球广场507室</w:t>
            </w:r>
          </w:p>
        </w:tc>
        <w:tc>
          <w:tcPr>
            <w:tcW w:w="537" w:type="dxa"/>
            <w:vAlign w:val="center"/>
          </w:tcPr>
          <w:p>
            <w:pPr>
              <w:spacing w:before="40" w:after="40"/>
              <w:rPr>
                <w:rFonts w:hint="default" w:eastAsia="黑体"/>
                <w:szCs w:val="21"/>
                <w:lang w:val="en-US" w:eastAsia="zh-CN"/>
              </w:rPr>
            </w:pPr>
            <w:r>
              <w:rPr>
                <w:rFonts w:hint="eastAsia" w:eastAsia="黑体"/>
                <w:szCs w:val="21"/>
                <w:lang w:val="en-US" w:eastAsia="zh-CN"/>
              </w:rPr>
              <w:t>31</w:t>
            </w:r>
          </w:p>
        </w:tc>
        <w:tc>
          <w:tcPr>
            <w:tcW w:w="2903" w:type="dxa"/>
            <w:vAlign w:val="center"/>
          </w:tcPr>
          <w:p>
            <w:pPr>
              <w:rPr>
                <w:rFonts w:eastAsia="黑体" w:cs="Arial"/>
                <w:sz w:val="21"/>
                <w:szCs w:val="21"/>
                <w:lang w:val="en-US" w:eastAsia="ja-JP"/>
              </w:rPr>
            </w:pPr>
            <w:r>
              <w:t>E：财务审计（会计报表、经济责任、财务收支、专项资金、验资、清算、基本建设年度决算）、会计咨询、管理咨询、税务咨询、会计培训、绩效评价、代理记账所涉及场所的相关环境管理活动</w:t>
            </w:r>
          </w:p>
        </w:tc>
        <w:tc>
          <w:tcPr>
            <w:tcW w:w="669" w:type="dxa"/>
            <w:vAlign w:val="center"/>
          </w:tcPr>
          <w:p>
            <w:pPr>
              <w:spacing w:before="40" w:after="40"/>
              <w:rPr>
                <w:rFonts w:eastAsia="黑体"/>
                <w:szCs w:val="21"/>
                <w:lang w:eastAsia="ja-JP"/>
              </w:rPr>
            </w:pPr>
            <w:r>
              <w:rPr>
                <w:rFonts w:hint="eastAsia" w:ascii="宋体" w:hAnsi="宋体"/>
                <w:b/>
                <w:sz w:val="21"/>
                <w:szCs w:val="21"/>
              </w:rPr>
              <w:t>GB/T24001-2016</w:t>
            </w:r>
          </w:p>
        </w:tc>
        <w:tc>
          <w:tcPr>
            <w:tcW w:w="668" w:type="dxa"/>
            <w:shd w:val="clear" w:color="auto" w:fill="FFFFFF"/>
          </w:tcPr>
          <w:p>
            <w:pPr>
              <w:rPr>
                <w:rFonts w:eastAsia="黑体"/>
                <w:szCs w:val="21"/>
              </w:rPr>
            </w:pPr>
            <w:r>
              <w:rPr>
                <w:rFonts w:hint="eastAsia" w:ascii="宋体" w:hAnsi="宋体"/>
                <w:color w:val="000000"/>
                <w:spacing w:val="-1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r>
              <w:rPr>
                <w:sz w:val="21"/>
                <w:szCs w:val="21"/>
              </w:rPr>
              <w:t>成都市锦江区一环路东四段8号510室</w:t>
            </w:r>
          </w:p>
        </w:tc>
        <w:tc>
          <w:tcPr>
            <w:tcW w:w="2201" w:type="dxa"/>
            <w:vAlign w:val="center"/>
          </w:tcPr>
          <w:p>
            <w:pPr>
              <w:spacing w:before="40" w:after="40"/>
              <w:rPr>
                <w:rFonts w:eastAsia="黑体"/>
                <w:szCs w:val="21"/>
                <w:lang w:eastAsia="ja-JP"/>
              </w:rPr>
            </w:pPr>
            <w:r>
              <w:rPr>
                <w:sz w:val="21"/>
                <w:szCs w:val="21"/>
              </w:rPr>
              <w:t>成都市金牛区一环路北99号环球广场507室</w:t>
            </w:r>
          </w:p>
        </w:tc>
        <w:tc>
          <w:tcPr>
            <w:tcW w:w="537" w:type="dxa"/>
            <w:vAlign w:val="center"/>
          </w:tcPr>
          <w:p>
            <w:pPr>
              <w:spacing w:before="40" w:after="40"/>
              <w:rPr>
                <w:rFonts w:hint="default" w:eastAsia="黑体"/>
                <w:szCs w:val="21"/>
                <w:lang w:val="en-US" w:eastAsia="zh-CN"/>
              </w:rPr>
            </w:pPr>
            <w:r>
              <w:rPr>
                <w:rFonts w:hint="eastAsia" w:eastAsia="黑体"/>
                <w:szCs w:val="21"/>
                <w:lang w:val="en-US" w:eastAsia="zh-CN"/>
              </w:rPr>
              <w:t>31</w:t>
            </w:r>
          </w:p>
        </w:tc>
        <w:tc>
          <w:tcPr>
            <w:tcW w:w="2903" w:type="dxa"/>
            <w:vAlign w:val="center"/>
          </w:tcPr>
          <w:p>
            <w:pPr>
              <w:spacing w:before="40" w:after="40"/>
              <w:rPr>
                <w:rFonts w:eastAsia="黑体"/>
                <w:szCs w:val="21"/>
                <w:lang w:eastAsia="ja-JP"/>
              </w:rPr>
            </w:pPr>
            <w:r>
              <w:t>O：财务审计（会计报表、经济责任、财务收支、专项资金、验资、清算、基本建设年度决算）、会计咨询、管理咨询、税务咨询、会计培训、绩效评价、代理记账所涉及场所的相关职业健康安全管理活动</w:t>
            </w:r>
          </w:p>
        </w:tc>
        <w:tc>
          <w:tcPr>
            <w:tcW w:w="669" w:type="dxa"/>
            <w:vAlign w:val="center"/>
          </w:tcPr>
          <w:p>
            <w:pPr>
              <w:spacing w:before="40" w:after="40"/>
              <w:rPr>
                <w:rFonts w:eastAsia="黑体"/>
                <w:szCs w:val="21"/>
                <w:lang w:eastAsia="ja-JP"/>
              </w:rPr>
            </w:pPr>
            <w:r>
              <w:rPr>
                <w:rFonts w:hint="eastAsia" w:ascii="宋体" w:hAnsi="宋体"/>
                <w:b/>
                <w:sz w:val="21"/>
                <w:szCs w:val="21"/>
              </w:rPr>
              <w:t>GB/T 45001-2020</w:t>
            </w:r>
          </w:p>
        </w:tc>
        <w:tc>
          <w:tcPr>
            <w:tcW w:w="668" w:type="dxa"/>
            <w:shd w:val="clear" w:color="auto" w:fill="FFFFFF"/>
          </w:tcPr>
          <w:p>
            <w:pPr>
              <w:rPr>
                <w:rFonts w:eastAsia="黑体"/>
                <w:szCs w:val="21"/>
              </w:rPr>
            </w:pPr>
            <w:r>
              <w:rPr>
                <w:rFonts w:hint="eastAsia" w:ascii="宋体" w:hAnsi="宋体"/>
                <w:color w:val="000000"/>
                <w:spacing w:val="-1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01" w:type="dxa"/>
            <w:vAlign w:val="center"/>
          </w:tcPr>
          <w:p>
            <w:pPr>
              <w:spacing w:before="40" w:after="40"/>
              <w:rPr>
                <w:rFonts w:eastAsia="黑体"/>
                <w:szCs w:val="21"/>
                <w:lang w:eastAsia="ja-JP"/>
              </w:rPr>
            </w:pPr>
          </w:p>
        </w:tc>
        <w:tc>
          <w:tcPr>
            <w:tcW w:w="537" w:type="dxa"/>
            <w:vAlign w:val="center"/>
          </w:tcPr>
          <w:p>
            <w:pPr>
              <w:spacing w:before="40" w:after="40"/>
              <w:rPr>
                <w:rFonts w:eastAsia="黑体"/>
                <w:szCs w:val="21"/>
                <w:lang w:eastAsia="ja-JP"/>
              </w:rPr>
            </w:pPr>
          </w:p>
        </w:tc>
        <w:tc>
          <w:tcPr>
            <w:tcW w:w="29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01" w:type="dxa"/>
            <w:vAlign w:val="center"/>
          </w:tcPr>
          <w:p>
            <w:pPr>
              <w:spacing w:before="40" w:after="40"/>
              <w:rPr>
                <w:rFonts w:eastAsia="黑体"/>
                <w:szCs w:val="21"/>
                <w:lang w:eastAsia="ja-JP"/>
              </w:rPr>
            </w:pPr>
          </w:p>
        </w:tc>
        <w:tc>
          <w:tcPr>
            <w:tcW w:w="537" w:type="dxa"/>
            <w:vAlign w:val="center"/>
          </w:tcPr>
          <w:p>
            <w:pPr>
              <w:spacing w:before="40" w:after="40"/>
              <w:rPr>
                <w:rFonts w:eastAsia="黑体"/>
                <w:szCs w:val="21"/>
                <w:lang w:eastAsia="ja-JP"/>
              </w:rPr>
            </w:pPr>
          </w:p>
        </w:tc>
        <w:tc>
          <w:tcPr>
            <w:tcW w:w="29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01" w:type="dxa"/>
            <w:vAlign w:val="center"/>
          </w:tcPr>
          <w:p>
            <w:pPr>
              <w:spacing w:before="40" w:after="40"/>
              <w:rPr>
                <w:rFonts w:eastAsia="黑体"/>
                <w:szCs w:val="21"/>
                <w:lang w:eastAsia="ja-JP"/>
              </w:rPr>
            </w:pPr>
          </w:p>
        </w:tc>
        <w:tc>
          <w:tcPr>
            <w:tcW w:w="537" w:type="dxa"/>
            <w:vAlign w:val="center"/>
          </w:tcPr>
          <w:p>
            <w:pPr>
              <w:spacing w:before="40" w:after="40"/>
              <w:rPr>
                <w:rFonts w:eastAsia="黑体"/>
                <w:szCs w:val="21"/>
                <w:lang w:eastAsia="ja-JP"/>
              </w:rPr>
            </w:pPr>
          </w:p>
        </w:tc>
        <w:tc>
          <w:tcPr>
            <w:tcW w:w="29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10"/>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3"/>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3"/>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3"/>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3"/>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3"/>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10"/>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2020</w:t>
            </w:r>
            <w:r>
              <w:rPr>
                <w:rFonts w:hint="eastAsia" w:ascii="宋体" w:hAnsi="宋体"/>
                <w:b/>
                <w:color w:val="000000"/>
                <w:szCs w:val="21"/>
                <w:u w:val="single"/>
              </w:rPr>
              <w:t>年</w:t>
            </w:r>
            <w:r>
              <w:rPr>
                <w:rFonts w:hint="eastAsia" w:ascii="宋体" w:hAnsi="宋体"/>
                <w:b/>
                <w:color w:val="000000"/>
                <w:szCs w:val="21"/>
                <w:u w:val="single"/>
                <w:lang w:val="en-US" w:eastAsia="zh-CN"/>
              </w:rPr>
              <w:t>1</w:t>
            </w:r>
            <w:r>
              <w:rPr>
                <w:rFonts w:hint="eastAsia" w:ascii="宋体" w:hAnsi="宋体"/>
                <w:b/>
                <w:color w:val="000000"/>
                <w:szCs w:val="21"/>
                <w:u w:val="single"/>
              </w:rPr>
              <w:t>月</w:t>
            </w:r>
            <w:r>
              <w:rPr>
                <w:rFonts w:hint="eastAsia" w:ascii="宋体" w:hAnsi="宋体"/>
                <w:b/>
                <w:color w:val="000000"/>
                <w:szCs w:val="21"/>
                <w:u w:val="single"/>
                <w:lang w:val="en-US" w:eastAsia="zh-CN"/>
              </w:rPr>
              <w:t>10</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u w:val="single"/>
              </w:rPr>
              <w:t xml:space="preserve"> </w:t>
            </w:r>
            <w:r>
              <w:rPr>
                <w:rFonts w:hint="eastAsia" w:ascii="宋体" w:hAnsi="宋体"/>
                <w:b/>
                <w:color w:val="000000"/>
                <w:szCs w:val="21"/>
                <w:u w:val="single"/>
                <w:lang w:val="en-US" w:eastAsia="zh-CN"/>
              </w:rPr>
              <w:t>2022</w:t>
            </w:r>
            <w:r>
              <w:rPr>
                <w:rFonts w:hint="eastAsia" w:ascii="宋体" w:hAnsi="宋体"/>
                <w:b/>
                <w:color w:val="000000"/>
                <w:szCs w:val="21"/>
                <w:u w:val="single"/>
              </w:rPr>
              <w:t xml:space="preserve">年 </w:t>
            </w:r>
            <w:r>
              <w:rPr>
                <w:rFonts w:hint="eastAsia" w:ascii="宋体" w:hAnsi="宋体"/>
                <w:b/>
                <w:color w:val="000000"/>
                <w:szCs w:val="21"/>
                <w:u w:val="single"/>
                <w:lang w:val="en-US" w:eastAsia="zh-CN"/>
              </w:rPr>
              <w:t>7</w:t>
            </w:r>
            <w:r>
              <w:rPr>
                <w:rFonts w:hint="eastAsia" w:ascii="宋体" w:hAnsi="宋体"/>
                <w:b/>
                <w:color w:val="000000"/>
                <w:szCs w:val="21"/>
                <w:u w:val="single"/>
              </w:rPr>
              <w:t>月</w:t>
            </w:r>
            <w:r>
              <w:rPr>
                <w:rFonts w:hint="eastAsia" w:ascii="宋体" w:hAnsi="宋体"/>
                <w:b/>
                <w:color w:val="000000"/>
                <w:szCs w:val="21"/>
                <w:u w:val="single"/>
                <w:lang w:val="en-US" w:eastAsia="zh-CN"/>
              </w:rPr>
              <w:t>16</w:t>
            </w:r>
            <w:r>
              <w:rPr>
                <w:rFonts w:hint="eastAsia" w:ascii="宋体" w:hAnsi="宋体"/>
                <w:b/>
                <w:color w:val="000000"/>
                <w:szCs w:val="21"/>
                <w:u w:val="single"/>
              </w:rPr>
              <w:t>日</w:t>
            </w:r>
            <w:r>
              <w:rPr>
                <w:rFonts w:hint="eastAsia" w:ascii="宋体" w:hAnsi="宋体"/>
                <w:b/>
                <w:color w:val="000000"/>
                <w:szCs w:val="21"/>
                <w:u w:val="single"/>
                <w:lang w:val="en-US" w:eastAsia="zh-CN"/>
              </w:rPr>
              <w:t>-17日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3"/>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eastAsia="宋体"/>
                <w:color w:val="000000"/>
                <w:sz w:val="21"/>
                <w:szCs w:val="21"/>
                <w:u w:val="single"/>
                <w:lang w:val="en-US" w:eastAsia="zh-CN"/>
              </w:rPr>
              <w:t>2022年7月25日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p>
      <w:pPr>
        <w:spacing w:before="156" w:beforeLines="50" w:line="320" w:lineRule="exact"/>
        <w:ind w:left="260" w:leftChars="124"/>
        <w:rPr>
          <w:rFonts w:ascii="宋体" w:hAnsi="宋体"/>
          <w:b/>
          <w:color w:val="000000"/>
          <w:szCs w:val="21"/>
        </w:rPr>
      </w:pPr>
    </w:p>
    <w:tbl>
      <w:tblPr>
        <w:tblStyle w:val="10"/>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 xml:space="preserve">ISO 14001:2015认证的基本条款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 xml:space="preserve">（6）对特种设备是否按法规要求检测和备案且完好运行 </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 xml:space="preserve">（7）环保设施是否满足合规义务要求且完好运行 </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 xml:space="preserve"> 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 xml:space="preserve">  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 xml:space="preserve"> 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 xml:space="preserve">是否按法规办理了环境影响评价登记表/报告表/报告书  </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 xml:space="preserve">是否按法规办理了环境影响评价报告表/报告书的验收                    </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highlight w:val="none"/>
              </w:rPr>
            </w:pPr>
            <w:r>
              <w:rPr>
                <w:rFonts w:hint="eastAsia" w:ascii="宋体"/>
                <w:color w:val="000000"/>
                <w:szCs w:val="21"/>
                <w:highlight w:val="none"/>
              </w:rPr>
              <w:t xml:space="preserve">是否按法规办理了《排污许可证》                    </w:t>
            </w:r>
          </w:p>
        </w:tc>
        <w:tc>
          <w:tcPr>
            <w:tcW w:w="2443" w:type="dxa"/>
            <w:gridSpan w:val="2"/>
            <w:shd w:val="clear" w:color="auto" w:fill="92D050"/>
          </w:tcPr>
          <w:p>
            <w:pPr>
              <w:rPr>
                <w:rFonts w:ascii="宋体"/>
                <w:color w:val="000000"/>
                <w:szCs w:val="21"/>
                <w:highlight w:val="none"/>
              </w:rPr>
            </w:pPr>
            <w:r>
              <w:rPr>
                <w:rFonts w:hint="eastAsia" w:ascii="宋体" w:hAnsi="宋体"/>
                <w:color w:val="000000"/>
                <w:spacing w:val="-10"/>
                <w:szCs w:val="21"/>
                <w:highlight w:val="none"/>
              </w:rPr>
              <w:t>□</w:t>
            </w:r>
            <w:r>
              <w:rPr>
                <w:rFonts w:hint="eastAsia" w:ascii="宋体" w:hAnsi="宋体"/>
                <w:color w:val="000000"/>
                <w:szCs w:val="21"/>
                <w:highlight w:val="none"/>
              </w:rPr>
              <w:t xml:space="preserve">是   </w:t>
            </w:r>
            <w:r>
              <w:rPr>
                <w:rFonts w:hint="eastAsia" w:ascii="宋体" w:hAnsi="宋体"/>
                <w:color w:val="000000"/>
                <w:spacing w:val="-10"/>
                <w:szCs w:val="21"/>
                <w:highlight w:val="none"/>
              </w:rPr>
              <w:t>□</w:t>
            </w:r>
            <w:r>
              <w:rPr>
                <w:rFonts w:hint="eastAsia" w:ascii="宋体" w:hAnsi="宋体"/>
                <w:color w:val="000000"/>
                <w:szCs w:val="21"/>
                <w:highlight w:val="none"/>
              </w:rPr>
              <w:t xml:space="preserve">否  </w:t>
            </w:r>
            <w:r>
              <w:rPr>
                <w:rFonts w:hint="eastAsia" w:ascii="宋体" w:hAnsi="宋体"/>
                <w:color w:val="000000"/>
                <w:spacing w:val="-10"/>
                <w:szCs w:val="21"/>
                <w:highlight w:val="none"/>
                <w:lang w:eastAsia="zh-CN"/>
              </w:rPr>
              <w:t>☑</w:t>
            </w:r>
            <w:r>
              <w:rPr>
                <w:rFonts w:hint="eastAsia" w:ascii="宋体" w:hAnsi="宋体"/>
                <w:color w:val="000000"/>
                <w:spacing w:val="-10"/>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highlight w:val="none"/>
              </w:rPr>
            </w:pPr>
            <w:r>
              <w:rPr>
                <w:rFonts w:hint="eastAsia" w:ascii="宋体"/>
                <w:color w:val="000000"/>
                <w:szCs w:val="21"/>
                <w:highlight w:val="none"/>
              </w:rPr>
              <w:t xml:space="preserve">是否提供近期环境监测报告                  </w:t>
            </w:r>
          </w:p>
        </w:tc>
        <w:tc>
          <w:tcPr>
            <w:tcW w:w="2443" w:type="dxa"/>
            <w:gridSpan w:val="2"/>
            <w:shd w:val="clear" w:color="auto" w:fill="92D050"/>
          </w:tcPr>
          <w:p>
            <w:pPr>
              <w:rPr>
                <w:rFonts w:ascii="宋体"/>
                <w:color w:val="000000"/>
                <w:szCs w:val="21"/>
                <w:highlight w:val="none"/>
              </w:rPr>
            </w:pPr>
            <w:r>
              <w:rPr>
                <w:rFonts w:hint="eastAsia" w:ascii="宋体" w:hAnsi="宋体"/>
                <w:color w:val="000000"/>
                <w:spacing w:val="-10"/>
                <w:szCs w:val="21"/>
                <w:highlight w:val="none"/>
              </w:rPr>
              <w:t>□</w:t>
            </w:r>
            <w:r>
              <w:rPr>
                <w:rFonts w:hint="eastAsia" w:ascii="宋体" w:hAnsi="宋体"/>
                <w:color w:val="000000"/>
                <w:szCs w:val="21"/>
                <w:highlight w:val="none"/>
              </w:rPr>
              <w:t xml:space="preserve">是   </w:t>
            </w:r>
            <w:r>
              <w:rPr>
                <w:rFonts w:hint="eastAsia" w:ascii="宋体" w:hAnsi="宋体"/>
                <w:color w:val="000000"/>
                <w:spacing w:val="-10"/>
                <w:szCs w:val="21"/>
                <w:highlight w:val="none"/>
              </w:rPr>
              <w:t>□</w:t>
            </w:r>
            <w:r>
              <w:rPr>
                <w:rFonts w:hint="eastAsia" w:ascii="宋体" w:hAnsi="宋体"/>
                <w:color w:val="000000"/>
                <w:szCs w:val="21"/>
                <w:highlight w:val="none"/>
              </w:rPr>
              <w:t xml:space="preserve">否  </w:t>
            </w:r>
            <w:r>
              <w:rPr>
                <w:rFonts w:hint="eastAsia" w:ascii="宋体" w:hAnsi="宋体"/>
                <w:color w:val="000000"/>
                <w:spacing w:val="-10"/>
                <w:szCs w:val="21"/>
                <w:highlight w:val="none"/>
                <w:lang w:eastAsia="zh-CN"/>
              </w:rPr>
              <w:t>☑</w:t>
            </w:r>
            <w:r>
              <w:rPr>
                <w:rFonts w:hint="eastAsia" w:ascii="宋体" w:hAnsi="宋体"/>
                <w:color w:val="000000"/>
                <w:spacing w:val="-10"/>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 xml:space="preserve">投诉 </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rPr>
              <w:t>□环境主管部门、□动力装置场所、□危险化学品仓库、□污染物治疗设施、□危废堆放场所，</w:t>
            </w:r>
            <w:r>
              <w:rPr>
                <w:rFonts w:hint="eastAsia" w:ascii="宋体"/>
                <w:color w:val="000000"/>
                <w:spacing w:val="-10"/>
                <w:szCs w:val="21"/>
                <w:lang w:eastAsia="zh-CN"/>
              </w:rPr>
              <w:t>☑</w:t>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10"/>
        <w:tblW w:w="975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eastAsia="黑体"/>
                <w:b/>
                <w:szCs w:val="21"/>
              </w:rPr>
              <w:t xml:space="preserve"> </w:t>
            </w:r>
            <w:r>
              <w:rPr>
                <w:rFonts w:hint="eastAsia" w:ascii="Wingdings" w:hAnsi="Wingdings" w:eastAsia="黑体"/>
                <w:color w:val="000000"/>
                <w:spacing w:val="-10"/>
                <w:szCs w:val="21"/>
                <w:lang w:eastAsia="zh-CN"/>
              </w:rPr>
              <w:t>□</w:t>
            </w:r>
            <w:r>
              <w:rPr>
                <w:rFonts w:eastAsia="黑体"/>
                <w:b/>
                <w:szCs w:val="21"/>
              </w:rPr>
              <w:t>OHSAS 18001:2007</w:t>
            </w:r>
            <w:r>
              <w:rPr>
                <w:rFonts w:hint="eastAsia" w:eastAsia="黑体"/>
                <w:b/>
                <w:szCs w:val="21"/>
              </w:rPr>
              <w:t>/</w:t>
            </w:r>
            <w:r>
              <w:rPr>
                <w:rFonts w:hint="eastAsia" w:ascii="Wingdings" w:hAnsi="Wingdings" w:eastAsia="黑体"/>
                <w:color w:val="000000"/>
                <w:spacing w:val="-10"/>
                <w:szCs w:val="21"/>
                <w:lang w:eastAsia="zh-CN"/>
              </w:rPr>
              <w:t>□</w:t>
            </w:r>
            <w:r>
              <w:rPr>
                <w:rFonts w:eastAsia="黑体"/>
                <w:b/>
                <w:szCs w:val="21"/>
              </w:rPr>
              <w:t>ISO 45001</w:t>
            </w:r>
            <w:r>
              <w:rPr>
                <w:rFonts w:hint="eastAsia" w:eastAsia="黑体"/>
                <w:b/>
                <w:szCs w:val="21"/>
              </w:rPr>
              <w:t>:2018</w:t>
            </w:r>
            <w:r>
              <w:rPr>
                <w:rFonts w:eastAsia="黑体"/>
                <w:b/>
                <w:szCs w:val="21"/>
              </w:rPr>
              <w:t xml:space="preserve">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highlight w:val="yellow"/>
              </w:rPr>
            </w:pPr>
            <w:r>
              <w:rPr>
                <w:rFonts w:hint="eastAsia" w:ascii="宋体" w:hAnsi="宋体"/>
                <w:color w:val="000000"/>
                <w:szCs w:val="21"/>
                <w:highlight w:val="yellow"/>
              </w:rPr>
              <w:t xml:space="preserve">（7）对特种设备是否按法规要求检测和备案且完好运行 </w:t>
            </w:r>
          </w:p>
        </w:tc>
        <w:tc>
          <w:tcPr>
            <w:tcW w:w="1003" w:type="dxa"/>
            <w:shd w:val="clear" w:color="auto" w:fill="FFFF00"/>
          </w:tcPr>
          <w:p>
            <w:pPr>
              <w:rPr>
                <w:rFonts w:ascii="宋体"/>
                <w:color w:val="000000"/>
                <w:spacing w:val="-10"/>
                <w:szCs w:val="21"/>
                <w:highlight w:val="yellow"/>
              </w:rPr>
            </w:pPr>
            <w:r>
              <w:rPr>
                <w:rFonts w:hint="eastAsia" w:ascii="宋体" w:hAnsi="宋体"/>
                <w:color w:val="000000"/>
                <w:spacing w:val="-10"/>
                <w:szCs w:val="21"/>
                <w:highlight w:val="yellow"/>
                <w:lang w:eastAsia="zh-CN"/>
              </w:rPr>
              <w:t>☑</w:t>
            </w:r>
            <w:r>
              <w:rPr>
                <w:rFonts w:hint="eastAsia" w:ascii="宋体" w:hAnsi="宋体"/>
                <w:color w:val="000000"/>
                <w:szCs w:val="21"/>
                <w:highlight w:val="yellow"/>
              </w:rPr>
              <w:t>是</w:t>
            </w:r>
          </w:p>
        </w:tc>
        <w:tc>
          <w:tcPr>
            <w:tcW w:w="1790" w:type="dxa"/>
            <w:shd w:val="clear" w:color="auto" w:fill="FFFF00"/>
          </w:tcPr>
          <w:p>
            <w:pPr>
              <w:rPr>
                <w:rFonts w:ascii="宋体"/>
                <w:color w:val="000000"/>
                <w:spacing w:val="-10"/>
                <w:szCs w:val="21"/>
                <w:highlight w:val="yellow"/>
              </w:rPr>
            </w:pPr>
            <w:r>
              <w:rPr>
                <w:rFonts w:hint="eastAsia" w:ascii="宋体" w:hAnsi="宋体"/>
                <w:color w:val="000000"/>
                <w:szCs w:val="21"/>
                <w:highlight w:val="yellow"/>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 xml:space="preserve">（8）安全装置是否满足合规义务要求且完好运行 </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 xml:space="preserve"> 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 xml:space="preserve"> 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 xml:space="preserve"> 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 xml:space="preserve"> 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 xml:space="preserve">是否提供近一年的作业场所有害物质监测报告                  </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 xml:space="preserve">是否提供近一年的职业健康体检报告                  </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 xml:space="preserve">重大投诉 </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安全和职业健康主管部门、□职业危害场所、□高风险作业场所，□危险化学品仓库，包括周边境况。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10"/>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 xml:space="preserve">确定二阶段审核时，具有生产/服务现场     </w:t>
            </w:r>
          </w:p>
        </w:tc>
        <w:tc>
          <w:tcPr>
            <w:tcW w:w="7134" w:type="dxa"/>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 xml:space="preserve">具有    </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□部分具有（如季节性），说明：</w:t>
            </w:r>
            <w:r>
              <w:rPr>
                <w:rFonts w:hint="eastAsia" w:ascii="宋体"/>
                <w:b/>
                <w:color w:val="00000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r>
              <w:rPr>
                <w:rFonts w:ascii="宋体" w:hAnsi="宋体"/>
                <w:b/>
                <w:color w:val="000000"/>
                <w:szCs w:val="21"/>
              </w:rPr>
              <w:t xml:space="preserve">   </w:t>
            </w:r>
          </w:p>
        </w:tc>
        <w:tc>
          <w:tcPr>
            <w:tcW w:w="7134" w:type="dxa"/>
          </w:tcPr>
          <w:p>
            <w:pPr>
              <w:spacing w:line="360" w:lineRule="auto"/>
              <w:rPr>
                <w:rFonts w:hint="default" w:ascii="宋体" w:eastAsia="宋体"/>
                <w:b/>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 xml:space="preserve">增加专业审核员    </w:t>
            </w:r>
            <w:r>
              <w:rPr>
                <w:rFonts w:hint="eastAsia" w:ascii="宋体" w:hAnsi="宋体"/>
                <w:b/>
                <w:color w:val="000000"/>
                <w:szCs w:val="21"/>
              </w:rPr>
              <w:t>□</w:t>
            </w:r>
            <w:r>
              <w:rPr>
                <w:rFonts w:hint="eastAsia" w:ascii="宋体"/>
                <w:b/>
                <w:color w:val="000000"/>
                <w:szCs w:val="21"/>
              </w:rPr>
              <w:t xml:space="preserve">增加技术专家     </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5" w:name="二阶段审核日期"/>
            <w:r>
              <w:rPr>
                <w:rFonts w:hint="eastAsia" w:ascii="宋体"/>
                <w:b/>
                <w:color w:val="000000"/>
                <w:szCs w:val="21"/>
                <w:u w:val="single"/>
              </w:rPr>
              <w:t>202</w:t>
            </w:r>
            <w:r>
              <w:rPr>
                <w:rFonts w:hint="eastAsia" w:ascii="宋体"/>
                <w:b/>
                <w:color w:val="000000"/>
                <w:szCs w:val="21"/>
                <w:u w:val="single"/>
                <w:lang w:val="en-US" w:eastAsia="zh-CN"/>
              </w:rPr>
              <w:t>2</w:t>
            </w:r>
            <w:r>
              <w:rPr>
                <w:rFonts w:hint="eastAsia" w:ascii="宋体"/>
                <w:b/>
                <w:color w:val="000000"/>
                <w:szCs w:val="21"/>
                <w:u w:val="single"/>
              </w:rPr>
              <w:t>-</w:t>
            </w:r>
            <w:r>
              <w:rPr>
                <w:rFonts w:hint="eastAsia" w:ascii="宋体"/>
                <w:b/>
                <w:color w:val="000000"/>
                <w:szCs w:val="21"/>
                <w:u w:val="single"/>
                <w:lang w:val="en-US" w:eastAsia="zh-CN"/>
              </w:rPr>
              <w:t>8</w:t>
            </w:r>
            <w:r>
              <w:rPr>
                <w:rFonts w:hint="eastAsia" w:ascii="宋体"/>
                <w:b/>
                <w:color w:val="000000"/>
                <w:szCs w:val="21"/>
                <w:u w:val="single"/>
              </w:rPr>
              <w:t>-</w:t>
            </w:r>
            <w:bookmarkEnd w:id="35"/>
            <w:r>
              <w:rPr>
                <w:rFonts w:hint="eastAsia" w:ascii="宋体"/>
                <w:b/>
                <w:color w:val="000000"/>
                <w:szCs w:val="21"/>
                <w:u w:val="single"/>
                <w:lang w:val="en-US" w:eastAsia="zh-CN"/>
              </w:rPr>
              <w:t>30</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10"/>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10"/>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 xml:space="preserve">可进行二阶段审核现场验证，存在的问题可与二阶段不符合项一同整改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  □终止审核  □延迟审核  □改为现场审核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 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 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10"/>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rPr>
        <w:t xml:space="preserve">                  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default" w:ascii="宋体" w:eastAsia="宋体"/>
          <w:b/>
          <w:color w:val="000000"/>
          <w:szCs w:val="21"/>
          <w:lang w:val="en-US" w:eastAsia="zh-CN"/>
        </w:rPr>
      </w:pPr>
      <w:r>
        <w:rPr>
          <w:rFonts w:hint="eastAsia" w:ascii="宋体" w:hAnsi="宋体"/>
          <w:b/>
          <w:color w:val="000000"/>
          <w:szCs w:val="21"/>
        </w:rPr>
        <w:t>日</w:t>
      </w:r>
      <w:r>
        <w:rPr>
          <w:rFonts w:hint="eastAsia" w:ascii="宋体" w:hAnsi="宋体"/>
          <w:b/>
          <w:color w:val="000000"/>
          <w:szCs w:val="21"/>
          <w:lang w:val="en-US" w:eastAsia="zh-CN"/>
        </w:rPr>
        <w:t xml:space="preserve">  </w:t>
      </w:r>
      <w:r>
        <w:rPr>
          <w:rFonts w:hint="eastAsia" w:ascii="宋体" w:hAnsi="宋体"/>
          <w:b/>
          <w:color w:val="000000"/>
          <w:szCs w:val="21"/>
        </w:rPr>
        <w:t>期</w:t>
      </w:r>
      <w:r>
        <w:rPr>
          <w:rFonts w:ascii="宋体" w:hAnsi="宋体"/>
          <w:b/>
          <w:color w:val="000000"/>
          <w:szCs w:val="21"/>
        </w:rPr>
        <w:t xml:space="preserve">: </w:t>
      </w:r>
      <w:r>
        <w:rPr>
          <w:rFonts w:hint="eastAsia"/>
          <w:b/>
          <w:color w:val="000000"/>
          <w:szCs w:val="21"/>
          <w:lang w:val="en-US" w:eastAsia="zh-CN"/>
        </w:rPr>
        <w:t>2022</w:t>
      </w:r>
      <w:r>
        <w:rPr>
          <w:rFonts w:hint="eastAsia"/>
          <w:b/>
          <w:color w:val="000000"/>
          <w:szCs w:val="21"/>
        </w:rPr>
        <w:t xml:space="preserve">年 </w:t>
      </w:r>
      <w:r>
        <w:rPr>
          <w:rFonts w:hint="eastAsia"/>
          <w:b/>
          <w:color w:val="000000"/>
          <w:szCs w:val="21"/>
          <w:lang w:val="en-US" w:eastAsia="zh-CN"/>
        </w:rPr>
        <w:t>8</w:t>
      </w:r>
      <w:r>
        <w:rPr>
          <w:rFonts w:hint="eastAsia"/>
          <w:b/>
          <w:color w:val="000000"/>
          <w:szCs w:val="21"/>
        </w:rPr>
        <w:t>月</w:t>
      </w:r>
      <w:r>
        <w:rPr>
          <w:rFonts w:hint="eastAsia"/>
          <w:b/>
          <w:color w:val="000000"/>
          <w:szCs w:val="21"/>
          <w:lang w:val="en-US" w:eastAsia="zh-CN"/>
        </w:rPr>
        <w:t>29</w:t>
      </w:r>
      <w:r>
        <w:rPr>
          <w:rFonts w:hint="eastAsia"/>
          <w:b/>
          <w:color w:val="000000"/>
          <w:szCs w:val="21"/>
        </w:rPr>
        <w:t>日</w:t>
      </w:r>
      <w:bookmarkStart w:id="36" w:name="_GoBack"/>
      <w:bookmarkEnd w:id="36"/>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hint="eastAsia" w:ascii="宋体" w:hAns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spacing w:line="360" w:lineRule="exact"/>
        <w:ind w:left="283" w:leftChars="135" w:firstLine="226" w:firstLineChars="108"/>
        <w:rPr>
          <w:rFonts w:eastAsia="隶书"/>
          <w:color w:val="000000"/>
          <w:szCs w:val="21"/>
        </w:rPr>
      </w:pPr>
      <w:r>
        <w:rPr>
          <w:rFonts w:hint="eastAsia" w:eastAsia="隶书"/>
          <w:color w:val="000000"/>
          <w:szCs w:val="21"/>
        </w:rPr>
        <w:t>附</w:t>
      </w:r>
    </w:p>
    <w:p>
      <w:pPr>
        <w:pStyle w:val="8"/>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8"/>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10"/>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6191" w:type="dxa"/>
            <w:gridSpan w:val="2"/>
            <w:vAlign w:val="center"/>
          </w:tcPr>
          <w:p>
            <w:pPr>
              <w:pStyle w:val="8"/>
              <w:pBdr>
                <w:bottom w:val="none" w:color="auto" w:sz="0" w:space="0"/>
              </w:pBdr>
              <w:tabs>
                <w:tab w:val="center" w:pos="5737"/>
                <w:tab w:val="clear" w:pos="4153"/>
              </w:tabs>
              <w:jc w:val="both"/>
              <w:rPr>
                <w:rFonts w:hint="default" w:eastAsia="宋体"/>
                <w:color w:val="000000"/>
                <w:sz w:val="21"/>
                <w:szCs w:val="21"/>
                <w:lang w:val="en-US" w:eastAsia="zh-CN"/>
              </w:rPr>
            </w:pPr>
            <w:r>
              <w:rPr>
                <w:rFonts w:hint="eastAsia" w:eastAsia="宋体"/>
                <w:color w:val="000000"/>
                <w:sz w:val="21"/>
                <w:szCs w:val="21"/>
                <w:lang w:val="en-US" w:eastAsia="zh-CN"/>
              </w:rPr>
              <w:t>无</w:t>
            </w:r>
          </w:p>
        </w:tc>
        <w:tc>
          <w:tcPr>
            <w:tcW w:w="922" w:type="dxa"/>
            <w:vAlign w:val="center"/>
          </w:tcPr>
          <w:p>
            <w:pPr>
              <w:pStyle w:val="8"/>
              <w:pBdr>
                <w:bottom w:val="none" w:color="auto" w:sz="0" w:space="0"/>
              </w:pBdr>
              <w:ind w:right="600"/>
              <w:jc w:val="both"/>
              <w:rPr>
                <w:color w:val="000000"/>
                <w:sz w:val="21"/>
                <w:szCs w:val="21"/>
              </w:rPr>
            </w:pPr>
          </w:p>
        </w:tc>
        <w:tc>
          <w:tcPr>
            <w:tcW w:w="113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6191"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922" w:type="dxa"/>
            <w:vAlign w:val="center"/>
          </w:tcPr>
          <w:p>
            <w:pPr>
              <w:pStyle w:val="8"/>
              <w:pBdr>
                <w:bottom w:val="none" w:color="auto" w:sz="0" w:space="0"/>
              </w:pBdr>
              <w:ind w:right="600"/>
              <w:jc w:val="both"/>
              <w:rPr>
                <w:color w:val="000000"/>
                <w:sz w:val="21"/>
                <w:szCs w:val="21"/>
              </w:rPr>
            </w:pPr>
          </w:p>
        </w:tc>
        <w:tc>
          <w:tcPr>
            <w:tcW w:w="113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6191"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922" w:type="dxa"/>
            <w:vAlign w:val="center"/>
          </w:tcPr>
          <w:p>
            <w:pPr>
              <w:pStyle w:val="8"/>
              <w:pBdr>
                <w:bottom w:val="none" w:color="auto" w:sz="0" w:space="0"/>
              </w:pBdr>
              <w:ind w:right="600"/>
              <w:jc w:val="both"/>
              <w:rPr>
                <w:color w:val="000000"/>
                <w:sz w:val="21"/>
                <w:szCs w:val="21"/>
              </w:rPr>
            </w:pPr>
          </w:p>
        </w:tc>
        <w:tc>
          <w:tcPr>
            <w:tcW w:w="113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6191"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922" w:type="dxa"/>
            <w:vAlign w:val="center"/>
          </w:tcPr>
          <w:p>
            <w:pPr>
              <w:pStyle w:val="8"/>
              <w:pBdr>
                <w:bottom w:val="none" w:color="auto" w:sz="0" w:space="0"/>
              </w:pBdr>
              <w:ind w:right="600"/>
              <w:jc w:val="both"/>
              <w:rPr>
                <w:color w:val="000000"/>
                <w:sz w:val="21"/>
                <w:szCs w:val="21"/>
              </w:rPr>
            </w:pPr>
          </w:p>
        </w:tc>
        <w:tc>
          <w:tcPr>
            <w:tcW w:w="113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6191"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922" w:type="dxa"/>
            <w:vAlign w:val="center"/>
          </w:tcPr>
          <w:p>
            <w:pPr>
              <w:pStyle w:val="8"/>
              <w:pBdr>
                <w:bottom w:val="none" w:color="auto" w:sz="0" w:space="0"/>
              </w:pBdr>
              <w:ind w:right="600"/>
              <w:jc w:val="both"/>
              <w:rPr>
                <w:color w:val="000000"/>
                <w:sz w:val="21"/>
                <w:szCs w:val="21"/>
              </w:rPr>
            </w:pPr>
          </w:p>
        </w:tc>
        <w:tc>
          <w:tcPr>
            <w:tcW w:w="113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 xml:space="preserve">注：问题等级：  </w:t>
            </w:r>
            <w:r>
              <w:rPr>
                <w:szCs w:val="21"/>
              </w:rPr>
              <w:t>1 =</w:t>
            </w:r>
            <w:r>
              <w:rPr>
                <w:rFonts w:hint="eastAsia"/>
                <w:szCs w:val="21"/>
              </w:rPr>
              <w:t xml:space="preserve"> 改进建议；  </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r>
              <w:rPr>
                <w:rFonts w:hint="eastAsia"/>
                <w:b/>
                <w:color w:val="000000"/>
                <w:szCs w:val="21"/>
              </w:rPr>
              <w:t xml:space="preserve">               </w:t>
            </w: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 xml:space="preserve">年 </w:t>
            </w:r>
            <w:r>
              <w:rPr>
                <w:rFonts w:hint="eastAsia"/>
                <w:b/>
                <w:color w:val="000000"/>
                <w:szCs w:val="21"/>
                <w:lang w:val="en-US" w:eastAsia="zh-CN"/>
              </w:rPr>
              <w:t>8</w:t>
            </w:r>
            <w:r>
              <w:rPr>
                <w:rFonts w:hint="eastAsia"/>
                <w:b/>
                <w:color w:val="000000"/>
                <w:szCs w:val="21"/>
              </w:rPr>
              <w:t>月</w:t>
            </w:r>
            <w:r>
              <w:rPr>
                <w:rFonts w:hint="eastAsia"/>
                <w:b/>
                <w:color w:val="000000"/>
                <w:szCs w:val="21"/>
                <w:lang w:val="en-US" w:eastAsia="zh-CN"/>
              </w:rPr>
              <w:t>29</w:t>
            </w:r>
            <w:r>
              <w:rPr>
                <w:rFonts w:hint="eastAsia"/>
                <w:b/>
                <w:color w:val="000000"/>
                <w:szCs w:val="21"/>
              </w:rPr>
              <w:t>日</w:t>
            </w:r>
          </w:p>
        </w:tc>
        <w:tc>
          <w:tcPr>
            <w:tcW w:w="5392" w:type="dxa"/>
            <w:gridSpan w:val="4"/>
          </w:tcPr>
          <w:p>
            <w:pPr>
              <w:spacing w:line="280" w:lineRule="exact"/>
              <w:rPr>
                <w:rFonts w:hint="eastAsia" w:eastAsia="宋体"/>
                <w:b/>
                <w:color w:val="000000"/>
                <w:szCs w:val="21"/>
                <w:lang w:eastAsia="zh-CN"/>
              </w:rPr>
            </w:pPr>
            <w:r>
              <w:rPr>
                <w:rFonts w:hint="eastAsia"/>
                <w:b/>
                <w:color w:val="000000"/>
                <w:szCs w:val="21"/>
              </w:rPr>
              <w:t>受审核方代表</w:t>
            </w:r>
            <w:r>
              <w:rPr>
                <w:rFonts w:hint="eastAsia"/>
                <w:b/>
                <w:color w:val="000000"/>
                <w:szCs w:val="21"/>
                <w:lang w:eastAsia="zh-CN"/>
              </w:rPr>
              <w:t>：</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 xml:space="preserve">年 </w:t>
            </w:r>
            <w:r>
              <w:rPr>
                <w:rFonts w:hint="eastAsia"/>
                <w:b/>
                <w:color w:val="000000"/>
                <w:szCs w:val="21"/>
                <w:lang w:val="en-US" w:eastAsia="zh-CN"/>
              </w:rPr>
              <w:t>8</w:t>
            </w:r>
            <w:r>
              <w:rPr>
                <w:rFonts w:hint="eastAsia"/>
                <w:b/>
                <w:color w:val="000000"/>
                <w:szCs w:val="21"/>
              </w:rPr>
              <w:t>月</w:t>
            </w:r>
            <w:r>
              <w:rPr>
                <w:rFonts w:hint="eastAsia"/>
                <w:b/>
                <w:color w:val="000000"/>
                <w:szCs w:val="21"/>
                <w:lang w:val="en-US" w:eastAsia="zh-CN"/>
              </w:rPr>
              <w:t>29</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 xml:space="preserve">所有严重问题全部整改，并符合要求   </w:t>
            </w:r>
            <w:r>
              <w:rPr>
                <w:rFonts w:hint="eastAsia"/>
                <w:b/>
                <w:color w:val="000000"/>
                <w:spacing w:val="-10"/>
                <w:szCs w:val="21"/>
              </w:rPr>
              <w:t>□未</w:t>
            </w:r>
            <w:r>
              <w:rPr>
                <w:rFonts w:hint="eastAsia"/>
                <w:b/>
                <w:color w:val="000000"/>
                <w:szCs w:val="21"/>
              </w:rPr>
              <w:t xml:space="preserve">按期完成整改     </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推荐意见：□可进行二阶段审核   □需再次安排一阶段审核    □不进入二阶段审核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              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8"/>
      <w:pBdr>
        <w:bottom w:val="single" w:color="auto" w:sz="4" w:space="1"/>
      </w:pBdr>
      <w:spacing w:line="320" w:lineRule="exact"/>
      <w:ind w:firstLine="756" w:firstLineChars="400"/>
      <w:jc w:val="left"/>
    </w:pPr>
    <w:r>
      <w:rPr>
        <w:rStyle w:val="17"/>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ZDI4MWU3MDczOTkxMDk2MzJiODM1NDdkNjA1ZDJkNjkifQ=="/>
  </w:docVars>
  <w:rsids>
    <w:rsidRoot w:val="00000000"/>
    <w:rsid w:val="534246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ody Text"/>
    <w:basedOn w:val="1"/>
    <w:next w:val="1"/>
    <w:qFormat/>
    <w:uiPriority w:val="1"/>
    <w:pPr>
      <w:ind w:left="537"/>
      <w:jc w:val="left"/>
    </w:pPr>
    <w:rPr>
      <w:rFonts w:ascii="宋体" w:hAnsi="宋体"/>
      <w:kern w:val="0"/>
      <w:szCs w:val="21"/>
      <w:lang w:eastAsia="en-US"/>
    </w:rPr>
  </w:style>
  <w:style w:type="paragraph" w:styleId="5">
    <w:name w:val="Body Text Indent"/>
    <w:basedOn w:val="1"/>
    <w:qFormat/>
    <w:uiPriority w:val="0"/>
    <w:pPr>
      <w:tabs>
        <w:tab w:val="left" w:pos="1560"/>
        <w:tab w:val="left" w:pos="1985"/>
      </w:tabs>
      <w:ind w:left="1560" w:hanging="1560"/>
      <w:jc w:val="left"/>
    </w:pPr>
    <w:rPr>
      <w:lang w:eastAsia="ja-JP"/>
    </w:rPr>
  </w:style>
  <w:style w:type="paragraph" w:styleId="6">
    <w:name w:val="Balloon Text"/>
    <w:basedOn w:val="1"/>
    <w:link w:val="13"/>
    <w:semiHidden/>
    <w:qFormat/>
    <w:uiPriority w:val="99"/>
    <w:rPr>
      <w:sz w:val="18"/>
      <w:szCs w:val="18"/>
    </w:rPr>
  </w:style>
  <w:style w:type="paragraph" w:styleId="7">
    <w:name w:val="footer"/>
    <w:basedOn w:val="1"/>
    <w:link w:val="14"/>
    <w:qFormat/>
    <w:uiPriority w:val="99"/>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9">
    <w:name w:val="Subtitle"/>
    <w:basedOn w:val="1"/>
    <w:next w:val="1"/>
    <w:link w:val="16"/>
    <w:qFormat/>
    <w:uiPriority w:val="99"/>
    <w:pPr>
      <w:spacing w:before="240" w:after="60" w:line="312" w:lineRule="auto"/>
      <w:jc w:val="center"/>
      <w:outlineLvl w:val="1"/>
    </w:pPr>
    <w:rPr>
      <w:rFonts w:ascii="Cambria" w:hAnsi="Cambria"/>
      <w:b/>
      <w:bCs/>
      <w:kern w:val="28"/>
      <w:sz w:val="32"/>
      <w:szCs w:val="32"/>
    </w:rPr>
  </w:style>
  <w:style w:type="table" w:styleId="11">
    <w:name w:val="Table Grid"/>
    <w:basedOn w:val="1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批注框文本 Char"/>
    <w:link w:val="6"/>
    <w:semiHidden/>
    <w:qFormat/>
    <w:locked/>
    <w:uiPriority w:val="99"/>
    <w:rPr>
      <w:rFonts w:ascii="Times New Roman" w:hAnsi="Times New Roman" w:eastAsia="宋体" w:cs="Times New Roman"/>
      <w:sz w:val="18"/>
      <w:szCs w:val="18"/>
    </w:rPr>
  </w:style>
  <w:style w:type="character" w:customStyle="1" w:styleId="14">
    <w:name w:val="页脚 Char"/>
    <w:link w:val="7"/>
    <w:qFormat/>
    <w:locked/>
    <w:uiPriority w:val="99"/>
    <w:rPr>
      <w:rFonts w:ascii="Times New Roman" w:hAnsi="Times New Roman" w:eastAsia="宋体" w:cs="Times New Roman"/>
      <w:sz w:val="18"/>
      <w:szCs w:val="18"/>
    </w:rPr>
  </w:style>
  <w:style w:type="character" w:customStyle="1" w:styleId="15">
    <w:name w:val="页眉 Char"/>
    <w:link w:val="8"/>
    <w:qFormat/>
    <w:locked/>
    <w:uiPriority w:val="99"/>
    <w:rPr>
      <w:rFonts w:ascii="Calibri" w:hAnsi="Calibri" w:eastAsia="宋体" w:cs="Times New Roman"/>
      <w:sz w:val="18"/>
      <w:szCs w:val="18"/>
    </w:rPr>
  </w:style>
  <w:style w:type="character" w:customStyle="1" w:styleId="16">
    <w:name w:val="副标题 Char"/>
    <w:link w:val="9"/>
    <w:qFormat/>
    <w:locked/>
    <w:uiPriority w:val="99"/>
    <w:rPr>
      <w:rFonts w:ascii="Cambria" w:hAnsi="Cambria" w:eastAsia="宋体" w:cs="Times New Roman"/>
      <w:b/>
      <w:bCs/>
      <w:kern w:val="28"/>
      <w:sz w:val="32"/>
      <w:szCs w:val="32"/>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11pt AS0"/>
    <w:basedOn w:val="1"/>
    <w:qFormat/>
    <w:uiPriority w:val="0"/>
    <w:pPr>
      <w:spacing w:before="60"/>
    </w:pPr>
    <w:rPr>
      <w:sz w:val="22"/>
    </w:rPr>
  </w:style>
  <w:style w:type="paragraph" w:customStyle="1" w:styleId="19">
    <w:name w:val="Body 10pt De Left AS0"/>
    <w:basedOn w:val="1"/>
    <w:qFormat/>
    <w:uiPriority w:val="0"/>
  </w:style>
  <w:style w:type="paragraph" w:customStyle="1" w:styleId="20">
    <w:name w:val="Header 10pt De PS0"/>
    <w:basedOn w:val="1"/>
    <w:qFormat/>
    <w:uiPriority w:val="0"/>
    <w:pPr>
      <w:spacing w:before="40" w:after="40"/>
    </w:pPr>
    <w:rPr>
      <w:rFonts w:eastAsia="Times New Roman"/>
      <w:b/>
      <w:sz w:val="20"/>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Body 6pt"/>
    <w:basedOn w:val="1"/>
    <w:qFormat/>
    <w:uiPriority w:val="0"/>
    <w:pPr>
      <w:spacing w:before="40" w:after="40"/>
    </w:pPr>
    <w:rPr>
      <w:rFonts w:eastAsia="Times New Roman"/>
      <w:sz w:val="12"/>
      <w:szCs w:val="20"/>
      <w:lang w:val="de-DE" w:eastAsia="de-DE"/>
    </w:rPr>
  </w:style>
  <w:style w:type="paragraph" w:customStyle="1" w:styleId="23">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4">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7579</Words>
  <Characters>8295</Characters>
  <Lines>67</Lines>
  <Paragraphs>18</Paragraphs>
  <TotalTime>0</TotalTime>
  <ScaleCrop>false</ScaleCrop>
  <LinksUpToDate>false</LinksUpToDate>
  <CharactersWithSpaces>8362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宋明珠</cp:lastModifiedBy>
  <dcterms:modified xsi:type="dcterms:W3CDTF">2022-08-28T08:31:49Z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2052-11.1.0.12313</vt:lpwstr>
  </property>
</Properties>
</file>