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综合管理部</w:t>
            </w:r>
            <w:r>
              <w:rPr>
                <w:rFonts w:hint="eastAsia"/>
                <w:color w:val="auto"/>
                <w:sz w:val="24"/>
                <w:szCs w:val="24"/>
              </w:rPr>
              <w:t>（含财务）   主</w:t>
            </w:r>
            <w:r>
              <w:rPr>
                <w:rFonts w:hint="eastAsia"/>
                <w:color w:val="auto"/>
                <w:sz w:val="24"/>
                <w:szCs w:val="24"/>
                <w:highlight w:val="none"/>
              </w:rPr>
              <w:t>管领导：</w:t>
            </w:r>
            <w:r>
              <w:rPr>
                <w:rFonts w:hint="eastAsia"/>
                <w:color w:val="auto"/>
                <w:sz w:val="24"/>
                <w:szCs w:val="24"/>
                <w:highlight w:val="none"/>
                <w:lang w:val="en-US" w:eastAsia="zh-CN"/>
              </w:rPr>
              <w:t>郑国清</w:t>
            </w:r>
            <w:r>
              <w:rPr>
                <w:rFonts w:hint="eastAsia"/>
                <w:color w:val="auto"/>
                <w:sz w:val="24"/>
                <w:szCs w:val="24"/>
                <w:highlight w:val="none"/>
              </w:rPr>
              <w:t>，   陪同人员：</w:t>
            </w:r>
            <w:r>
              <w:rPr>
                <w:rFonts w:hint="eastAsia"/>
                <w:color w:val="auto"/>
                <w:sz w:val="24"/>
                <w:szCs w:val="24"/>
                <w:highlight w:val="none"/>
                <w:lang w:val="en-US" w:eastAsia="zh-CN"/>
              </w:rPr>
              <w:t>李永久</w:t>
            </w:r>
          </w:p>
        </w:tc>
        <w:tc>
          <w:tcPr>
            <w:tcW w:w="1585"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年09月0</w:t>
            </w:r>
            <w:r>
              <w:rPr>
                <w:rFonts w:hint="eastAsia"/>
                <w:color w:val="auto"/>
                <w:sz w:val="24"/>
                <w:szCs w:val="24"/>
                <w:lang w:val="en-US" w:eastAsia="zh-CN"/>
              </w:rPr>
              <w:t>3</w:t>
            </w:r>
            <w:r>
              <w:rPr>
                <w:rFonts w:hint="eastAsia"/>
                <w:color w:val="auto"/>
                <w:sz w:val="24"/>
                <w:szCs w:val="24"/>
                <w:lang w:eastAsia="zh-CN"/>
              </w:rPr>
              <w:t>日</w:t>
            </w:r>
          </w:p>
        </w:tc>
        <w:tc>
          <w:tcPr>
            <w:tcW w:w="1585"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sz w:val="18"/>
                <w:szCs w:val="18"/>
              </w:rPr>
            </w:pPr>
            <w:r>
              <w:rPr>
                <w:rFonts w:hint="eastAsia"/>
                <w:color w:val="auto"/>
                <w:sz w:val="24"/>
                <w:szCs w:val="24"/>
              </w:rPr>
              <w:t>审核条款：</w:t>
            </w:r>
            <w:r>
              <w:rPr>
                <w:rFonts w:hint="eastAsia"/>
                <w:sz w:val="18"/>
                <w:szCs w:val="18"/>
              </w:rPr>
              <w:t>QMS-2015 ：</w:t>
            </w:r>
          </w:p>
          <w:p>
            <w:pPr>
              <w:spacing w:line="300" w:lineRule="exact"/>
              <w:rPr>
                <w:rFonts w:hint="eastAsia"/>
                <w:sz w:val="18"/>
                <w:szCs w:val="18"/>
              </w:rPr>
            </w:pPr>
            <w:r>
              <w:rPr>
                <w:rFonts w:hint="eastAsia"/>
                <w:sz w:val="18"/>
                <w:szCs w:val="18"/>
              </w:rPr>
              <w:t>5.3岗位/职责 /权限；6.2质量目标及其实现的策划；7.2能力；7.3意识；7.4沟通；7.5文件化信息；9.2内部审核；10.2不符合和纠正措施；</w:t>
            </w:r>
          </w:p>
          <w:p>
            <w:pPr>
              <w:rPr>
                <w:rFonts w:ascii="宋体" w:hAnsi="宋体" w:cs="新宋体"/>
                <w:sz w:val="18"/>
                <w:szCs w:val="18"/>
              </w:rPr>
            </w:pPr>
            <w:r>
              <w:rPr>
                <w:rFonts w:hint="eastAsia" w:ascii="宋体" w:hAnsi="宋体" w:cs="新宋体"/>
                <w:sz w:val="18"/>
                <w:szCs w:val="18"/>
              </w:rPr>
              <w:t>EMS-2015：</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 xml:space="preserve">ISO45001：2018： </w:t>
            </w:r>
          </w:p>
          <w:p>
            <w:pPr>
              <w:rPr>
                <w:color w:val="auto"/>
                <w:sz w:val="24"/>
                <w:szCs w:val="24"/>
              </w:rPr>
            </w:pPr>
            <w:r>
              <w:rPr>
                <w:rFonts w:hint="eastAsia" w:ascii="宋体" w:hAnsi="宋体" w:cs="新宋体"/>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综合管理部</w:t>
            </w:r>
            <w:r>
              <w:rPr>
                <w:rFonts w:hint="eastAsia" w:ascii="宋体" w:hAnsi="宋体" w:cs="新宋体"/>
                <w:color w:val="auto"/>
                <w:szCs w:val="21"/>
              </w:rPr>
              <w:t>（含财务）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 在公司总经理的领导下，负责拟定公司管理体系有关的工作计划并组织实施，负责公司内部、外部的沟通，办理相关的行政事务，接待来公司办事的各类人员，协调公司的外部关系；</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 公司各类文件的起草、印发、督办来文的登记、传阅等。公司各种相关会议的通知、准备、安 排与记录；</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 负责办公所用固定资产、低值易耗品、家具备品及其他用品的购置、分发与管理，车辆的管理、 调度、维修、审验等工作。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 负责公司档案的管理工作，保证公司的相关文件和资料处于受控状态；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 公司营业执照及资质证书的验照与年审；</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6. 协助管理者代表建立健全公司的质量、环境和职业健康安全管理体系，监督检查管理体系的运行情况，拥有体系运行有关奖罚的建议权；组织公司管理体系文件的修改、换版，宣传、实施，负责收集各部门管理目标分解、落实、并监督检查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7.负责人力资源管理，包括教育培训的组织及监督工作；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8.负责组织进行全公司管理体系运行过程的日常监督检查、数据分析以及纠正和预防措施管理工作；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9.负责公司管理体系认证的申报、年审换证以及认证以后的管理工作；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10.贯彻落实公司管理方针和目标，检查、监督各部门的执行情况；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11.负责公司的财务管理工作；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12.完成领导交办的临时任务。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综合管理部</w:t>
            </w:r>
            <w:r>
              <w:rPr>
                <w:rFonts w:hint="eastAsia" w:ascii="宋体" w:hAnsi="宋体" w:cs="宋体"/>
                <w:color w:val="auto"/>
                <w:szCs w:val="21"/>
              </w:rPr>
              <w:t>和财务部负责人能基本阐述本部门的主要职责。</w:t>
            </w:r>
          </w:p>
        </w:tc>
        <w:tc>
          <w:tcPr>
            <w:tcW w:w="1585" w:type="dxa"/>
            <w:gridSpan w:val="2"/>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pPr>
            <w:r>
              <w:rPr>
                <w:rFonts w:hint="eastAsia"/>
              </w:rPr>
              <w:t>查见：公司有将目标分解到各个部门，</w:t>
            </w:r>
            <w:r>
              <w:rPr>
                <w:rFonts w:hint="eastAsia"/>
                <w:lang w:eastAsia="zh-CN"/>
              </w:rPr>
              <w:t>综合管理部</w:t>
            </w:r>
            <w:r>
              <w:rPr>
                <w:rFonts w:hint="eastAsia"/>
              </w:rPr>
              <w:t>（含财务）的目标是：</w:t>
            </w:r>
          </w:p>
          <w:p>
            <w:pPr>
              <w:tabs>
                <w:tab w:val="center" w:pos="3169"/>
              </w:tabs>
              <w:spacing w:line="400" w:lineRule="exact"/>
              <w:jc w:val="left"/>
            </w:pPr>
            <w:r>
              <w:rPr>
                <w:rFonts w:hint="eastAsia"/>
              </w:rPr>
              <w:t>1、</w:t>
            </w:r>
            <w:r>
              <w:rPr>
                <w:rFonts w:hint="eastAsia"/>
                <w:lang w:val="en-US" w:eastAsia="zh-CN"/>
              </w:rPr>
              <w:t>部门</w:t>
            </w:r>
            <w:r>
              <w:rPr>
                <w:rFonts w:hint="eastAsia"/>
              </w:rPr>
              <w:t xml:space="preserve">目标     </w:t>
            </w:r>
            <w:r>
              <w:rPr>
                <w:rFonts w:hint="eastAsia"/>
                <w:lang w:val="en-US" w:eastAsia="zh-CN"/>
              </w:rPr>
              <w:t xml:space="preserve">           </w:t>
            </w:r>
            <w:r>
              <w:rPr>
                <w:rFonts w:hint="eastAsia"/>
              </w:rPr>
              <w:t xml:space="preserve"> 完成（</w:t>
            </w:r>
            <w:r>
              <w:rPr>
                <w:rFonts w:hint="eastAsia"/>
                <w:lang w:eastAsia="zh-CN"/>
              </w:rPr>
              <w:t>202</w:t>
            </w:r>
            <w:r>
              <w:rPr>
                <w:rFonts w:hint="eastAsia"/>
                <w:lang w:val="en-US" w:eastAsia="zh-CN"/>
              </w:rPr>
              <w:t>2</w:t>
            </w:r>
            <w:r>
              <w:rPr>
                <w:rFonts w:hint="eastAsia"/>
                <w:lang w:eastAsia="zh-CN"/>
              </w:rPr>
              <w:t>年1月-8月</w:t>
            </w:r>
            <w:r>
              <w:rPr>
                <w:rFonts w:hint="eastAsia"/>
              </w:rPr>
              <w:t>）</w:t>
            </w:r>
          </w:p>
          <w:p>
            <w:pPr>
              <w:tabs>
                <w:tab w:val="center" w:pos="3169"/>
              </w:tabs>
              <w:spacing w:line="400" w:lineRule="exact"/>
              <w:jc w:val="left"/>
              <w:rPr>
                <w:rFonts w:hint="default" w:eastAsia="宋体"/>
                <w:lang w:val="en-US" w:eastAsia="zh-CN"/>
              </w:rPr>
            </w:pPr>
            <w:r>
              <w:rPr>
                <w:rFonts w:hint="eastAsia"/>
                <w:lang w:val="en-US" w:eastAsia="zh-CN"/>
              </w:rPr>
              <w:t>1）</w:t>
            </w:r>
            <w:r>
              <w:rPr>
                <w:rFonts w:hint="eastAsia"/>
              </w:rPr>
              <w:t>培训计划执行率100%</w:t>
            </w:r>
            <w:r>
              <w:rPr>
                <w:rFonts w:hint="eastAsia"/>
                <w:lang w:val="en-US" w:eastAsia="zh-CN"/>
              </w:rPr>
              <w:t xml:space="preserve">                 实测：100%</w:t>
            </w:r>
          </w:p>
          <w:p>
            <w:pPr>
              <w:tabs>
                <w:tab w:val="center" w:pos="3169"/>
              </w:tabs>
              <w:spacing w:line="400" w:lineRule="exact"/>
              <w:jc w:val="left"/>
              <w:rPr>
                <w:rFonts w:hint="default" w:eastAsia="宋体"/>
                <w:lang w:val="en-US" w:eastAsia="zh-CN"/>
              </w:rPr>
            </w:pPr>
            <w:r>
              <w:rPr>
                <w:rFonts w:hint="eastAsia"/>
                <w:lang w:val="en-US" w:eastAsia="zh-CN"/>
              </w:rPr>
              <w:t>2）</w:t>
            </w:r>
            <w:r>
              <w:rPr>
                <w:rFonts w:hint="eastAsia"/>
              </w:rPr>
              <w:t>采购产品合格率≥95%</w:t>
            </w:r>
            <w:r>
              <w:rPr>
                <w:rFonts w:hint="eastAsia"/>
                <w:lang w:val="en-US" w:eastAsia="zh-CN"/>
              </w:rPr>
              <w:t xml:space="preserve">                实测：100%</w:t>
            </w:r>
          </w:p>
          <w:p>
            <w:pPr>
              <w:tabs>
                <w:tab w:val="center" w:pos="3169"/>
              </w:tabs>
              <w:spacing w:line="400" w:lineRule="exact"/>
              <w:jc w:val="left"/>
              <w:rPr>
                <w:rFonts w:hint="default" w:eastAsia="宋体"/>
                <w:lang w:val="en-US" w:eastAsia="zh-CN"/>
              </w:rPr>
            </w:pPr>
            <w:r>
              <w:rPr>
                <w:rFonts w:hint="eastAsia"/>
                <w:lang w:val="en-US" w:eastAsia="zh-CN"/>
              </w:rPr>
              <w:t>3）</w:t>
            </w:r>
            <w:r>
              <w:rPr>
                <w:rFonts w:hint="eastAsia"/>
              </w:rPr>
              <w:t>环境安全经费及时发放率≥98%</w:t>
            </w:r>
            <w:r>
              <w:rPr>
                <w:rFonts w:hint="eastAsia"/>
                <w:lang w:val="en-US" w:eastAsia="zh-CN"/>
              </w:rPr>
              <w:t xml:space="preserve">        实测：100%</w:t>
            </w:r>
          </w:p>
          <w:p>
            <w:pPr>
              <w:tabs>
                <w:tab w:val="center" w:pos="3169"/>
              </w:tabs>
              <w:spacing w:line="400" w:lineRule="exact"/>
              <w:jc w:val="left"/>
              <w:rPr>
                <w:rFonts w:hint="default" w:eastAsia="宋体"/>
                <w:lang w:val="en-US" w:eastAsia="zh-CN"/>
              </w:rPr>
            </w:pPr>
            <w:r>
              <w:rPr>
                <w:rFonts w:hint="eastAsia"/>
                <w:lang w:val="en-US" w:eastAsia="zh-CN"/>
              </w:rPr>
              <w:t>4）</w:t>
            </w:r>
            <w:r>
              <w:rPr>
                <w:rFonts w:hint="eastAsia"/>
              </w:rPr>
              <w:t>固体废弃物合规处置率100%</w:t>
            </w:r>
            <w:r>
              <w:rPr>
                <w:rFonts w:hint="eastAsia"/>
                <w:lang w:val="en-US" w:eastAsia="zh-CN"/>
              </w:rPr>
              <w:t xml:space="preserve">          实测：100%</w:t>
            </w:r>
          </w:p>
          <w:p>
            <w:pPr>
              <w:tabs>
                <w:tab w:val="center" w:pos="3169"/>
              </w:tabs>
              <w:spacing w:line="400" w:lineRule="exact"/>
              <w:jc w:val="left"/>
              <w:rPr>
                <w:rFonts w:hint="default" w:eastAsia="宋体"/>
                <w:lang w:val="en-US" w:eastAsia="zh-CN"/>
              </w:rPr>
            </w:pPr>
            <w:r>
              <w:rPr>
                <w:rFonts w:hint="eastAsia"/>
                <w:lang w:val="en-US" w:eastAsia="zh-CN"/>
              </w:rPr>
              <w:t>5）</w:t>
            </w:r>
            <w:r>
              <w:rPr>
                <w:rFonts w:hint="eastAsia"/>
              </w:rPr>
              <w:t>死亡事故发生为0</w:t>
            </w:r>
            <w:r>
              <w:rPr>
                <w:rFonts w:hint="eastAsia"/>
                <w:lang w:val="en-US" w:eastAsia="zh-CN"/>
              </w:rPr>
              <w:t xml:space="preserve">                    实测：0</w:t>
            </w:r>
          </w:p>
          <w:p>
            <w:pPr>
              <w:tabs>
                <w:tab w:val="center" w:pos="3169"/>
              </w:tabs>
              <w:spacing w:line="400" w:lineRule="exact"/>
              <w:jc w:val="left"/>
              <w:rPr>
                <w:rFonts w:hint="default" w:eastAsia="宋体"/>
                <w:lang w:val="en-US" w:eastAsia="zh-CN"/>
              </w:rPr>
            </w:pPr>
            <w:r>
              <w:rPr>
                <w:rFonts w:hint="eastAsia"/>
                <w:lang w:val="en-US" w:eastAsia="zh-CN"/>
              </w:rPr>
              <w:t>6）</w:t>
            </w:r>
            <w:r>
              <w:rPr>
                <w:rFonts w:hint="eastAsia"/>
              </w:rPr>
              <w:t>火灾事故发生为0</w:t>
            </w:r>
            <w:r>
              <w:rPr>
                <w:rFonts w:hint="eastAsia"/>
                <w:lang w:val="en-US" w:eastAsia="zh-CN"/>
              </w:rPr>
              <w:t xml:space="preserve">                    实测：0</w:t>
            </w:r>
          </w:p>
          <w:p>
            <w:pPr>
              <w:tabs>
                <w:tab w:val="center" w:pos="3169"/>
              </w:tabs>
              <w:spacing w:line="400" w:lineRule="exact"/>
              <w:jc w:val="left"/>
            </w:pPr>
            <w:r>
              <w:rPr>
                <w:rFonts w:hint="eastAsia"/>
              </w:rPr>
              <w:t>抽查</w:t>
            </w:r>
            <w:r>
              <w:rPr>
                <w:rFonts w:hint="eastAsia"/>
                <w:lang w:eastAsia="zh-CN"/>
              </w:rPr>
              <w:t>202</w:t>
            </w:r>
            <w:r>
              <w:rPr>
                <w:rFonts w:hint="eastAsia"/>
                <w:lang w:val="en-US" w:eastAsia="zh-CN"/>
              </w:rPr>
              <w:t>2</w:t>
            </w:r>
            <w:r>
              <w:rPr>
                <w:rFonts w:hint="eastAsia"/>
                <w:lang w:eastAsia="zh-CN"/>
              </w:rPr>
              <w:t>年1月-8月</w:t>
            </w:r>
            <w:r>
              <w:rPr>
                <w:rFonts w:hint="eastAsia"/>
              </w:rPr>
              <w:t>的《</w:t>
            </w:r>
            <w:r>
              <w:rPr>
                <w:rFonts w:hint="eastAsia"/>
                <w:lang w:eastAsia="zh-CN"/>
              </w:rPr>
              <w:t>公司目标实施统计表</w:t>
            </w:r>
            <w:r>
              <w:rPr>
                <w:rFonts w:hint="eastAsia"/>
              </w:rPr>
              <w:t>》和考核记录，经考核均完成目标任务。</w:t>
            </w:r>
          </w:p>
          <w:p>
            <w:pPr>
              <w:spacing w:line="400" w:lineRule="exact"/>
              <w:rPr>
                <w:rFonts w:hint="eastAsia"/>
              </w:rPr>
            </w:pPr>
            <w:r>
              <w:rPr>
                <w:rFonts w:hint="eastAsia"/>
              </w:rPr>
              <w:t>制定的指标和管理方案基本可行。</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查见公司制定</w:t>
            </w:r>
            <w:r>
              <w:rPr>
                <w:rFonts w:hint="eastAsia" w:ascii="宋体" w:hAnsi="宋体" w:cs="宋体"/>
                <w:color w:val="auto"/>
                <w:szCs w:val="21"/>
                <w:highlight w:val="none"/>
              </w:rPr>
              <w:t>的环境管理方案有：固废排放、火灾、</w:t>
            </w:r>
            <w:r>
              <w:rPr>
                <w:rFonts w:hint="eastAsia" w:ascii="宋体" w:hAnsi="宋体" w:cs="宋体"/>
                <w:color w:val="auto"/>
                <w:szCs w:val="21"/>
                <w:highlight w:val="none"/>
                <w:lang w:val="en-US" w:eastAsia="zh-CN"/>
              </w:rPr>
              <w:t>噪声排放等3</w:t>
            </w:r>
            <w:r>
              <w:rPr>
                <w:rFonts w:hint="eastAsia" w:ascii="宋体" w:hAnsi="宋体" w:cs="宋体"/>
                <w:color w:val="auto"/>
                <w:szCs w:val="21"/>
                <w:highlight w:val="none"/>
              </w:rPr>
              <w:t>个管理方案。管理方案内容涉及：目标/指标、管理方案、资金预算、完成日期、责任部门。</w:t>
            </w:r>
          </w:p>
          <w:p>
            <w:pPr>
              <w:spacing w:line="400" w:lineRule="exact"/>
              <w:rPr>
                <w:rFonts w:hint="eastAsia" w:ascii="宋体" w:hAnsi="宋体"/>
                <w:color w:val="auto"/>
                <w:sz w:val="21"/>
                <w:szCs w:val="21"/>
                <w:highlight w:val="none"/>
              </w:rPr>
            </w:pPr>
            <w:r>
              <w:rPr>
                <w:rFonts w:hint="eastAsia" w:ascii="宋体" w:hAnsi="宋体" w:cs="宋体"/>
                <w:color w:val="auto"/>
                <w:sz w:val="21"/>
                <w:szCs w:val="21"/>
                <w:highlight w:val="none"/>
              </w:rPr>
              <w:t>抽查：</w:t>
            </w:r>
            <w:r>
              <w:rPr>
                <w:rFonts w:hint="eastAsia" w:ascii="宋体" w:hAnsi="宋体"/>
                <w:color w:val="auto"/>
                <w:sz w:val="21"/>
                <w:szCs w:val="21"/>
                <w:highlight w:val="none"/>
              </w:rPr>
              <w:t>查见</w:t>
            </w:r>
            <w:r>
              <w:rPr>
                <w:rFonts w:hint="eastAsia" w:ascii="宋体" w:hAnsi="宋体"/>
                <w:color w:val="auto"/>
                <w:sz w:val="21"/>
                <w:szCs w:val="21"/>
                <w:highlight w:val="none"/>
                <w:lang w:val="en-US" w:eastAsia="zh-CN"/>
              </w:rPr>
              <w:t>火灾</w:t>
            </w:r>
            <w:r>
              <w:rPr>
                <w:rFonts w:hint="eastAsia" w:ascii="宋体" w:hAnsi="宋体"/>
                <w:color w:val="auto"/>
                <w:sz w:val="21"/>
                <w:szCs w:val="21"/>
                <w:highlight w:val="none"/>
              </w:rPr>
              <w:t>确定的管理方案：</w:t>
            </w:r>
          </w:p>
          <w:p>
            <w:pPr>
              <w:pStyle w:val="2"/>
              <w:rPr>
                <w:rFonts w:hint="eastAsia"/>
                <w:color w:val="auto"/>
                <w:sz w:val="21"/>
                <w:szCs w:val="21"/>
              </w:rPr>
            </w:pPr>
            <w:r>
              <w:rPr>
                <w:rFonts w:hint="eastAsia"/>
                <w:color w:val="auto"/>
                <w:sz w:val="21"/>
                <w:szCs w:val="21"/>
              </w:rPr>
              <w:t xml:space="preserve">1、 对全体员工进行安全意识教育 </w:t>
            </w:r>
          </w:p>
          <w:p>
            <w:pPr>
              <w:pStyle w:val="2"/>
              <w:rPr>
                <w:rFonts w:hint="eastAsia"/>
                <w:color w:val="auto"/>
                <w:sz w:val="21"/>
                <w:szCs w:val="21"/>
              </w:rPr>
            </w:pPr>
            <w:r>
              <w:rPr>
                <w:rFonts w:hint="eastAsia"/>
                <w:color w:val="auto"/>
                <w:sz w:val="21"/>
                <w:szCs w:val="21"/>
              </w:rPr>
              <w:t xml:space="preserve">2、 应保持用电设施完好 </w:t>
            </w:r>
          </w:p>
          <w:p>
            <w:pPr>
              <w:pStyle w:val="2"/>
              <w:rPr>
                <w:rFonts w:hint="eastAsia"/>
                <w:color w:val="auto"/>
                <w:sz w:val="21"/>
                <w:szCs w:val="21"/>
              </w:rPr>
            </w:pPr>
            <w:r>
              <w:rPr>
                <w:rFonts w:hint="eastAsia"/>
                <w:color w:val="auto"/>
                <w:sz w:val="21"/>
                <w:szCs w:val="21"/>
              </w:rPr>
              <w:t xml:space="preserve">3、 加强电气设备巡查 </w:t>
            </w:r>
          </w:p>
          <w:p>
            <w:pPr>
              <w:pStyle w:val="2"/>
              <w:rPr>
                <w:color w:val="auto"/>
                <w:sz w:val="21"/>
                <w:szCs w:val="21"/>
              </w:rPr>
            </w:pPr>
            <w:r>
              <w:rPr>
                <w:rFonts w:hint="eastAsia"/>
                <w:color w:val="auto"/>
                <w:sz w:val="21"/>
                <w:szCs w:val="21"/>
              </w:rPr>
              <w:t>4、 形成预案，并演习</w:t>
            </w:r>
          </w:p>
          <w:p>
            <w:pPr>
              <w:spacing w:line="340" w:lineRule="exact"/>
              <w:rPr>
                <w:color w:val="auto"/>
                <w:highlight w:val="none"/>
              </w:rPr>
            </w:pPr>
            <w:r>
              <w:rPr>
                <w:rFonts w:hint="eastAsia" w:ascii="宋体" w:hAnsi="宋体" w:cs="宋体"/>
                <w:color w:val="auto"/>
                <w:sz w:val="21"/>
                <w:szCs w:val="21"/>
                <w:highlight w:val="none"/>
              </w:rPr>
              <w:t>责任部门：</w:t>
            </w:r>
            <w:r>
              <w:rPr>
                <w:rFonts w:hint="eastAsia" w:eastAsia="宋体"/>
                <w:color w:val="auto"/>
                <w:sz w:val="21"/>
                <w:szCs w:val="21"/>
                <w:lang w:eastAsia="zh-CN"/>
              </w:rPr>
              <w:t>综合管理部</w:t>
            </w:r>
            <w:r>
              <w:rPr>
                <w:rFonts w:hint="eastAsia" w:eastAsia="宋体"/>
                <w:color w:val="auto"/>
                <w:sz w:val="21"/>
                <w:szCs w:val="21"/>
                <w:lang w:val="en-US" w:eastAsia="zh-CN"/>
              </w:rPr>
              <w:t>/技术部</w:t>
            </w:r>
            <w:r>
              <w:rPr>
                <w:rFonts w:hint="eastAsia" w:ascii="宋体" w:hAnsi="宋体" w:cs="宋体"/>
                <w:color w:val="auto"/>
                <w:sz w:val="21"/>
                <w:szCs w:val="21"/>
                <w:highlight w:val="none"/>
              </w:rPr>
              <w:t>；完成日期：2</w:t>
            </w:r>
            <w:r>
              <w:rPr>
                <w:rFonts w:hint="eastAsia" w:ascii="宋体" w:hAnsi="宋体" w:cs="宋体"/>
                <w:color w:val="auto"/>
                <w:sz w:val="21"/>
                <w:szCs w:val="21"/>
                <w:highlight w:val="none"/>
                <w:lang w:val="en-US" w:eastAsia="zh-CN"/>
              </w:rPr>
              <w:t>022</w:t>
            </w:r>
            <w:r>
              <w:rPr>
                <w:rFonts w:hint="eastAsia" w:ascii="宋体" w:hAnsi="宋体" w:cs="宋体"/>
                <w:color w:val="auto"/>
                <w:sz w:val="21"/>
                <w:szCs w:val="21"/>
                <w:highlight w:val="none"/>
              </w:rPr>
              <w:t>年12月；检查部门：</w:t>
            </w:r>
            <w:r>
              <w:rPr>
                <w:rFonts w:hint="eastAsia" w:ascii="宋体" w:hAnsi="宋体" w:cs="宋体"/>
                <w:color w:val="auto"/>
                <w:sz w:val="21"/>
                <w:szCs w:val="21"/>
                <w:highlight w:val="none"/>
                <w:lang w:eastAsia="zh-CN"/>
              </w:rPr>
              <w:t>综合管理部</w:t>
            </w:r>
            <w:r>
              <w:rPr>
                <w:rFonts w:hint="eastAsia" w:ascii="宋体" w:hAnsi="宋体" w:cs="宋体"/>
                <w:color w:val="auto"/>
                <w:sz w:val="21"/>
                <w:szCs w:val="21"/>
                <w:highlight w:val="none"/>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查见公司制定的职业健康安全重大风险源有：</w:t>
            </w:r>
            <w:r>
              <w:rPr>
                <w:rFonts w:hint="eastAsia" w:ascii="宋体" w:hAnsi="宋体"/>
                <w:color w:val="auto"/>
                <w:szCs w:val="21"/>
                <w:highlight w:val="none"/>
              </w:rPr>
              <w:t>火灾、</w:t>
            </w:r>
            <w:r>
              <w:rPr>
                <w:rFonts w:hint="eastAsia" w:ascii="宋体" w:hAnsi="宋体"/>
                <w:color w:val="auto"/>
                <w:szCs w:val="21"/>
                <w:highlight w:val="none"/>
                <w:lang w:val="en-US" w:eastAsia="zh-CN"/>
              </w:rPr>
              <w:t>触电、意外伤害等3项。</w:t>
            </w:r>
          </w:p>
          <w:p>
            <w:pPr>
              <w:pStyle w:val="2"/>
            </w:pPr>
            <w:r>
              <w:rPr>
                <w:rFonts w:hint="eastAsia" w:ascii="宋体" w:hAnsi="宋体" w:cs="宋体"/>
                <w:color w:val="auto"/>
                <w:szCs w:val="21"/>
              </w:rPr>
              <w:t>制定的指标和管理方案基本可行。</w:t>
            </w:r>
          </w:p>
        </w:tc>
        <w:tc>
          <w:tcPr>
            <w:tcW w:w="1585" w:type="dxa"/>
            <w:gridSpan w:val="2"/>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noWrap w:val="0"/>
            <w:vAlign w:val="top"/>
          </w:tcPr>
          <w:p>
            <w:pPr>
              <w:rPr>
                <w:rFonts w:ascii="宋体" w:hAnsi="宋体"/>
                <w:color w:val="auto"/>
                <w:szCs w:val="21"/>
              </w:rPr>
            </w:pPr>
            <w:r>
              <w:rPr>
                <w:rFonts w:hint="eastAsia" w:ascii="宋体" w:hAnsi="宋体" w:cs="宋体"/>
                <w:color w:val="auto"/>
                <w:szCs w:val="21"/>
                <w:lang w:val="en-US" w:eastAsia="zh-CN"/>
              </w:rPr>
              <w:t>QES</w:t>
            </w:r>
            <w:r>
              <w:rPr>
                <w:rFonts w:hint="eastAsia" w:ascii="宋体" w:hAnsi="宋体" w:cs="宋体"/>
                <w:color w:val="auto"/>
                <w:szCs w:val="21"/>
              </w:rPr>
              <w:t>7.2</w:t>
            </w:r>
          </w:p>
        </w:tc>
        <w:tc>
          <w:tcPr>
            <w:tcW w:w="10007" w:type="dxa"/>
            <w:gridSpan w:val="2"/>
            <w:noWrap w:val="0"/>
            <w:vAlign w:val="top"/>
          </w:tcPr>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抽查人员持证情况：</w:t>
            </w:r>
          </w:p>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姚雨泊</w:t>
            </w:r>
            <w:r>
              <w:rPr>
                <w:rFonts w:hint="eastAsia" w:ascii="宋体" w:hAnsi="宋体" w:eastAsia="宋体" w:cs="宋体"/>
                <w:color w:val="auto"/>
                <w:szCs w:val="21"/>
                <w:highlight w:val="none"/>
                <w:lang w:val="en-US" w:eastAsia="zh-CN"/>
              </w:rPr>
              <w:t>:   硫化氢防护培训合格证     证书编号：</w:t>
            </w:r>
            <w:r>
              <w:rPr>
                <w:rFonts w:hint="eastAsia" w:ascii="宋体" w:hAnsi="宋体" w:cs="宋体"/>
                <w:color w:val="auto"/>
                <w:szCs w:val="21"/>
                <w:highlight w:val="none"/>
                <w:lang w:val="en-US" w:eastAsia="zh-CN"/>
              </w:rPr>
              <w:t>L20220308940</w:t>
            </w:r>
            <w:r>
              <w:rPr>
                <w:rFonts w:hint="eastAsia" w:ascii="宋体" w:hAnsi="宋体" w:eastAsia="宋体" w:cs="宋体"/>
                <w:color w:val="auto"/>
                <w:szCs w:val="21"/>
                <w:highlight w:val="none"/>
                <w:lang w:val="en-US" w:eastAsia="zh-CN"/>
              </w:rPr>
              <w:t xml:space="preserve">      有效期：</w:t>
            </w:r>
            <w:r>
              <w:rPr>
                <w:rFonts w:hint="eastAsia" w:ascii="宋体" w:hAnsi="宋体" w:cs="宋体"/>
                <w:color w:val="auto"/>
                <w:szCs w:val="21"/>
                <w:highlight w:val="none"/>
                <w:lang w:val="en-US" w:eastAsia="zh-CN"/>
              </w:rPr>
              <w:t>2024-03-23</w:t>
            </w:r>
          </w:p>
          <w:p>
            <w:pPr>
              <w:pStyle w:val="2"/>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赵彪</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硫化氢防护</w:t>
            </w:r>
            <w:r>
              <w:rPr>
                <w:rFonts w:hint="eastAsia" w:ascii="宋体" w:hAnsi="宋体" w:cs="宋体"/>
                <w:color w:val="auto"/>
                <w:szCs w:val="21"/>
                <w:highlight w:val="none"/>
              </w:rPr>
              <w:t>培训合格证     证书编号</w:t>
            </w:r>
            <w:r>
              <w:rPr>
                <w:rFonts w:hint="eastAsia" w:ascii="宋体" w:hAnsi="宋体" w:cs="宋体"/>
                <w:bCs/>
                <w:color w:val="auto"/>
                <w:spacing w:val="10"/>
                <w:kern w:val="2"/>
                <w:sz w:val="21"/>
                <w:szCs w:val="21"/>
                <w:highlight w:val="none"/>
                <w:lang w:val="en-US" w:eastAsia="zh-CN" w:bidi="ar-SA"/>
              </w:rPr>
              <w:t>L20220308958</w:t>
            </w:r>
            <w:r>
              <w:rPr>
                <w:rFonts w:hint="eastAsia" w:ascii="宋体" w:hAnsi="宋体" w:eastAsia="宋体" w:cs="宋体"/>
                <w:bCs/>
                <w:color w:val="auto"/>
                <w:spacing w:val="10"/>
                <w:kern w:val="2"/>
                <w:sz w:val="21"/>
                <w:szCs w:val="21"/>
                <w:highlight w:val="none"/>
                <w:lang w:val="en-US" w:eastAsia="zh-CN" w:bidi="ar-SA"/>
              </w:rPr>
              <w:t xml:space="preserve">       </w:t>
            </w:r>
            <w:r>
              <w:rPr>
                <w:rFonts w:hint="eastAsia" w:ascii="宋体" w:hAnsi="宋体" w:cs="宋体"/>
                <w:color w:val="auto"/>
                <w:szCs w:val="21"/>
                <w:highlight w:val="none"/>
              </w:rPr>
              <w:t>有效期：</w:t>
            </w:r>
            <w:r>
              <w:rPr>
                <w:rFonts w:hint="eastAsia" w:ascii="宋体" w:hAnsi="宋体" w:cs="宋体"/>
                <w:bCs/>
                <w:color w:val="auto"/>
                <w:spacing w:val="10"/>
                <w:kern w:val="2"/>
                <w:sz w:val="21"/>
                <w:szCs w:val="21"/>
                <w:highlight w:val="none"/>
                <w:lang w:val="en-US" w:eastAsia="zh-CN" w:bidi="ar-SA"/>
              </w:rPr>
              <w:t>2024-03-23</w:t>
            </w:r>
          </w:p>
          <w:p>
            <w:pPr>
              <w:pStyle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周小龙</w:t>
            </w: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硫化氢防护</w:t>
            </w:r>
            <w:r>
              <w:rPr>
                <w:rFonts w:hint="eastAsia" w:ascii="宋体" w:hAnsi="宋体" w:cs="宋体"/>
                <w:color w:val="auto"/>
                <w:szCs w:val="21"/>
                <w:highlight w:val="none"/>
              </w:rPr>
              <w:t>培训合格证     证书编号</w:t>
            </w:r>
            <w:r>
              <w:rPr>
                <w:rFonts w:hint="eastAsia" w:ascii="宋体" w:hAnsi="宋体" w:cs="宋体"/>
                <w:bCs/>
                <w:color w:val="auto"/>
                <w:spacing w:val="10"/>
                <w:kern w:val="2"/>
                <w:sz w:val="21"/>
                <w:szCs w:val="21"/>
                <w:highlight w:val="none"/>
                <w:lang w:val="en-US" w:eastAsia="zh-CN" w:bidi="ar-SA"/>
              </w:rPr>
              <w:t>H20220308607</w:t>
            </w:r>
            <w:r>
              <w:rPr>
                <w:rFonts w:hint="eastAsia" w:ascii="宋体" w:hAnsi="宋体" w:eastAsia="宋体" w:cs="宋体"/>
                <w:bCs/>
                <w:color w:val="auto"/>
                <w:spacing w:val="10"/>
                <w:kern w:val="2"/>
                <w:sz w:val="21"/>
                <w:szCs w:val="21"/>
                <w:highlight w:val="none"/>
                <w:lang w:val="en-US" w:eastAsia="zh-CN" w:bidi="ar-SA"/>
              </w:rPr>
              <w:t xml:space="preserve">       </w:t>
            </w:r>
            <w:r>
              <w:rPr>
                <w:rFonts w:hint="eastAsia" w:ascii="宋体" w:hAnsi="宋体" w:cs="宋体"/>
                <w:color w:val="auto"/>
                <w:szCs w:val="21"/>
                <w:highlight w:val="none"/>
              </w:rPr>
              <w:t>有效期：</w:t>
            </w:r>
            <w:r>
              <w:rPr>
                <w:rFonts w:hint="eastAsia" w:ascii="宋体" w:hAnsi="宋体" w:cs="宋体"/>
                <w:bCs/>
                <w:color w:val="auto"/>
                <w:spacing w:val="10"/>
                <w:kern w:val="2"/>
                <w:sz w:val="21"/>
                <w:szCs w:val="21"/>
                <w:highlight w:val="none"/>
                <w:lang w:val="en-US" w:eastAsia="zh-CN" w:bidi="ar-SA"/>
              </w:rPr>
              <w:t>2024-03-23</w:t>
            </w:r>
          </w:p>
          <w:p>
            <w:pPr>
              <w:pStyle w:val="2"/>
              <w:tabs>
                <w:tab w:val="left" w:pos="1422"/>
                <w:tab w:val="left" w:pos="4007"/>
                <w:tab w:val="left" w:pos="7209"/>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符必平   </w:t>
            </w:r>
            <w:r>
              <w:rPr>
                <w:rFonts w:hint="eastAsia" w:ascii="宋体" w:hAnsi="宋体" w:eastAsia="宋体" w:cs="宋体"/>
                <w:color w:val="auto"/>
                <w:szCs w:val="21"/>
                <w:highlight w:val="none"/>
                <w:lang w:val="en-US" w:eastAsia="zh-CN"/>
              </w:rPr>
              <w:t xml:space="preserve"> 硫化氢防护</w:t>
            </w:r>
            <w:r>
              <w:rPr>
                <w:rFonts w:hint="eastAsia" w:ascii="宋体" w:hAnsi="宋体" w:cs="宋体"/>
                <w:color w:val="auto"/>
                <w:szCs w:val="21"/>
                <w:highlight w:val="none"/>
              </w:rPr>
              <w:t>培训合格证     证书编号</w:t>
            </w:r>
            <w:r>
              <w:rPr>
                <w:rFonts w:hint="eastAsia" w:ascii="宋体" w:hAnsi="宋体" w:cs="宋体"/>
                <w:bCs/>
                <w:color w:val="auto"/>
                <w:spacing w:val="10"/>
                <w:kern w:val="2"/>
                <w:sz w:val="21"/>
                <w:szCs w:val="21"/>
                <w:highlight w:val="none"/>
                <w:lang w:val="en-US" w:eastAsia="zh-CN" w:bidi="ar-SA"/>
              </w:rPr>
              <w:t>L20220308958</w:t>
            </w:r>
            <w:r>
              <w:rPr>
                <w:rFonts w:hint="eastAsia" w:ascii="宋体" w:hAnsi="宋体" w:eastAsia="宋体" w:cs="宋体"/>
                <w:bCs/>
                <w:color w:val="auto"/>
                <w:spacing w:val="10"/>
                <w:kern w:val="2"/>
                <w:sz w:val="21"/>
                <w:szCs w:val="21"/>
                <w:highlight w:val="none"/>
                <w:lang w:val="en-US" w:eastAsia="zh-CN" w:bidi="ar-SA"/>
              </w:rPr>
              <w:t xml:space="preserve">       </w:t>
            </w:r>
            <w:r>
              <w:rPr>
                <w:rFonts w:hint="eastAsia" w:ascii="宋体" w:hAnsi="宋体" w:cs="宋体"/>
                <w:color w:val="auto"/>
                <w:szCs w:val="21"/>
                <w:highlight w:val="none"/>
              </w:rPr>
              <w:t>有效期：</w:t>
            </w:r>
            <w:r>
              <w:rPr>
                <w:rFonts w:hint="eastAsia" w:ascii="宋体" w:hAnsi="宋体" w:cs="宋体"/>
                <w:bCs/>
                <w:color w:val="auto"/>
                <w:spacing w:val="10"/>
                <w:kern w:val="2"/>
                <w:sz w:val="21"/>
                <w:szCs w:val="21"/>
                <w:highlight w:val="none"/>
                <w:lang w:val="en-US" w:eastAsia="zh-CN" w:bidi="ar-SA"/>
              </w:rPr>
              <w:t>2024-03-23</w:t>
            </w:r>
          </w:p>
          <w:p>
            <w:pPr>
              <w:pStyle w:val="2"/>
              <w:tabs>
                <w:tab w:val="left" w:pos="1347"/>
                <w:tab w:val="left" w:pos="4113"/>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宋刚</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井控培训合格证         证书编号：EC063202211839    </w:t>
            </w:r>
            <w:r>
              <w:rPr>
                <w:rFonts w:hint="eastAsia" w:ascii="宋体" w:hAnsi="宋体" w:cs="宋体"/>
                <w:color w:val="auto"/>
                <w:szCs w:val="21"/>
                <w:highlight w:val="none"/>
              </w:rPr>
              <w:t>有效期：</w:t>
            </w:r>
            <w:r>
              <w:rPr>
                <w:rFonts w:hint="eastAsia" w:ascii="宋体" w:hAnsi="宋体" w:cs="宋体"/>
                <w:bCs/>
                <w:color w:val="auto"/>
                <w:spacing w:val="10"/>
                <w:kern w:val="2"/>
                <w:sz w:val="21"/>
                <w:szCs w:val="21"/>
                <w:highlight w:val="none"/>
                <w:lang w:val="en-US" w:eastAsia="zh-CN" w:bidi="ar-SA"/>
              </w:rPr>
              <w:t>2024-04-01</w:t>
            </w:r>
          </w:p>
          <w:p>
            <w:pPr>
              <w:pStyle w:val="2"/>
              <w:tabs>
                <w:tab w:val="left" w:pos="1347"/>
                <w:tab w:val="left" w:pos="4113"/>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证书详见附件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提供有202</w:t>
            </w:r>
            <w:r>
              <w:rPr>
                <w:rFonts w:hint="eastAsia" w:ascii="宋体" w:hAnsi="宋体" w:cs="宋体"/>
                <w:color w:val="auto"/>
                <w:szCs w:val="21"/>
                <w:lang w:val="en-US" w:eastAsia="zh-CN"/>
              </w:rPr>
              <w:t>2</w:t>
            </w:r>
            <w:r>
              <w:rPr>
                <w:rFonts w:hint="eastAsia" w:ascii="宋体" w:hAnsi="宋体" w:cs="宋体"/>
                <w:color w:val="auto"/>
                <w:szCs w:val="21"/>
              </w:rPr>
              <w:t>年度培训计划表，计划培训</w:t>
            </w:r>
            <w:r>
              <w:rPr>
                <w:rFonts w:hint="eastAsia" w:ascii="宋体" w:hAnsi="宋体" w:cs="宋体"/>
                <w:color w:val="auto"/>
                <w:szCs w:val="21"/>
                <w:lang w:val="en-US" w:eastAsia="zh-CN"/>
              </w:rPr>
              <w:t>10</w:t>
            </w:r>
            <w:r>
              <w:rPr>
                <w:rFonts w:hint="eastAsia" w:ascii="宋体" w:hAnsi="宋体" w:cs="宋体"/>
                <w:color w:val="auto"/>
                <w:szCs w:val="21"/>
              </w:rPr>
              <w:t>次，已培训</w:t>
            </w:r>
            <w:r>
              <w:rPr>
                <w:rFonts w:hint="eastAsia" w:ascii="宋体" w:hAnsi="宋体" w:cs="宋体"/>
                <w:color w:val="auto"/>
                <w:szCs w:val="21"/>
                <w:lang w:val="en-US" w:eastAsia="zh-CN"/>
              </w:rPr>
              <w:t>6</w:t>
            </w:r>
            <w:r>
              <w:rPr>
                <w:rFonts w:hint="eastAsia" w:ascii="宋体" w:hAnsi="宋体" w:cs="宋体"/>
                <w:color w:val="auto"/>
                <w:szCs w:val="21"/>
              </w:rPr>
              <w:t>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抽查培训计划和培训记录。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2022年2月18日</w:t>
            </w:r>
            <w:r>
              <w:rPr>
                <w:rFonts w:hint="eastAsia" w:ascii="宋体" w:hAnsi="宋体" w:cs="宋体"/>
                <w:color w:val="auto"/>
                <w:szCs w:val="21"/>
              </w:rPr>
              <w:t>，标准体系培训,培训老师：</w:t>
            </w:r>
            <w:r>
              <w:rPr>
                <w:rFonts w:hint="eastAsia" w:ascii="宋体" w:hAnsi="宋体" w:cs="宋体"/>
                <w:color w:val="auto"/>
                <w:szCs w:val="21"/>
                <w:lang w:val="en-US" w:eastAsia="zh-CN"/>
              </w:rPr>
              <w:t>江老师</w:t>
            </w:r>
            <w:r>
              <w:rPr>
                <w:rFonts w:hint="eastAsia" w:ascii="宋体" w:hAnsi="宋体" w:cs="宋体"/>
                <w:color w:val="auto"/>
                <w:szCs w:val="21"/>
                <w:lang w:eastAsia="zh-CN"/>
              </w:rPr>
              <w:t>。</w:t>
            </w:r>
            <w:r>
              <w:rPr>
                <w:rFonts w:hint="eastAsia" w:ascii="宋体" w:hAnsi="宋体" w:cs="宋体"/>
                <w:color w:val="auto"/>
                <w:szCs w:val="21"/>
              </w:rPr>
              <w:t>参加培训人员全体员工。</w:t>
            </w:r>
            <w:r>
              <w:rPr>
                <w:rFonts w:hint="eastAsia" w:ascii="宋体" w:hAnsi="宋体" w:cs="宋体"/>
                <w:color w:val="auto"/>
                <w:szCs w:val="21"/>
                <w:lang w:val="en-US" w:eastAsia="zh-CN"/>
              </w:rPr>
              <w:t>培训内容：ISO9001&amp;ISO14001&amp;ISO45001:2018标准内容培训，制度文件的内容培训，作业文件的内容培训，记录的编写与实施。</w:t>
            </w:r>
            <w:r>
              <w:rPr>
                <w:rFonts w:hint="eastAsia" w:ascii="宋体" w:hAnsi="宋体" w:cs="宋体"/>
                <w:color w:val="auto"/>
                <w:szCs w:val="21"/>
              </w:rPr>
              <w:t>口试确认，均合格。培训效果评价：通过此次培训，使各位人员基本掌握ISO9001、</w:t>
            </w:r>
            <w:r>
              <w:rPr>
                <w:rFonts w:ascii="宋体" w:hAnsi="宋体" w:cs="宋体"/>
                <w:color w:val="auto"/>
                <w:szCs w:val="21"/>
              </w:rPr>
              <w:t>ISO</w:t>
            </w:r>
            <w:r>
              <w:rPr>
                <w:rFonts w:hint="eastAsia" w:ascii="宋体" w:hAnsi="宋体" w:cs="宋体"/>
                <w:color w:val="auto"/>
                <w:szCs w:val="21"/>
              </w:rPr>
              <w:t>1</w:t>
            </w:r>
            <w:r>
              <w:rPr>
                <w:rFonts w:ascii="宋体" w:hAnsi="宋体" w:cs="宋体"/>
                <w:color w:val="auto"/>
                <w:szCs w:val="21"/>
              </w:rPr>
              <w:t>4001、ISO45001</w:t>
            </w:r>
            <w:r>
              <w:rPr>
                <w:rFonts w:hint="eastAsia" w:ascii="宋体" w:hAnsi="宋体" w:cs="宋体"/>
                <w:color w:val="auto"/>
                <w:szCs w:val="21"/>
              </w:rPr>
              <w:t>管理体系要求的结构，对ISO9001、</w:t>
            </w:r>
            <w:r>
              <w:rPr>
                <w:rFonts w:ascii="宋体" w:hAnsi="宋体" w:cs="宋体"/>
                <w:color w:val="auto"/>
                <w:szCs w:val="21"/>
              </w:rPr>
              <w:t>ISO</w:t>
            </w:r>
            <w:r>
              <w:rPr>
                <w:rFonts w:hint="eastAsia" w:ascii="宋体" w:hAnsi="宋体" w:cs="宋体"/>
                <w:color w:val="auto"/>
                <w:szCs w:val="21"/>
              </w:rPr>
              <w:t>1</w:t>
            </w:r>
            <w:r>
              <w:rPr>
                <w:rFonts w:ascii="宋体" w:hAnsi="宋体" w:cs="宋体"/>
                <w:color w:val="auto"/>
                <w:szCs w:val="21"/>
              </w:rPr>
              <w:t>4001、ISO45001</w:t>
            </w:r>
            <w:r>
              <w:rPr>
                <w:rFonts w:hint="eastAsia" w:ascii="宋体" w:hAnsi="宋体" w:cs="宋体"/>
                <w:color w:val="auto"/>
                <w:szCs w:val="21"/>
              </w:rPr>
              <w:t>管理体系要求有了一定的认识，此次培训效果有效，评价人：</w:t>
            </w:r>
            <w:r>
              <w:rPr>
                <w:rFonts w:hint="eastAsia" w:ascii="宋体" w:hAnsi="宋体" w:cs="宋体"/>
                <w:color w:val="auto"/>
                <w:szCs w:val="21"/>
                <w:lang w:val="en-US" w:eastAsia="zh-CN"/>
              </w:rPr>
              <w:t>江老师</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2022年3月24日</w:t>
            </w:r>
            <w:r>
              <w:rPr>
                <w:rFonts w:hint="eastAsia" w:ascii="宋体" w:hAnsi="宋体" w:cs="宋体"/>
                <w:color w:val="auto"/>
                <w:szCs w:val="21"/>
              </w:rPr>
              <w:t>，</w:t>
            </w:r>
            <w:r>
              <w:rPr>
                <w:rFonts w:hint="eastAsia" w:ascii="宋体" w:hAnsi="宋体" w:cs="宋体"/>
                <w:color w:val="auto"/>
                <w:szCs w:val="21"/>
                <w:lang w:val="en-US" w:eastAsia="zh-CN"/>
              </w:rPr>
              <w:t>内审培训，培训内容：ISO9001&amp;ISO14001&amp;ISO45001:2018内审员审核方法的培训等</w:t>
            </w:r>
            <w:r>
              <w:rPr>
                <w:rFonts w:hint="eastAsia" w:ascii="宋体" w:hAnsi="宋体" w:cs="宋体"/>
                <w:color w:val="auto"/>
                <w:szCs w:val="21"/>
              </w:rPr>
              <w:t>,培训老师：</w:t>
            </w:r>
            <w:r>
              <w:rPr>
                <w:rFonts w:hint="eastAsia" w:ascii="宋体" w:hAnsi="宋体" w:cs="宋体"/>
                <w:color w:val="auto"/>
                <w:szCs w:val="21"/>
                <w:lang w:val="en-US" w:eastAsia="zh-CN"/>
              </w:rPr>
              <w:t>江老师</w:t>
            </w:r>
            <w:r>
              <w:rPr>
                <w:rFonts w:hint="eastAsia" w:ascii="宋体" w:hAnsi="宋体" w:cs="宋体"/>
                <w:color w:val="auto"/>
                <w:szCs w:val="21"/>
              </w:rPr>
              <w:t>，参加培训人员：</w:t>
            </w:r>
            <w:r>
              <w:rPr>
                <w:rFonts w:hint="eastAsia" w:ascii="宋体" w:hAnsi="宋体" w:cs="宋体"/>
                <w:color w:val="auto"/>
                <w:szCs w:val="21"/>
                <w:lang w:val="en-US" w:eastAsia="zh-CN"/>
              </w:rPr>
              <w:t>全体员工</w:t>
            </w:r>
            <w:r>
              <w:rPr>
                <w:rFonts w:hint="eastAsia" w:ascii="宋体" w:hAnsi="宋体" w:cs="宋体"/>
                <w:color w:val="auto"/>
                <w:szCs w:val="21"/>
              </w:rPr>
              <w:t>。口试确认，均合格。培训效果评价：</w:t>
            </w:r>
            <w:r>
              <w:rPr>
                <w:rFonts w:hint="eastAsia" w:ascii="宋体" w:hAnsi="宋体" w:cs="宋体"/>
                <w:color w:val="auto"/>
                <w:szCs w:val="21"/>
                <w:lang w:val="en-US" w:eastAsia="zh-CN"/>
              </w:rPr>
              <w:t>达到培训目的</w:t>
            </w:r>
            <w:r>
              <w:rPr>
                <w:rFonts w:hint="eastAsia" w:ascii="宋体" w:hAnsi="宋体" w:cs="宋体"/>
                <w:color w:val="auto"/>
                <w:szCs w:val="21"/>
              </w:rPr>
              <w:t>。评价人：</w:t>
            </w:r>
            <w:r>
              <w:rPr>
                <w:rFonts w:hint="eastAsia" w:ascii="宋体" w:hAnsi="宋体" w:cs="宋体"/>
                <w:color w:val="auto"/>
                <w:szCs w:val="21"/>
                <w:lang w:val="en-US" w:eastAsia="zh-CN"/>
              </w:rPr>
              <w:t>江老师</w:t>
            </w:r>
            <w:r>
              <w:rPr>
                <w:rFonts w:hint="eastAsia" w:ascii="宋体" w:hAnsi="宋体" w:cs="宋体"/>
                <w:color w:val="auto"/>
                <w:szCs w:val="21"/>
              </w:rPr>
              <w:t>。</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w:t>
            </w:r>
          </w:p>
          <w:p>
            <w:pPr>
              <w:pStyle w:val="3"/>
              <w:rPr>
                <w:rFonts w:hint="eastAsia" w:eastAsia="宋体"/>
                <w:color w:val="auto"/>
                <w:lang w:eastAsia="zh-CN"/>
              </w:rPr>
            </w:pPr>
            <w:r>
              <w:rPr>
                <w:rFonts w:hint="eastAsia" w:ascii="宋体" w:hAnsi="宋体" w:cs="宋体"/>
                <w:color w:val="auto"/>
                <w:szCs w:val="21"/>
              </w:rPr>
              <w:t>其余培训计划均按时进行了培训。</w:t>
            </w:r>
          </w:p>
        </w:tc>
        <w:tc>
          <w:tcPr>
            <w:tcW w:w="1582" w:type="dxa"/>
            <w:noWrap w:val="0"/>
            <w:vAlign w:val="top"/>
          </w:tcPr>
          <w:p>
            <w:pPr>
              <w:pStyle w:val="15"/>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noWrap w:val="0"/>
            <w:vAlign w:val="top"/>
          </w:tcPr>
          <w:p>
            <w:pPr>
              <w:rPr>
                <w:rFonts w:ascii="宋体" w:hAnsi="宋体"/>
                <w:color w:val="auto"/>
                <w:szCs w:val="21"/>
              </w:rPr>
            </w:pPr>
            <w:r>
              <w:rPr>
                <w:rFonts w:hint="eastAsia" w:ascii="宋体" w:hAnsi="宋体" w:cs="宋体"/>
                <w:b/>
                <w:color w:val="auto"/>
                <w:szCs w:val="21"/>
                <w:lang w:val="en-US" w:eastAsia="zh-CN"/>
              </w:rPr>
              <w:t>QES</w:t>
            </w:r>
            <w:r>
              <w:rPr>
                <w:rFonts w:hint="eastAsia" w:ascii="宋体" w:hAnsi="宋体" w:cs="宋体"/>
                <w:b/>
                <w:color w:val="auto"/>
                <w:szCs w:val="21"/>
              </w:rPr>
              <w:t>7.3</w:t>
            </w:r>
          </w:p>
        </w:tc>
        <w:tc>
          <w:tcPr>
            <w:tcW w:w="10007" w:type="dxa"/>
            <w:gridSpan w:val="2"/>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体系</w:t>
            </w:r>
            <w:r>
              <w:rPr>
                <w:rFonts w:hint="eastAsia" w:ascii="宋体" w:hAnsi="宋体" w:cs="宋体"/>
                <w:color w:val="auto"/>
                <w:szCs w:val="21"/>
              </w:rPr>
              <w:t>方针、达成</w:t>
            </w:r>
            <w:r>
              <w:rPr>
                <w:rFonts w:hint="eastAsia" w:ascii="宋体" w:hAnsi="宋体" w:cs="宋体"/>
                <w:color w:val="auto"/>
                <w:szCs w:val="21"/>
                <w:lang w:val="en-US" w:eastAsia="zh-CN"/>
              </w:rPr>
              <w:t>体系</w:t>
            </w:r>
            <w:r>
              <w:rPr>
                <w:rFonts w:hint="eastAsia" w:ascii="宋体" w:hAnsi="宋体" w:cs="宋体"/>
                <w:color w:val="auto"/>
                <w:szCs w:val="21"/>
              </w:rPr>
              <w:t>目标及实现Q</w:t>
            </w:r>
            <w:r>
              <w:rPr>
                <w:rFonts w:hint="eastAsia" w:ascii="宋体" w:hAnsi="宋体" w:cs="宋体"/>
                <w:color w:val="auto"/>
                <w:szCs w:val="21"/>
                <w:lang w:val="en-US" w:eastAsia="zh-CN"/>
              </w:rPr>
              <w:t>ES</w:t>
            </w:r>
            <w:r>
              <w:rPr>
                <w:rFonts w:hint="eastAsia" w:ascii="宋体" w:hAnsi="宋体" w:cs="宋体"/>
                <w:color w:val="auto"/>
                <w:szCs w:val="21"/>
              </w:rPr>
              <w:t>的有效性的积极贡献，以及其不符合Q</w:t>
            </w:r>
            <w:r>
              <w:rPr>
                <w:rFonts w:hint="eastAsia" w:ascii="宋体" w:hAnsi="宋体" w:cs="宋体"/>
                <w:color w:val="auto"/>
                <w:szCs w:val="21"/>
                <w:lang w:val="en-US" w:eastAsia="zh-CN"/>
              </w:rPr>
              <w:t>ES</w:t>
            </w:r>
            <w:r>
              <w:rPr>
                <w:rFonts w:hint="eastAsia" w:ascii="宋体" w:hAnsi="宋体" w:cs="宋体"/>
                <w:color w:val="auto"/>
                <w:szCs w:val="21"/>
              </w:rPr>
              <w:t>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w:t>
            </w:r>
            <w:r>
              <w:rPr>
                <w:rFonts w:hint="eastAsia"/>
                <w:szCs w:val="21"/>
              </w:rPr>
              <w:t>郑国清</w:t>
            </w:r>
            <w:r>
              <w:rPr>
                <w:rFonts w:hint="eastAsia"/>
                <w:szCs w:val="21"/>
                <w:lang w:eastAsia="zh-CN"/>
              </w:rPr>
              <w:t>、</w:t>
            </w:r>
            <w:r>
              <w:rPr>
                <w:rFonts w:hint="eastAsia"/>
                <w:szCs w:val="21"/>
              </w:rPr>
              <w:t>李永久</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2位员工等沟通了解，其2位均基本具备以上必要的管理体系相关意识。</w:t>
            </w:r>
          </w:p>
        </w:tc>
        <w:tc>
          <w:tcPr>
            <w:tcW w:w="1582"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color w:val="auto"/>
              </w:rPr>
            </w:pPr>
            <w:r>
              <w:rPr>
                <w:rFonts w:hint="eastAsia" w:ascii="宋体" w:hAnsi="宋体" w:cs="宋体"/>
                <w:color w:val="auto"/>
                <w:szCs w:val="24"/>
              </w:rPr>
              <w:t>沟通</w:t>
            </w:r>
          </w:p>
          <w:p>
            <w:pPr>
              <w:adjustRightInd w:val="0"/>
              <w:snapToGrid w:val="0"/>
              <w:jc w:val="center"/>
              <w:rPr>
                <w:rFonts w:ascii="宋体" w:hAnsi="宋体"/>
                <w:color w:val="auto"/>
                <w:szCs w:val="21"/>
              </w:rPr>
            </w:pPr>
          </w:p>
        </w:tc>
        <w:tc>
          <w:tcPr>
            <w:tcW w:w="960" w:type="dxa"/>
            <w:noWrap w:val="0"/>
            <w:vAlign w:val="top"/>
          </w:tcPr>
          <w:p>
            <w:pPr>
              <w:rPr>
                <w:rFonts w:hint="default" w:ascii="宋体" w:hAnsi="宋体" w:cs="宋体"/>
                <w:b/>
                <w:color w:val="auto"/>
                <w:szCs w:val="21"/>
                <w:lang w:val="en-US" w:eastAsia="zh-CN"/>
              </w:rPr>
            </w:pPr>
            <w:r>
              <w:rPr>
                <w:rFonts w:hint="eastAsia" w:ascii="宋体" w:hAnsi="宋体" w:cs="宋体"/>
                <w:b/>
                <w:color w:val="auto"/>
                <w:szCs w:val="21"/>
                <w:lang w:val="en-US" w:eastAsia="zh-CN"/>
              </w:rPr>
              <w:t>QES7.4</w:t>
            </w:r>
          </w:p>
        </w:tc>
        <w:tc>
          <w:tcPr>
            <w:tcW w:w="10007" w:type="dxa"/>
            <w:gridSpan w:val="2"/>
            <w:noWrap w:val="0"/>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合同签订</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合同签订</w:t>
            </w:r>
            <w:r>
              <w:rPr>
                <w:rFonts w:hint="eastAsia" w:ascii="宋体" w:hAnsi="宋体" w:cs="宋体"/>
                <w:color w:val="auto"/>
                <w:szCs w:val="24"/>
              </w:rPr>
              <w:t>中：组织供方按期交付，解决用户对</w:t>
            </w:r>
            <w:r>
              <w:rPr>
                <w:rFonts w:hint="eastAsia" w:ascii="宋体" w:hAnsi="宋体" w:cs="宋体"/>
                <w:color w:val="auto"/>
                <w:szCs w:val="24"/>
                <w:lang w:val="en-US" w:eastAsia="zh-CN"/>
              </w:rPr>
              <w:t>交货</w:t>
            </w:r>
            <w:r>
              <w:rPr>
                <w:rFonts w:hint="eastAsia" w:ascii="宋体" w:hAnsi="宋体" w:cs="宋体"/>
                <w:color w:val="auto"/>
                <w:szCs w:val="24"/>
              </w:rPr>
              <w:t>进度、</w:t>
            </w:r>
            <w:r>
              <w:rPr>
                <w:rFonts w:hint="eastAsia" w:ascii="宋体" w:hAnsi="宋体" w:cs="宋体"/>
                <w:color w:val="auto"/>
                <w:szCs w:val="24"/>
                <w:lang w:val="en-US" w:eastAsia="zh-CN"/>
              </w:rPr>
              <w:t>商品</w:t>
            </w:r>
            <w:r>
              <w:rPr>
                <w:rFonts w:hint="eastAsia" w:ascii="宋体" w:hAnsi="宋体" w:cs="宋体"/>
                <w:color w:val="auto"/>
                <w:szCs w:val="24"/>
              </w:rPr>
              <w:t>质量、运输</w:t>
            </w:r>
            <w:r>
              <w:rPr>
                <w:rFonts w:hint="eastAsia" w:ascii="宋体" w:hAnsi="宋体" w:cs="宋体"/>
                <w:color w:val="auto"/>
                <w:szCs w:val="24"/>
                <w:lang w:val="en-US" w:eastAsia="zh-CN"/>
              </w:rPr>
              <w:t>安全</w:t>
            </w:r>
            <w:r>
              <w:rPr>
                <w:rFonts w:hint="eastAsia" w:ascii="宋体" w:hAnsi="宋体" w:cs="宋体"/>
                <w:color w:val="auto"/>
                <w:szCs w:val="24"/>
              </w:rPr>
              <w:t>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合同签订</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w:t>
            </w:r>
            <w:r>
              <w:rPr>
                <w:rFonts w:hint="eastAsia" w:ascii="宋体" w:hAnsi="宋体" w:cs="宋体"/>
                <w:color w:val="auto"/>
                <w:szCs w:val="24"/>
                <w:lang w:val="en-US" w:eastAsia="zh-CN"/>
              </w:rPr>
              <w:t>专业技术</w:t>
            </w:r>
            <w:r>
              <w:rPr>
                <w:rFonts w:hint="eastAsia" w:ascii="宋体" w:hAnsi="宋体" w:cs="宋体"/>
                <w:color w:val="auto"/>
                <w:szCs w:val="24"/>
              </w:rPr>
              <w:t>人员到现场负责解决，或公司派人到现场去查看，确属公司</w:t>
            </w:r>
            <w:r>
              <w:rPr>
                <w:rFonts w:hint="eastAsia" w:ascii="宋体" w:hAnsi="宋体" w:cs="宋体"/>
                <w:color w:val="auto"/>
                <w:szCs w:val="24"/>
                <w:lang w:val="en-US" w:eastAsia="zh-CN"/>
              </w:rPr>
              <w:t>服务</w:t>
            </w:r>
            <w:r>
              <w:rPr>
                <w:rFonts w:hint="eastAsia" w:ascii="宋体" w:hAnsi="宋体" w:cs="宋体"/>
                <w:color w:val="auto"/>
                <w:szCs w:val="24"/>
              </w:rPr>
              <w:t>质量问题的，给与处理。</w:t>
            </w:r>
          </w:p>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查见：公司内部会议记录表，沟通信息包括：</w:t>
            </w:r>
          </w:p>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告知员工：质量环境</w:t>
            </w:r>
            <w:r>
              <w:rPr>
                <w:rFonts w:hint="eastAsia" w:ascii="宋体" w:hAnsi="宋体" w:cs="宋体"/>
                <w:color w:val="auto"/>
                <w:szCs w:val="21"/>
                <w:lang w:val="en-US" w:eastAsia="zh-CN"/>
              </w:rPr>
              <w:t>安全</w:t>
            </w:r>
            <w:r>
              <w:rPr>
                <w:rFonts w:hint="eastAsia" w:ascii="宋体" w:hAnsi="宋体" w:eastAsia="宋体" w:cs="宋体"/>
                <w:color w:val="auto"/>
                <w:szCs w:val="21"/>
              </w:rPr>
              <w:t>管理者代表是</w:t>
            </w:r>
            <w:r>
              <w:rPr>
                <w:rFonts w:hint="eastAsia" w:ascii="宋体" w:hAnsi="宋体" w:cs="宋体"/>
                <w:color w:val="auto"/>
                <w:szCs w:val="21"/>
                <w:lang w:val="en-US" w:eastAsia="zh-CN"/>
              </w:rPr>
              <w:t>李永久，员工代表为汪显朋</w:t>
            </w:r>
            <w:r>
              <w:rPr>
                <w:rFonts w:hint="eastAsia" w:ascii="宋体" w:hAnsi="宋体" w:eastAsia="宋体" w:cs="宋体"/>
                <w:color w:val="auto"/>
                <w:szCs w:val="21"/>
              </w:rPr>
              <w:t>。</w:t>
            </w:r>
          </w:p>
          <w:p>
            <w:pPr>
              <w:widowControl/>
              <w:spacing w:line="400" w:lineRule="atLeast"/>
              <w:ind w:firstLine="420" w:firstLineChars="200"/>
              <w:rPr>
                <w:rFonts w:ascii="宋体" w:hAnsi="宋体" w:cs="Arial"/>
                <w:color w:val="auto"/>
                <w:szCs w:val="21"/>
                <w:highlight w:val="none"/>
              </w:rPr>
            </w:pPr>
            <w:r>
              <w:rPr>
                <w:rFonts w:hint="eastAsia" w:ascii="宋体" w:hAnsi="宋体" w:cs="Arial"/>
                <w:color w:val="auto"/>
                <w:szCs w:val="21"/>
                <w:highlight w:val="none"/>
              </w:rPr>
              <w:t>环境及职业健康安全管理体系建立的依据、标准和意义，针对服务人员都出具安全告知书；</w:t>
            </w:r>
          </w:p>
          <w:p>
            <w:pPr>
              <w:spacing w:line="400" w:lineRule="exact"/>
              <w:rPr>
                <w:rFonts w:ascii="宋体" w:hAnsi="宋体" w:cs="Arial"/>
                <w:color w:val="auto"/>
                <w:szCs w:val="21"/>
                <w:highlight w:val="none"/>
              </w:rPr>
            </w:pPr>
            <w:r>
              <w:rPr>
                <w:rFonts w:hint="eastAsia" w:ascii="宋体" w:hAnsi="宋体" w:cs="Arial"/>
                <w:color w:val="auto"/>
                <w:szCs w:val="21"/>
                <w:highlight w:val="none"/>
              </w:rPr>
              <w:t>组织员工学习：与环境及安全健康管理有关的法律法规，包括《环境保护法》、《劳动合同法》、《</w:t>
            </w:r>
            <w:r>
              <w:rPr>
                <w:rFonts w:hint="eastAsia" w:ascii="宋体" w:hAnsi="宋体" w:cs="宋体"/>
                <w:color w:val="auto"/>
                <w:szCs w:val="21"/>
                <w:highlight w:val="none"/>
              </w:rPr>
              <w:t>生产安全事故报告和调查处理条例</w:t>
            </w:r>
            <w:r>
              <w:rPr>
                <w:rFonts w:hint="eastAsia" w:ascii="宋体" w:hAnsi="宋体" w:cs="Arial"/>
                <w:color w:val="auto"/>
                <w:szCs w:val="21"/>
                <w:highlight w:val="none"/>
              </w:rPr>
              <w:t>》、《工伤保险条例》、《职业病防治法》等关于员工权益、保险等内容；</w:t>
            </w:r>
          </w:p>
          <w:p>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现有</w:t>
            </w:r>
            <w:r>
              <w:rPr>
                <w:rFonts w:hint="eastAsia" w:ascii="宋体" w:hAnsi="宋体" w:cs="Arial"/>
                <w:color w:val="auto"/>
                <w:szCs w:val="21"/>
                <w:highlight w:val="none"/>
                <w:lang w:val="en-US" w:eastAsia="zh-CN"/>
              </w:rPr>
              <w:t>作业</w:t>
            </w:r>
            <w:r>
              <w:rPr>
                <w:rFonts w:hint="eastAsia" w:ascii="宋体" w:hAnsi="宋体" w:cs="Arial"/>
                <w:color w:val="auto"/>
                <w:szCs w:val="21"/>
                <w:highlight w:val="none"/>
              </w:rPr>
              <w:t>人员提供有三级安全教育。</w:t>
            </w:r>
          </w:p>
          <w:p>
            <w:pPr>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rPr>
              <w:t>审核时未发现有相关方投诉等</w:t>
            </w:r>
            <w:r>
              <w:rPr>
                <w:rFonts w:hint="eastAsia" w:ascii="宋体" w:hAnsi="宋体" w:cs="宋体"/>
                <w:color w:val="auto"/>
                <w:szCs w:val="21"/>
                <w:lang w:val="en-US" w:eastAsia="zh-CN"/>
              </w:rPr>
              <w:t>环境</w:t>
            </w:r>
            <w:r>
              <w:rPr>
                <w:rFonts w:hint="eastAsia" w:ascii="宋体" w:hAnsi="宋体" w:eastAsia="宋体" w:cs="宋体"/>
                <w:color w:val="auto"/>
                <w:szCs w:val="21"/>
              </w:rPr>
              <w:t>违规情况发生。</w:t>
            </w:r>
          </w:p>
        </w:tc>
        <w:tc>
          <w:tcPr>
            <w:tcW w:w="1582" w:type="dxa"/>
            <w:noWrap w:val="0"/>
            <w:vAlign w:val="top"/>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ascii="宋体" w:hAnsi="宋体" w:eastAsia="宋体" w:cs="宋体"/>
                <w:color w:val="auto"/>
                <w:kern w:val="2"/>
                <w:sz w:val="21"/>
                <w:szCs w:val="21"/>
                <w:lang w:val="en-US" w:eastAsia="zh-CN" w:bidi="ar-SA"/>
              </w:rPr>
            </w:pPr>
            <w:r>
              <w:rPr>
                <w:rFonts w:hint="eastAsia" w:ascii="宋体" w:hAnsi="宋体" w:cs="新宋体"/>
                <w:color w:val="auto"/>
                <w:szCs w:val="21"/>
              </w:rPr>
              <w:t>文件化信息</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ES</w:t>
            </w:r>
            <w:r>
              <w:rPr>
                <w:rFonts w:hint="eastAsia" w:ascii="宋体" w:hAnsi="宋体" w:cs="新宋体"/>
                <w:color w:val="auto"/>
                <w:szCs w:val="21"/>
              </w:rPr>
              <w:t>7.5</w:t>
            </w:r>
          </w:p>
          <w:p>
            <w:pPr>
              <w:rPr>
                <w:rFonts w:ascii="宋体" w:hAnsi="宋体" w:eastAsia="宋体" w:cs="宋体"/>
                <w:color w:val="auto"/>
                <w:kern w:val="2"/>
                <w:sz w:val="21"/>
                <w:szCs w:val="21"/>
                <w:lang w:val="en-US" w:eastAsia="zh-CN" w:bidi="ar-SA"/>
              </w:rPr>
            </w:pPr>
          </w:p>
        </w:tc>
        <w:tc>
          <w:tcPr>
            <w:tcW w:w="10007" w:type="dxa"/>
            <w:gridSpan w:val="2"/>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----有《文件控制程序》，</w:t>
            </w:r>
            <w:r>
              <w:rPr>
                <w:rFonts w:hint="eastAsia" w:ascii="宋体" w:hAnsi="宋体" w:cs="宋体"/>
                <w:color w:val="auto"/>
                <w:szCs w:val="21"/>
                <w:lang w:val="en-US" w:eastAsia="zh-CN"/>
              </w:rPr>
              <w:t>公司</w:t>
            </w:r>
            <w:r>
              <w:rPr>
                <w:rFonts w:hint="eastAsia" w:ascii="宋体" w:hAnsi="宋体" w:cs="宋体"/>
                <w:color w:val="auto"/>
                <w:szCs w:val="21"/>
              </w:rPr>
              <w:t>质量管理</w:t>
            </w:r>
            <w:r>
              <w:rPr>
                <w:rFonts w:hint="eastAsia" w:ascii="宋体" w:hAnsi="宋体" w:cs="宋体"/>
                <w:color w:val="auto"/>
                <w:szCs w:val="21"/>
                <w:lang w:val="en-US" w:eastAsia="zh-CN"/>
              </w:rPr>
              <w:t>体系文件</w:t>
            </w:r>
            <w:r>
              <w:rPr>
                <w:rFonts w:hint="eastAsia" w:ascii="宋体" w:hAnsi="宋体" w:cs="宋体"/>
                <w:color w:val="auto"/>
                <w:szCs w:val="21"/>
              </w:rPr>
              <w:t>于</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2</w:t>
            </w:r>
            <w:r>
              <w:rPr>
                <w:rFonts w:hint="eastAsia" w:ascii="宋体" w:hAnsi="宋体" w:cs="宋体"/>
                <w:color w:val="auto"/>
                <w:szCs w:val="21"/>
                <w:lang w:eastAsia="zh-CN"/>
              </w:rPr>
              <w:t>月</w:t>
            </w:r>
            <w:r>
              <w:rPr>
                <w:rFonts w:hint="eastAsia" w:ascii="宋体" w:hAnsi="宋体" w:cs="宋体"/>
                <w:color w:val="auto"/>
                <w:szCs w:val="21"/>
                <w:lang w:val="en-US" w:eastAsia="zh-CN"/>
              </w:rPr>
              <w:t>18</w:t>
            </w:r>
            <w:r>
              <w:rPr>
                <w:rFonts w:hint="eastAsia" w:ascii="宋体" w:hAnsi="宋体" w:cs="宋体"/>
                <w:color w:val="auto"/>
                <w:szCs w:val="21"/>
                <w:lang w:eastAsia="zh-CN"/>
              </w:rPr>
              <w:t>日</w:t>
            </w:r>
            <w:r>
              <w:rPr>
                <w:rFonts w:hint="eastAsia" w:ascii="宋体" w:hAnsi="宋体" w:cs="宋体"/>
                <w:color w:val="auto"/>
                <w:szCs w:val="21"/>
                <w:lang w:val="en-US" w:eastAsia="zh-CN"/>
              </w:rPr>
              <w:t>有效</w:t>
            </w:r>
            <w:r>
              <w:rPr>
                <w:rFonts w:hint="eastAsia" w:ascii="宋体" w:hAnsi="宋体" w:cs="宋体"/>
                <w:color w:val="auto"/>
                <w:szCs w:val="21"/>
              </w:rPr>
              <w:t>实施，文件规定了文件的编制、审批、评审、编号、回收、发放、更改、换版、作废等的管理和控制。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w:t>
            </w:r>
            <w:r>
              <w:rPr>
                <w:rFonts w:hint="eastAsia" w:ascii="宋体" w:hAnsi="宋体" w:cs="宋体"/>
                <w:color w:val="auto"/>
                <w:szCs w:val="21"/>
                <w:lang w:val="en-US" w:eastAsia="zh-CN"/>
              </w:rPr>
              <w:t>6</w:t>
            </w:r>
            <w:r>
              <w:rPr>
                <w:rFonts w:hint="eastAsia" w:ascii="宋体" w:hAnsi="宋体" w:cs="宋体"/>
                <w:color w:val="auto"/>
                <w:szCs w:val="21"/>
              </w:rPr>
              <w:t>个，另有公司制定的《应急救援预案》、《质量目标分解目标》等作业文件。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查《法律法规及其他要求清单》，内容有国家和地方与质量管理体系相关适用法律法规。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对负责人讲电子文档需要责任部门留下发放记录，并告知换页处置要求。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综合管理部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综合管理部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d.质量目标完成情况统计表；</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所见记录反映</w:t>
            </w:r>
            <w:r>
              <w:rPr>
                <w:rFonts w:hint="eastAsia" w:ascii="宋体" w:hAnsi="宋体" w:cs="宋体"/>
                <w:color w:val="auto"/>
                <w:szCs w:val="21"/>
                <w:lang w:eastAsia="zh-CN"/>
              </w:rPr>
              <w:t>综合管理部</w:t>
            </w:r>
            <w:r>
              <w:rPr>
                <w:rFonts w:hint="eastAsia" w:ascii="宋体" w:hAnsi="宋体" w:cs="宋体"/>
                <w:color w:val="auto"/>
                <w:szCs w:val="21"/>
              </w:rPr>
              <w:t>能够按照记录控制要求进行管理，记录保存完整，填写清晰、工整。记录控制符合要求。</w:t>
            </w:r>
          </w:p>
        </w:tc>
        <w:tc>
          <w:tcPr>
            <w:tcW w:w="1582"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查管理手册，公司按</w:t>
            </w:r>
            <w:r>
              <w:rPr>
                <w:rFonts w:hint="eastAsia" w:ascii="宋体" w:hAnsi="宋体" w:eastAsia="宋体" w:cs="宋体"/>
                <w:color w:val="auto"/>
                <w:szCs w:val="21"/>
              </w:rPr>
              <w:t>标准要求编制了《</w:t>
            </w:r>
            <w:r>
              <w:rPr>
                <w:rFonts w:hint="eastAsia" w:ascii="宋体" w:hAnsi="宋体" w:eastAsia="宋体" w:cs="宋体"/>
                <w:color w:val="auto"/>
                <w:szCs w:val="21"/>
                <w:lang w:eastAsia="zh-CN"/>
              </w:rPr>
              <w:t>内部审核控制程序</w:t>
            </w:r>
            <w:r>
              <w:rPr>
                <w:rFonts w:hint="eastAsia" w:ascii="宋体" w:hAnsi="宋体" w:eastAsia="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2</w:t>
            </w:r>
            <w:r>
              <w:rPr>
                <w:rFonts w:hint="eastAsia" w:ascii="宋体" w:hAnsi="宋体" w:cs="宋体"/>
                <w:color w:val="auto"/>
                <w:szCs w:val="21"/>
              </w:rPr>
              <w:t>年《体系审核实施计划》</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审核时间：</w:t>
            </w:r>
            <w:r>
              <w:rPr>
                <w:rFonts w:hint="eastAsia" w:ascii="宋体" w:hAnsi="宋体" w:cs="宋体"/>
                <w:color w:val="auto"/>
                <w:szCs w:val="21"/>
                <w:lang w:val="en-US" w:eastAsia="zh-CN"/>
              </w:rPr>
              <w:t>2022年06月10日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color w:val="auto"/>
                <w:szCs w:val="21"/>
              </w:rPr>
              <w:t>组长：</w:t>
            </w:r>
            <w:r>
              <w:rPr>
                <w:rFonts w:hint="eastAsia" w:ascii="宋体" w:hAnsi="宋体"/>
                <w:color w:val="auto"/>
                <w:szCs w:val="21"/>
                <w:lang w:val="en-US" w:eastAsia="zh-CN"/>
              </w:rPr>
              <w:t>李永久</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 xml:space="preserve">  组员：汪显朋、郑国清</w:t>
            </w:r>
            <w:r>
              <w:rPr>
                <w:rFonts w:hint="eastAsia"/>
                <w:color w:val="auto"/>
                <w:szCs w:val="21"/>
              </w:rPr>
              <w:t>。</w:t>
            </w:r>
          </w:p>
          <w:p>
            <w:pPr>
              <w:spacing w:line="400" w:lineRule="exact"/>
              <w:rPr>
                <w:rFonts w:ascii="宋体" w:hAnsi="宋体" w:cs="宋体"/>
                <w:color w:val="auto"/>
                <w:szCs w:val="21"/>
                <w:highlight w:val="yellow"/>
              </w:rPr>
            </w:pPr>
            <w:r>
              <w:rPr>
                <w:rFonts w:hint="eastAsia" w:ascii="宋体" w:hAnsi="宋体" w:cs="宋体"/>
                <w:color w:val="auto"/>
                <w:szCs w:val="21"/>
              </w:rPr>
              <w:t>抽查《</w:t>
            </w:r>
            <w:r>
              <w:rPr>
                <w:rFonts w:hint="eastAsia" w:ascii="宋体" w:hAnsi="宋体" w:cs="宋体"/>
                <w:color w:val="auto"/>
                <w:szCs w:val="21"/>
                <w:lang w:eastAsia="zh-CN"/>
              </w:rPr>
              <w:t>综合管理部</w:t>
            </w:r>
            <w:r>
              <w:rPr>
                <w:rFonts w:hint="eastAsia" w:ascii="宋体" w:hAnsi="宋体" w:cs="宋体"/>
                <w:color w:val="auto"/>
                <w:szCs w:val="21"/>
              </w:rPr>
              <w:t>审核检查表》、《</w:t>
            </w:r>
            <w:r>
              <w:rPr>
                <w:rFonts w:hint="eastAsia" w:ascii="宋体" w:hAnsi="宋体" w:cs="宋体"/>
                <w:color w:val="auto"/>
                <w:szCs w:val="21"/>
                <w:lang w:eastAsia="zh-CN"/>
              </w:rPr>
              <w:t>技术部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等审核记录，审核过程及条款基本齐全，不存在审核自己部门的情况。查本次内审共发现不合格项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highlight w:val="none"/>
              </w:rPr>
              <w:t>涉及</w:t>
            </w:r>
            <w:r>
              <w:rPr>
                <w:rFonts w:hint="eastAsia" w:ascii="宋体" w:hAnsi="宋体"/>
                <w:color w:val="auto"/>
                <w:szCs w:val="21"/>
                <w:highlight w:val="none"/>
                <w:lang w:val="en-US" w:eastAsia="zh-CN"/>
              </w:rPr>
              <w:t>综合管理部QES7.2条款，</w:t>
            </w:r>
            <w:r>
              <w:rPr>
                <w:rFonts w:hint="eastAsia" w:ascii="宋体" w:hAnsi="宋体"/>
                <w:color w:val="auto"/>
                <w:szCs w:val="21"/>
                <w:highlight w:val="none"/>
              </w:rPr>
              <w:t>不符合描述为“查5月份培训记录表无效果评价”</w:t>
            </w:r>
            <w:r>
              <w:rPr>
                <w:rFonts w:hint="eastAsia" w:ascii="宋体" w:hAnsi="宋体" w:cs="宋体"/>
                <w:color w:val="auto"/>
                <w:szCs w:val="21"/>
                <w:highlight w:val="none"/>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通过内部审核，公司质量管理体系的建立实施是有效的，符合标准要求。</w:t>
            </w:r>
          </w:p>
        </w:tc>
        <w:tc>
          <w:tcPr>
            <w:tcW w:w="1585" w:type="dxa"/>
            <w:gridSpan w:val="2"/>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不合格和纠正措施（含10.2.1和10.2.2）</w:t>
            </w:r>
          </w:p>
          <w:p>
            <w:pPr>
              <w:adjustRightInd w:val="0"/>
              <w:snapToGrid w:val="0"/>
              <w:spacing w:line="276" w:lineRule="auto"/>
              <w:rPr>
                <w:rFonts w:hint="eastAsia" w:ascii="宋体" w:hAnsi="宋体" w:eastAsia="宋体" w:cs="宋体"/>
                <w:color w:val="auto"/>
                <w:kern w:val="2"/>
                <w:sz w:val="21"/>
                <w:szCs w:val="21"/>
                <w:lang w:val="en-US" w:eastAsia="zh-CN" w:bidi="ar-SA"/>
              </w:rPr>
            </w:pPr>
          </w:p>
        </w:tc>
        <w:tc>
          <w:tcPr>
            <w:tcW w:w="960" w:type="dxa"/>
            <w:vAlign w:val="top"/>
          </w:tcPr>
          <w:p>
            <w:pPr>
              <w:spacing w:line="276" w:lineRule="auto"/>
              <w:rPr>
                <w:rFonts w:hint="eastAsia" w:ascii="Times New Roman" w:hAnsi="Times New Roman" w:eastAsia="宋体" w:cs="Times New Roman"/>
                <w:b/>
                <w:color w:val="auto"/>
                <w:kern w:val="2"/>
                <w:sz w:val="21"/>
                <w:szCs w:val="21"/>
                <w:lang w:val="en-US" w:eastAsia="zh-CN" w:bidi="ar-SA"/>
              </w:rPr>
            </w:pPr>
            <w:r>
              <w:rPr>
                <w:rFonts w:hint="eastAsia"/>
                <w:b/>
                <w:color w:val="auto"/>
                <w:szCs w:val="21"/>
                <w:lang w:val="en-US" w:eastAsia="zh-CN"/>
              </w:rPr>
              <w:t>QES</w:t>
            </w:r>
            <w:r>
              <w:rPr>
                <w:rFonts w:hint="eastAsia"/>
                <w:b/>
                <w:color w:val="auto"/>
                <w:szCs w:val="21"/>
              </w:rPr>
              <w:t>10.2</w:t>
            </w:r>
          </w:p>
        </w:tc>
        <w:tc>
          <w:tcPr>
            <w:tcW w:w="10004" w:type="dxa"/>
            <w:vAlign w:val="top"/>
          </w:tcPr>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公司制定</w:t>
            </w:r>
            <w:r>
              <w:rPr>
                <w:rFonts w:hint="eastAsia" w:ascii="宋体" w:hAnsi="宋体" w:cs="宋体"/>
                <w:color w:val="auto"/>
                <w:szCs w:val="24"/>
                <w:highlight w:val="none"/>
              </w:rPr>
              <w:t>《</w:t>
            </w:r>
            <w:r>
              <w:rPr>
                <w:rFonts w:hint="eastAsia"/>
                <w:color w:val="auto"/>
                <w:szCs w:val="21"/>
                <w:highlight w:val="none"/>
                <w:lang w:eastAsia="zh-CN"/>
              </w:rPr>
              <w:t>事故、事件、不符合纠正与预防措施控制程序</w:t>
            </w:r>
            <w:r>
              <w:rPr>
                <w:rFonts w:hint="eastAsia" w:ascii="宋体" w:hAnsi="宋体" w:cs="宋体"/>
                <w:color w:val="auto"/>
                <w:szCs w:val="24"/>
                <w:highlight w:val="none"/>
              </w:rPr>
              <w:t>》</w:t>
            </w:r>
            <w:r>
              <w:rPr>
                <w:rFonts w:hint="eastAsia" w:ascii="宋体" w:hAnsi="宋体" w:cs="宋体"/>
                <w:color w:val="auto"/>
                <w:sz w:val="21"/>
                <w:szCs w:val="21"/>
                <w:highlight w:val="none"/>
                <w:lang w:eastAsia="zh-CN"/>
              </w:rPr>
              <w:t>，实施纠正措施，消除不合格的原因，以防止其再发生。在管理重新文件中规定了对不合格品的处理要求，不合格品处理程序和机构健全</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提供有《纠正和预防措施处理单》1份</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时间：20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  责任部门：</w:t>
            </w:r>
            <w:r>
              <w:rPr>
                <w:rFonts w:hint="eastAsia" w:ascii="宋体" w:hAnsi="宋体" w:cs="宋体"/>
                <w:color w:val="auto"/>
                <w:sz w:val="21"/>
                <w:szCs w:val="21"/>
                <w:highlight w:val="none"/>
                <w:lang w:val="en-US" w:eastAsia="zh-CN"/>
              </w:rPr>
              <w:t>市场</w:t>
            </w:r>
            <w:r>
              <w:rPr>
                <w:rFonts w:hint="eastAsia" w:ascii="宋体" w:hAnsi="宋体" w:cs="宋体"/>
                <w:color w:val="auto"/>
                <w:sz w:val="21"/>
                <w:szCs w:val="21"/>
                <w:highlight w:val="none"/>
                <w:lang w:eastAsia="zh-CN"/>
              </w:rPr>
              <w:t>部</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不合格事实描述：</w:t>
            </w:r>
            <w:r>
              <w:rPr>
                <w:rFonts w:hint="eastAsia" w:ascii="宋体" w:hAnsi="宋体" w:cs="宋体"/>
                <w:color w:val="auto"/>
                <w:sz w:val="21"/>
                <w:szCs w:val="21"/>
                <w:highlight w:val="none"/>
                <w:lang w:val="en-US" w:eastAsia="zh-CN"/>
              </w:rPr>
              <w:t>抽问市场</w:t>
            </w:r>
            <w:r>
              <w:rPr>
                <w:rFonts w:hint="eastAsia" w:ascii="宋体" w:hAnsi="宋体" w:cs="宋体"/>
                <w:color w:val="auto"/>
                <w:sz w:val="21"/>
                <w:szCs w:val="21"/>
                <w:highlight w:val="none"/>
                <w:lang w:eastAsia="zh-CN"/>
              </w:rPr>
              <w:t>部</w:t>
            </w:r>
            <w:r>
              <w:rPr>
                <w:rFonts w:hint="eastAsia" w:ascii="宋体" w:hAnsi="宋体" w:cs="宋体"/>
                <w:color w:val="auto"/>
                <w:sz w:val="21"/>
                <w:szCs w:val="21"/>
                <w:highlight w:val="none"/>
                <w:lang w:val="en-US" w:eastAsia="zh-CN"/>
              </w:rPr>
              <w:t>的管理目标，部门人员不能准确回答</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原因分析：</w:t>
            </w:r>
            <w:r>
              <w:rPr>
                <w:rFonts w:hint="eastAsia" w:ascii="宋体" w:hAnsi="宋体" w:cs="宋体"/>
                <w:color w:val="auto"/>
                <w:sz w:val="21"/>
                <w:szCs w:val="21"/>
                <w:highlight w:val="none"/>
                <w:lang w:val="en-US" w:eastAsia="zh-CN"/>
              </w:rPr>
              <w:t>公司对员工质量管理目标的培训力度不足，致使相关人员不清楚自己部门的管理要求及目标</w:t>
            </w:r>
            <w:r>
              <w:rPr>
                <w:rFonts w:hint="eastAsia" w:ascii="宋体" w:hAnsi="宋体" w:cs="宋体"/>
                <w:color w:val="auto"/>
                <w:sz w:val="21"/>
                <w:szCs w:val="21"/>
                <w:highlight w:val="none"/>
                <w:lang w:eastAsia="zh-CN"/>
              </w:rPr>
              <w:t>。</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纠正措施：</w:t>
            </w:r>
            <w:r>
              <w:rPr>
                <w:rFonts w:hint="eastAsia" w:ascii="宋体" w:hAnsi="宋体" w:cs="宋体"/>
                <w:color w:val="auto"/>
                <w:sz w:val="21"/>
                <w:szCs w:val="21"/>
                <w:highlight w:val="none"/>
                <w:lang w:val="en-US" w:eastAsia="zh-CN"/>
              </w:rPr>
              <w:t>对员工进行管理目标的培训。</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纠正措施完成情况：</w:t>
            </w:r>
            <w:r>
              <w:rPr>
                <w:rFonts w:hint="eastAsia" w:ascii="宋体" w:hAnsi="宋体" w:cs="宋体"/>
                <w:color w:val="auto"/>
                <w:sz w:val="21"/>
                <w:szCs w:val="21"/>
                <w:highlight w:val="none"/>
                <w:lang w:val="en-US" w:eastAsia="zh-CN"/>
              </w:rPr>
              <w:t>综合管理部进行了培训，且培训合格，纠正有效。</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措施验证：实施有效</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验证人：</w:t>
            </w:r>
            <w:r>
              <w:rPr>
                <w:rFonts w:hint="eastAsia" w:ascii="宋体" w:hAnsi="宋体" w:cs="宋体"/>
                <w:color w:val="auto"/>
                <w:sz w:val="21"/>
                <w:szCs w:val="21"/>
                <w:highlight w:val="none"/>
                <w:lang w:val="en-US" w:eastAsia="zh-CN"/>
              </w:rPr>
              <w:t>李永久</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szCs w:val="21"/>
                <w:highlight w:val="none"/>
                <w:lang w:eastAsia="zh-CN"/>
              </w:rPr>
              <w:t>纠正措施实施基本有效。</w:t>
            </w:r>
          </w:p>
        </w:tc>
        <w:tc>
          <w:tcPr>
            <w:tcW w:w="1585" w:type="dxa"/>
            <w:gridSpan w:val="2"/>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环境因素的识别与评价控制程序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综合管理部2022.4.12</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w:t>
            </w:r>
            <w:r>
              <w:rPr>
                <w:rFonts w:hint="eastAsia" w:ascii="宋体" w:hAnsi="宋体" w:cs="宋体"/>
                <w:color w:val="auto"/>
                <w:szCs w:val="21"/>
                <w:highlight w:val="none"/>
              </w:rPr>
              <w:t>1）固废的排放；2）潜在火灾；3）噪声</w:t>
            </w:r>
            <w:r>
              <w:rPr>
                <w:rFonts w:hint="eastAsia" w:ascii="宋体" w:hAnsi="宋体" w:cs="宋体"/>
                <w:color w:val="auto"/>
                <w:szCs w:val="21"/>
                <w:highlight w:val="none"/>
                <w:lang w:val="en-US" w:eastAsia="zh-CN"/>
              </w:rPr>
              <w:t>等</w:t>
            </w:r>
            <w:r>
              <w:rPr>
                <w:rFonts w:hint="eastAsia" w:ascii="宋体" w:hAnsi="宋体" w:cs="宋体"/>
                <w:color w:val="auto"/>
                <w:szCs w:val="21"/>
                <w:lang w:val="en-US" w:eastAsia="zh-CN"/>
              </w:rPr>
              <w:t>3</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b.电池的丢弃；</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c.办公垃圾的丢放；</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d．服务过程产生的固废</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e．服务过程化学品泄漏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综合管理部</w:t>
            </w:r>
            <w:r>
              <w:rPr>
                <w:rFonts w:hint="eastAsia" w:ascii="宋体" w:hAnsi="宋体" w:cs="宋体"/>
                <w:color w:val="auto"/>
                <w:szCs w:val="21"/>
              </w:rPr>
              <w:t>（含财务）及办公区域的《环境因素识别评价表》，涉及以下内容：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gridSpan w:val="2"/>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S6.1.2</w:t>
            </w:r>
          </w:p>
        </w:tc>
        <w:tc>
          <w:tcPr>
            <w:tcW w:w="10004" w:type="dxa"/>
            <w:vAlign w:val="top"/>
          </w:tcPr>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eastAsia="zh-CN"/>
              </w:rPr>
              <w:t>危险源辨识、风险评价和控制程序</w:t>
            </w:r>
            <w:r>
              <w:rPr>
                <w:rFonts w:hint="eastAsia" w:ascii="宋体" w:hAnsi="宋体" w:eastAsia="宋体" w:cs="宋体"/>
                <w:color w:val="auto"/>
                <w:szCs w:val="21"/>
              </w:rPr>
              <w:t>》上述文件对识别和评价方法、程序、职责、记录作了规定。</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查见：《危险源辨识和风险评价一览表》，危险源过打分和小组评议共评价出公司不可接受风险：</w:t>
            </w:r>
            <w:r>
              <w:rPr>
                <w:rFonts w:hint="eastAsia" w:ascii="宋体" w:hAnsi="宋体" w:cs="宋体"/>
                <w:color w:val="auto"/>
                <w:szCs w:val="21"/>
                <w:lang w:val="en-US" w:eastAsia="zh-CN"/>
              </w:rPr>
              <w:t>3</w:t>
            </w:r>
            <w:r>
              <w:rPr>
                <w:rFonts w:hint="eastAsia" w:ascii="宋体" w:hAnsi="宋体" w:eastAsia="宋体" w:cs="宋体"/>
                <w:color w:val="auto"/>
                <w:szCs w:val="21"/>
              </w:rPr>
              <w:t>项，分别是：1）火灾；2）意外伤害（中暑、交通事故、触电）；3）</w:t>
            </w:r>
            <w:r>
              <w:rPr>
                <w:rFonts w:hint="eastAsia" w:ascii="宋体" w:hAnsi="宋体" w:cs="宋体"/>
                <w:color w:val="auto"/>
                <w:szCs w:val="21"/>
                <w:lang w:val="en-US" w:eastAsia="zh-CN"/>
              </w:rPr>
              <w:t>触电</w:t>
            </w:r>
            <w:r>
              <w:rPr>
                <w:rFonts w:hint="eastAsia" w:ascii="宋体" w:hAnsi="宋体" w:eastAsia="宋体" w:cs="宋体"/>
                <w:color w:val="auto"/>
                <w:szCs w:val="21"/>
              </w:rPr>
              <w:t>。辨识清楚、准确，评价充分合理。</w:t>
            </w:r>
          </w:p>
          <w:p>
            <w:pPr>
              <w:spacing w:line="400" w:lineRule="exact"/>
              <w:jc w:val="left"/>
              <w:rPr>
                <w:rFonts w:hint="eastAsia" w:ascii="宋体" w:hAnsi="宋体" w:eastAsia="宋体" w:cs="宋体"/>
                <w:color w:val="auto"/>
                <w:szCs w:val="21"/>
                <w:highlight w:val="yellow"/>
              </w:rPr>
            </w:pPr>
            <w:r>
              <w:rPr>
                <w:rFonts w:hint="eastAsia" w:ascii="宋体" w:hAnsi="宋体" w:eastAsia="宋体" w:cs="宋体"/>
                <w:color w:val="auto"/>
                <w:szCs w:val="21"/>
              </w:rPr>
              <w:t>抽查见</w:t>
            </w:r>
            <w:r>
              <w:rPr>
                <w:rFonts w:hint="eastAsia" w:ascii="宋体" w:hAnsi="宋体" w:eastAsia="宋体" w:cs="宋体"/>
                <w:color w:val="auto"/>
                <w:szCs w:val="21"/>
                <w:highlight w:val="none"/>
              </w:rPr>
              <w:t>确定的</w:t>
            </w:r>
            <w:r>
              <w:rPr>
                <w:rFonts w:hint="eastAsia" w:ascii="宋体" w:hAnsi="宋体" w:cs="宋体"/>
                <w:color w:val="auto"/>
                <w:szCs w:val="21"/>
                <w:highlight w:val="none"/>
                <w:lang w:val="en-US" w:eastAsia="zh-CN"/>
              </w:rPr>
              <w:t>意外伤害</w:t>
            </w:r>
            <w:r>
              <w:rPr>
                <w:rFonts w:hint="eastAsia" w:ascii="宋体" w:hAnsi="宋体" w:eastAsia="宋体" w:cs="宋体"/>
                <w:color w:val="auto"/>
                <w:szCs w:val="21"/>
                <w:highlight w:val="none"/>
              </w:rPr>
              <w:t>控制措施的策划：</w:t>
            </w:r>
          </w:p>
          <w:p>
            <w:pPr>
              <w:numPr>
                <w:ilvl w:val="0"/>
                <w:numId w:val="1"/>
              </w:numPr>
              <w:spacing w:line="400" w:lineRule="exact"/>
              <w:jc w:val="left"/>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pPr>
            <w:r>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t>制订管理制度；</w:t>
            </w:r>
            <w:r>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br w:type="textWrapping"/>
            </w:r>
            <w:r>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t>2、配置预防设施；</w:t>
            </w:r>
            <w:r>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br w:type="textWrapping"/>
            </w:r>
            <w:r>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t>3、培训教育；</w:t>
            </w:r>
            <w:r>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br w:type="textWrapping"/>
            </w:r>
            <w:r>
              <w:rPr>
                <w:rFonts w:hint="eastAsia" w:ascii="宋体" w:hAnsi="宋体" w:eastAsia="宋体" w:cs="宋体"/>
                <w:caps w:val="0"/>
                <w:smallCaps w:val="0"/>
                <w:strike w:val="0"/>
                <w:dstrike w:val="0"/>
                <w:color w:val="auto"/>
                <w:spacing w:val="0"/>
                <w:kern w:val="2"/>
                <w:position w:val="0"/>
                <w:sz w:val="21"/>
                <w:szCs w:val="21"/>
                <w:u w:val="none" w:color="000000"/>
                <w:vertAlign w:val="baseline"/>
                <w:rtl w:val="0"/>
                <w:lang w:val="en-US" w:eastAsia="zh-CN"/>
              </w:rPr>
              <w:t>4、完善公司保险。</w:t>
            </w:r>
          </w:p>
          <w:p>
            <w:pPr>
              <w:numPr>
                <w:ilvl w:val="0"/>
                <w:numId w:val="0"/>
              </w:num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综合管理部</w:t>
            </w:r>
            <w:r>
              <w:rPr>
                <w:rFonts w:hint="eastAsia" w:ascii="宋体" w:hAnsi="宋体" w:cs="宋体"/>
                <w:color w:val="auto"/>
                <w:szCs w:val="21"/>
              </w:rPr>
              <w:t>（含财务）及办公区域《危险源辨识评价表》</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2022年4月12日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综合管理部</w:t>
            </w:r>
            <w:r>
              <w:rPr>
                <w:rFonts w:hint="eastAsia" w:ascii="宋体" w:hAnsi="宋体" w:cs="新宋体"/>
                <w:color w:val="auto"/>
                <w:szCs w:val="21"/>
              </w:rPr>
              <w:t>（含财务）</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办公设备发生故障，漏电导致的触电；线路老化漏电、人员吸烟引发火灾；上下班发生交通事故等危险源.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综合管理部</w:t>
            </w:r>
            <w:r>
              <w:rPr>
                <w:rFonts w:hint="eastAsia" w:ascii="宋体" w:hAnsi="宋体" w:cs="宋体"/>
                <w:color w:val="auto"/>
                <w:szCs w:val="21"/>
              </w:rPr>
              <w:t>（含财务）及办公区域打分法确定了2项不可接受风险：1）线路短路、吸烟引发火灾；2）电器、电线漏电伤人。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gridSpan w:val="2"/>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ES6.1.3</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法律法规与其他要求控制程序</w:t>
            </w:r>
            <w:r>
              <w:rPr>
                <w:rFonts w:hint="eastAsia" w:ascii="宋体" w:hAnsi="宋体" w:cs="宋体"/>
                <w:color w:val="auto"/>
                <w:szCs w:val="21"/>
              </w:rPr>
              <w:t>》，查有《法律法规及其他要求清单》，对本公司环境和职业健康安全管理体系适用的法律法规和当地政府、行业要求进行了识别，包括环境质量标准、排放标准、职业健康安全卫生标准等。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成都市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hint="eastAsia" w:ascii="宋体" w:hAnsi="宋体" w:eastAsia="宋体" w:cs="宋体"/>
                <w:color w:val="auto"/>
                <w:szCs w:val="21"/>
              </w:rPr>
            </w:pPr>
            <w:r>
              <w:rPr>
                <w:rFonts w:hint="eastAsia" w:ascii="宋体" w:hAnsi="宋体" w:cs="宋体"/>
                <w:color w:val="auto"/>
                <w:szCs w:val="21"/>
              </w:rPr>
              <w:t xml:space="preserve">   </w:t>
            </w:r>
            <w:r>
              <w:rPr>
                <w:rFonts w:hint="eastAsia" w:ascii="宋体" w:hAnsi="宋体" w:eastAsia="宋体" w:cs="宋体"/>
                <w:color w:val="auto"/>
                <w:szCs w:val="21"/>
              </w:rPr>
              <w:t xml:space="preserve">  中华人民共和国消防法</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中华人民共和国职业病防治法</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中华人民共和国水污染防治法</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生活垃圾填埋污染控制标准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中华人民共和国道路交通安全法实施条例等。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gridSpan w:val="2"/>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ES8.1</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6"/>
              <w:ind w:firstLine="0" w:firstLineChars="0"/>
              <w:rPr>
                <w:rFonts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生活垃圾在办公区域集中收集后，交市政环卫部门统一定期清运；回收固废处理（包括危险固废如墨盒、硒鼓等）作好分类，标识交供应商回收。</w:t>
            </w:r>
          </w:p>
          <w:p>
            <w:pPr>
              <w:pStyle w:val="17"/>
              <w:ind w:firstLine="0" w:firstLineChars="0"/>
              <w:rPr>
                <w:rFonts w:ascii="宋体" w:hAnsi="宋体" w:cs="宋体"/>
                <w:color w:val="auto"/>
                <w:szCs w:val="21"/>
                <w:highlight w:val="none"/>
              </w:rPr>
            </w:pPr>
            <w:r>
              <w:rPr>
                <w:rFonts w:hint="eastAsia" w:ascii="宋体" w:hAnsi="宋体" w:cs="宋体"/>
                <w:color w:val="auto"/>
                <w:szCs w:val="21"/>
              </w:rPr>
              <w:t>服务现场的固</w:t>
            </w:r>
            <w:r>
              <w:rPr>
                <w:rFonts w:hint="eastAsia" w:ascii="宋体" w:hAnsi="宋体" w:cs="宋体"/>
                <w:color w:val="auto"/>
                <w:szCs w:val="21"/>
                <w:highlight w:val="none"/>
              </w:rPr>
              <w:t>废主要是</w:t>
            </w:r>
            <w:r>
              <w:rPr>
                <w:rFonts w:hint="eastAsia" w:ascii="宋体" w:hAnsi="宋体" w:cs="宋体"/>
                <w:color w:val="auto"/>
                <w:szCs w:val="21"/>
                <w:highlight w:val="none"/>
                <w:lang w:val="en-US" w:eastAsia="zh-CN"/>
              </w:rPr>
              <w:t>岩屑、泥沙、污泥等</w:t>
            </w:r>
            <w:r>
              <w:rPr>
                <w:rFonts w:hint="eastAsia" w:ascii="宋体" w:hAnsi="宋体" w:cs="宋体"/>
                <w:color w:val="auto"/>
                <w:szCs w:val="21"/>
                <w:highlight w:val="none"/>
              </w:rPr>
              <w:t>，需定期进行清淤，集中无害化处理。</w:t>
            </w:r>
            <w:r>
              <w:rPr>
                <w:rFonts w:hint="eastAsia" w:ascii="宋体" w:hAnsi="宋体" w:cs="宋体"/>
                <w:color w:val="auto"/>
                <w:szCs w:val="21"/>
                <w:highlight w:val="none"/>
                <w:lang w:val="en-US" w:eastAsia="zh-CN"/>
              </w:rPr>
              <w:t>由甲方</w:t>
            </w:r>
            <w:r>
              <w:rPr>
                <w:rFonts w:hint="eastAsia" w:ascii="宋体" w:hAnsi="宋体" w:cs="宋体"/>
                <w:color w:val="auto"/>
                <w:szCs w:val="21"/>
                <w:highlight w:val="none"/>
              </w:rPr>
              <w:t>处置。</w:t>
            </w:r>
          </w:p>
          <w:p>
            <w:pPr>
              <w:pStyle w:val="17"/>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hint="eastAsia"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专人定期统计跟进。现场有水、电等使用的场所，均有节约资源、能源的宣导标语。未发现资源、能源过度消耗或浪费的情形。公司制定了节约资源、能源目标，除日常监督落实外，每月一次集中统计跟进。记录显示：基本达成目标。</w:t>
            </w:r>
          </w:p>
          <w:p>
            <w:pPr>
              <w:pStyle w:val="2"/>
              <w:numPr>
                <w:ilvl w:val="0"/>
                <w:numId w:val="0"/>
              </w:numPr>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3）废水排放管控</w:t>
            </w:r>
          </w:p>
          <w:p>
            <w:pPr>
              <w:pStyle w:val="2"/>
              <w:numPr>
                <w:ilvl w:val="0"/>
                <w:numId w:val="0"/>
              </w:numPr>
              <w:ind w:leftChars="0"/>
              <w:rPr>
                <w:rFonts w:hint="default" w:ascii="宋体" w:hAnsi="宋体" w:cs="宋体"/>
                <w:color w:val="auto"/>
                <w:szCs w:val="21"/>
                <w:lang w:val="en-US" w:eastAsia="zh-CN"/>
              </w:rPr>
            </w:pPr>
            <w:r>
              <w:rPr>
                <w:rFonts w:hint="default" w:ascii="宋体" w:hAnsi="宋体" w:cs="宋体"/>
                <w:color w:val="auto"/>
                <w:szCs w:val="21"/>
                <w:lang w:val="en-US" w:eastAsia="zh-CN"/>
              </w:rPr>
              <w:t>处理过程中废水污染物的含量很低，</w:t>
            </w:r>
            <w:r>
              <w:rPr>
                <w:rFonts w:hint="eastAsia" w:ascii="宋体" w:hAnsi="宋体" w:cs="宋体"/>
                <w:color w:val="auto"/>
                <w:szCs w:val="21"/>
                <w:lang w:val="en-US" w:eastAsia="zh-CN"/>
              </w:rPr>
              <w:t>大部分</w:t>
            </w:r>
            <w:r>
              <w:rPr>
                <w:rFonts w:hint="default" w:ascii="宋体" w:hAnsi="宋体" w:cs="宋体"/>
                <w:color w:val="auto"/>
                <w:szCs w:val="21"/>
                <w:lang w:val="en-US" w:eastAsia="zh-CN"/>
              </w:rPr>
              <w:t>污水处理</w:t>
            </w:r>
            <w:r>
              <w:rPr>
                <w:rFonts w:hint="eastAsia" w:ascii="宋体" w:hAnsi="宋体" w:cs="宋体"/>
                <w:color w:val="auto"/>
                <w:szCs w:val="21"/>
                <w:lang w:val="en-US" w:eastAsia="zh-CN"/>
              </w:rPr>
              <w:t>后</w:t>
            </w:r>
            <w:r>
              <w:rPr>
                <w:rFonts w:hint="default" w:ascii="宋体" w:hAnsi="宋体" w:cs="宋体"/>
                <w:color w:val="auto"/>
                <w:szCs w:val="21"/>
                <w:lang w:val="en-US" w:eastAsia="zh-CN"/>
              </w:rPr>
              <w:t>回收</w:t>
            </w:r>
            <w:r>
              <w:rPr>
                <w:rFonts w:hint="eastAsia" w:ascii="宋体" w:hAnsi="宋体" w:cs="宋体"/>
                <w:color w:val="auto"/>
                <w:szCs w:val="21"/>
                <w:lang w:val="en-US" w:eastAsia="zh-CN"/>
              </w:rPr>
              <w:t>利用，部分</w:t>
            </w:r>
            <w:r>
              <w:rPr>
                <w:rFonts w:hint="default" w:ascii="宋体" w:hAnsi="宋体" w:cs="宋体"/>
                <w:color w:val="auto"/>
                <w:szCs w:val="21"/>
                <w:lang w:val="en-US" w:eastAsia="zh-CN"/>
              </w:rPr>
              <w:t>外运</w:t>
            </w:r>
            <w:r>
              <w:rPr>
                <w:rFonts w:hint="eastAsia" w:ascii="宋体" w:hAnsi="宋体" w:cs="宋体"/>
                <w:color w:val="auto"/>
                <w:szCs w:val="21"/>
                <w:lang w:val="en-US" w:eastAsia="zh-CN"/>
              </w:rPr>
              <w:t>由甲方</w:t>
            </w:r>
            <w:r>
              <w:rPr>
                <w:rFonts w:hint="default" w:ascii="宋体" w:hAnsi="宋体" w:cs="宋体"/>
                <w:color w:val="auto"/>
                <w:szCs w:val="21"/>
                <w:lang w:val="en-US" w:eastAsia="zh-CN"/>
              </w:rPr>
              <w:t>处置。</w:t>
            </w:r>
          </w:p>
          <w:p>
            <w:pPr>
              <w:pStyle w:val="17"/>
              <w:ind w:firstLine="0" w:firstLineChars="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）火灾预防：</w:t>
            </w:r>
          </w:p>
          <w:p>
            <w:pPr>
              <w:rPr>
                <w:rFonts w:ascii="宋体" w:hAnsi="宋体" w:cs="宋体"/>
                <w:color w:val="auto"/>
                <w:szCs w:val="21"/>
              </w:rPr>
            </w:pPr>
            <w:r>
              <w:rPr>
                <w:rFonts w:hint="eastAsia" w:ascii="宋体" w:hAnsi="宋体" w:cs="宋体"/>
                <w:color w:val="auto"/>
                <w:szCs w:val="21"/>
              </w:rPr>
              <w:t>张贴防火标识，组织相关人员进行培训；日常的检查；制定火灾应急预案。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hint="default" w:ascii="宋体" w:hAnsi="宋体" w:eastAsia="宋体" w:cs="宋体"/>
                <w:color w:val="auto"/>
                <w:szCs w:val="21"/>
                <w:lang w:val="en-US" w:eastAsia="zh-CN"/>
              </w:rPr>
            </w:pPr>
            <w:r>
              <w:rPr>
                <w:rFonts w:hint="eastAsia" w:ascii="宋体" w:hAnsi="宋体" w:cs="宋体"/>
                <w:color w:val="auto"/>
                <w:szCs w:val="21"/>
              </w:rPr>
              <w:t xml:space="preserve">  1）现场服务</w:t>
            </w:r>
            <w:r>
              <w:rPr>
                <w:rFonts w:hint="eastAsia" w:ascii="宋体" w:hAnsi="宋体" w:cs="宋体"/>
                <w:color w:val="auto"/>
                <w:szCs w:val="21"/>
                <w:highlight w:val="none"/>
              </w:rPr>
              <w:t>过程中可能遇到的</w:t>
            </w:r>
            <w:r>
              <w:rPr>
                <w:rFonts w:hint="eastAsia" w:ascii="宋体" w:hAnsi="宋体" w:cs="宋体"/>
                <w:color w:val="auto"/>
                <w:szCs w:val="21"/>
                <w:highlight w:val="none"/>
                <w:lang w:val="en-US" w:eastAsia="zh-CN"/>
              </w:rPr>
              <w:t>机械伤害</w:t>
            </w:r>
            <w:r>
              <w:rPr>
                <w:rFonts w:hint="eastAsia" w:ascii="宋体" w:hAnsi="宋体" w:cs="宋体"/>
                <w:color w:val="auto"/>
                <w:szCs w:val="21"/>
                <w:highlight w:val="none"/>
              </w:rPr>
              <w:t>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坠落事故、交通事故等意外伤害</w:t>
            </w:r>
          </w:p>
          <w:p>
            <w:pPr>
              <w:rPr>
                <w:rFonts w:ascii="宋体" w:hAnsi="宋体" w:cs="宋体"/>
                <w:color w:val="auto"/>
                <w:szCs w:val="21"/>
              </w:rPr>
            </w:pPr>
            <w:r>
              <w:rPr>
                <w:rFonts w:hint="eastAsia" w:ascii="宋体" w:hAnsi="宋体" w:cs="宋体"/>
                <w:color w:val="auto"/>
                <w:szCs w:val="21"/>
              </w:rPr>
              <w:t xml:space="preserve">   对现场服务人员进行培训，形成安全意识；佩戴防护用具。</w:t>
            </w:r>
          </w:p>
          <w:p>
            <w:pPr>
              <w:rPr>
                <w:rFonts w:ascii="宋体" w:hAnsi="宋体" w:cs="宋体"/>
                <w:color w:val="auto"/>
                <w:szCs w:val="21"/>
              </w:rPr>
            </w:pPr>
            <w:r>
              <w:rPr>
                <w:rFonts w:hint="eastAsia" w:ascii="宋体" w:hAnsi="宋体" w:cs="宋体"/>
                <w:color w:val="auto"/>
                <w:szCs w:val="21"/>
              </w:rPr>
              <w:t xml:space="preserve">  2）触电防控</w:t>
            </w:r>
          </w:p>
          <w:p>
            <w:pPr>
              <w:rPr>
                <w:rFonts w:ascii="宋体" w:hAnsi="宋体" w:cs="宋体"/>
                <w:color w:val="auto"/>
                <w:szCs w:val="21"/>
              </w:rPr>
            </w:pPr>
            <w:r>
              <w:rPr>
                <w:rFonts w:hint="eastAsia" w:ascii="宋体" w:hAnsi="宋体" w:cs="宋体"/>
                <w:color w:val="auto"/>
                <w:szCs w:val="21"/>
              </w:rPr>
              <w:t xml:space="preserve"> 建立用电检查管理制度；按规定进行安全检查；制定应急准备响应预案；配备安全用具</w:t>
            </w:r>
            <w:r>
              <w:rPr>
                <w:rFonts w:hint="eastAsia" w:ascii="宋体" w:hAnsi="宋体" w:cs="宋体"/>
                <w:color w:val="auto"/>
                <w:szCs w:val="21"/>
                <w:lang w:eastAsia="zh-CN"/>
              </w:rPr>
              <w:t>，</w:t>
            </w:r>
            <w:r>
              <w:rPr>
                <w:rFonts w:hint="eastAsia" w:ascii="宋体" w:hAnsi="宋体" w:cs="宋体"/>
                <w:color w:val="auto"/>
                <w:szCs w:val="21"/>
                <w:lang w:val="en-US" w:eastAsia="zh-CN"/>
              </w:rPr>
              <w:t>电工作业人员持证上岗</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 xml:space="preserve"> 3）对相关方施加影响</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w:t>
            </w:r>
            <w:r>
              <w:rPr>
                <w:rFonts w:hint="eastAsia" w:ascii="宋体" w:hAnsi="宋体" w:cs="宋体"/>
                <w:color w:val="auto"/>
                <w:szCs w:val="21"/>
                <w:lang w:val="en-US" w:eastAsia="zh-CN"/>
              </w:rPr>
              <w:t>办公</w:t>
            </w:r>
            <w:r>
              <w:rPr>
                <w:rFonts w:hint="eastAsia" w:ascii="宋体" w:hAnsi="宋体" w:cs="宋体"/>
                <w:color w:val="auto"/>
                <w:szCs w:val="21"/>
              </w:rPr>
              <w:t>场所内的供方送货员、访客，视情况由安保人员或受访人提醒、签定安全协议等方式，告知相关遵守相应的运行准则</w:t>
            </w:r>
            <w:r>
              <w:rPr>
                <w:rFonts w:hint="eastAsia" w:ascii="宋体" w:hAnsi="宋体" w:cs="宋体"/>
                <w:color w:val="auto"/>
                <w:szCs w:val="21"/>
                <w:lang w:eastAsia="zh-CN"/>
              </w:rPr>
              <w:t>。</w:t>
            </w:r>
            <w:r>
              <w:rPr>
                <w:rFonts w:hint="eastAsia" w:ascii="宋体" w:hAnsi="宋体" w:cs="宋体"/>
                <w:color w:val="auto"/>
                <w:szCs w:val="21"/>
                <w:lang w:val="en-US" w:eastAsia="zh-CN"/>
              </w:rPr>
              <w:t>在服务场所内，建立有封闭围挡，严禁外来人员进入，</w:t>
            </w:r>
            <w:r>
              <w:rPr>
                <w:rFonts w:hint="eastAsia" w:ascii="宋体" w:hAnsi="宋体" w:cs="宋体"/>
                <w:color w:val="auto"/>
                <w:szCs w:val="21"/>
              </w:rPr>
              <w:t>以防止受到人身伤害或职业健康安</w:t>
            </w:r>
            <w:r>
              <w:rPr>
                <w:rFonts w:hint="eastAsia" w:ascii="宋体" w:hAnsi="宋体" w:cs="宋体"/>
                <w:color w:val="auto"/>
                <w:szCs w:val="21"/>
                <w:lang w:val="en-US" w:eastAsia="zh-CN"/>
              </w:rPr>
              <w:t>全</w:t>
            </w:r>
            <w:r>
              <w:rPr>
                <w:rFonts w:hint="eastAsia" w:ascii="宋体" w:hAnsi="宋体" w:cs="宋体"/>
                <w:color w:val="auto"/>
                <w:szCs w:val="21"/>
              </w:rPr>
              <w:t>危害。</w:t>
            </w:r>
          </w:p>
        </w:tc>
        <w:tc>
          <w:tcPr>
            <w:tcW w:w="1585" w:type="dxa"/>
            <w:gridSpan w:val="2"/>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ES8.2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Times New Roman" w:hAnsi="Times New Roman" w:eastAsia="宋体" w:cs="Times New Roman"/>
                <w:bCs/>
                <w:color w:val="auto"/>
                <w:spacing w:val="10"/>
                <w:kern w:val="2"/>
                <w:sz w:val="21"/>
                <w:lang w:val="en-US" w:eastAsia="zh-CN" w:bidi="ar-SA"/>
              </w:rPr>
              <w:t>《应急准备和响应程序》、《火灾应急预案》、《高温中暑应急预案》</w:t>
            </w:r>
            <w:r>
              <w:rPr>
                <w:rFonts w:hint="eastAsia" w:ascii="宋体" w:hAnsi="宋体" w:cs="宋体"/>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查见：应急演练记录：公司全体人员参加了20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日进行的火灾应急演练。</w:t>
            </w:r>
          </w:p>
          <w:p>
            <w:pPr>
              <w:spacing w:line="400" w:lineRule="exact"/>
              <w:rPr>
                <w:rFonts w:ascii="宋体" w:hAnsi="宋体" w:cs="宋体"/>
                <w:color w:val="auto"/>
                <w:szCs w:val="21"/>
              </w:rPr>
            </w:pPr>
            <w:r>
              <w:rPr>
                <w:rFonts w:hint="eastAsia" w:ascii="宋体" w:hAnsi="宋体" w:cs="宋体"/>
                <w:color w:val="auto"/>
                <w:szCs w:val="21"/>
              </w:rPr>
              <w:t>查，现场能提供火灾应急演练记录及演习总结报告。通过演练，检验了公司应对突发事件的能力、以及公司火灾事故应急预案的可操作性。有效降低事故危害，减少事故损失，确保公司安全、健康、有序的发展等。</w:t>
            </w:r>
          </w:p>
          <w:p>
            <w:pPr>
              <w:pStyle w:val="2"/>
              <w:rPr>
                <w:rFonts w:hint="eastAsia"/>
                <w:color w:val="auto"/>
              </w:rPr>
            </w:pPr>
            <w:r>
              <w:rPr>
                <w:rFonts w:hint="eastAsia"/>
                <w:color w:val="auto"/>
              </w:rPr>
              <w:t>对预案进行了评价，适宜</w:t>
            </w:r>
          </w:p>
          <w:p>
            <w:pPr>
              <w:rPr>
                <w:rFonts w:hint="eastAsia" w:ascii="宋体" w:hAnsi="宋体" w:eastAsia="宋体" w:cs="宋体"/>
                <w:color w:val="auto"/>
                <w:kern w:val="2"/>
                <w:sz w:val="21"/>
                <w:szCs w:val="21"/>
                <w:lang w:val="en-US" w:eastAsia="zh-CN" w:bidi="ar-SA"/>
              </w:rPr>
            </w:pPr>
            <w:r>
              <w:rPr>
                <w:rFonts w:hint="eastAsia" w:ascii="方正仿宋简体" w:eastAsia="方正仿宋简体"/>
                <w:b w:val="0"/>
                <w:bCs/>
                <w:color w:val="auto"/>
                <w:highlight w:val="none"/>
                <w:lang w:val="en-US" w:eastAsia="zh-CN"/>
              </w:rPr>
              <w:t>视频查见：</w:t>
            </w:r>
            <w:r>
              <w:rPr>
                <w:rFonts w:hint="eastAsia" w:ascii="方正仿宋简体" w:eastAsia="方正仿宋简体"/>
                <w:b w:val="0"/>
                <w:bCs/>
                <w:color w:val="auto"/>
                <w:highlight w:val="none"/>
              </w:rPr>
              <w:t>在公司办公区域，配置</w:t>
            </w:r>
            <w:r>
              <w:rPr>
                <w:rFonts w:hint="eastAsia" w:ascii="方正仿宋简体" w:eastAsia="方正仿宋简体"/>
                <w:b w:val="0"/>
                <w:bCs/>
                <w:color w:val="auto"/>
                <w:highlight w:val="none"/>
                <w:lang w:val="en-US" w:eastAsia="zh-CN"/>
              </w:rPr>
              <w:t>有</w:t>
            </w:r>
            <w:r>
              <w:rPr>
                <w:rFonts w:hint="eastAsia" w:ascii="方正仿宋简体" w:eastAsia="方正仿宋简体"/>
                <w:b w:val="0"/>
                <w:bCs/>
                <w:color w:val="auto"/>
                <w:highlight w:val="none"/>
              </w:rPr>
              <w:t>灭火器，符合标准</w:t>
            </w:r>
            <w:r>
              <w:rPr>
                <w:rFonts w:hint="eastAsia" w:ascii="方正仿宋简体" w:eastAsia="方正仿宋简体"/>
                <w:b w:val="0"/>
                <w:bCs/>
                <w:color w:val="auto"/>
                <w:highlight w:val="none"/>
                <w:lang w:val="en-US" w:eastAsia="zh-CN"/>
              </w:rPr>
              <w:t>要求</w:t>
            </w:r>
            <w:r>
              <w:rPr>
                <w:rFonts w:hint="eastAsia" w:ascii="宋体" w:hAnsi="宋体" w:cs="宋体"/>
                <w:b w:val="0"/>
                <w:bCs/>
                <w:color w:val="auto"/>
                <w:szCs w:val="21"/>
                <w:highlight w:val="none"/>
              </w:rPr>
              <w:t>。</w:t>
            </w:r>
          </w:p>
        </w:tc>
        <w:tc>
          <w:tcPr>
            <w:tcW w:w="1585" w:type="dxa"/>
            <w:gridSpan w:val="2"/>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ES9.1 </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exact"/>
              <w:rPr>
                <w:color w:val="auto"/>
              </w:rPr>
            </w:pPr>
            <w:r>
              <w:rPr>
                <w:rFonts w:hint="eastAsia"/>
                <w:color w:val="auto"/>
              </w:rPr>
              <w:t>----有《</w:t>
            </w:r>
            <w:r>
              <w:rPr>
                <w:rFonts w:hint="eastAsia"/>
                <w:color w:val="auto"/>
                <w:szCs w:val="32"/>
              </w:rPr>
              <w:t>环境及安全监视和测量控制程序</w:t>
            </w:r>
            <w:r>
              <w:rPr>
                <w:rFonts w:hint="eastAsia"/>
                <w:color w:val="auto"/>
              </w:rPr>
              <w:t>》和管理文件。</w:t>
            </w:r>
          </w:p>
          <w:p>
            <w:pPr>
              <w:spacing w:line="400" w:lineRule="exact"/>
              <w:rPr>
                <w:color w:val="auto"/>
              </w:rPr>
            </w:pPr>
            <w:r>
              <w:rPr>
                <w:rFonts w:hint="eastAsia"/>
                <w:color w:val="auto"/>
              </w:rPr>
              <w:t>◆查公司环境安全运行检查记录表</w:t>
            </w:r>
          </w:p>
          <w:p>
            <w:pPr>
              <w:spacing w:line="400" w:lineRule="exact"/>
              <w:ind w:firstLine="210" w:firstLineChars="100"/>
              <w:rPr>
                <w:color w:val="auto"/>
                <w:highlight w:val="none"/>
              </w:rPr>
            </w:pPr>
            <w:r>
              <w:rPr>
                <w:rFonts w:hint="eastAsia"/>
                <w:color w:val="auto"/>
              </w:rPr>
              <w:t>程序文件规定公司每月由</w:t>
            </w:r>
            <w:r>
              <w:rPr>
                <w:rFonts w:hint="eastAsia"/>
                <w:color w:val="auto"/>
                <w:lang w:eastAsia="zh-CN"/>
              </w:rPr>
              <w:t>综合管理部</w:t>
            </w:r>
            <w:r>
              <w:rPr>
                <w:rFonts w:hint="eastAsia"/>
                <w:color w:val="auto"/>
              </w:rPr>
              <w:t>组织人员对公司办公场所和服务场所的环境方面、安全消防方面的服务作业固体废弃物处理、生活垃圾处理、消防器材保养和检查等进行检查，检查结论：合格、检查人：</w:t>
            </w:r>
            <w:r>
              <w:rPr>
                <w:rFonts w:hint="eastAsia"/>
                <w:color w:val="auto"/>
                <w:lang w:val="en-US" w:eastAsia="zh-CN"/>
              </w:rPr>
              <w:t>李永久。</w:t>
            </w:r>
            <w:r>
              <w:rPr>
                <w:rFonts w:hint="eastAsia"/>
                <w:color w:val="auto"/>
              </w:rPr>
              <w:t>提供有20</w:t>
            </w:r>
            <w:r>
              <w:rPr>
                <w:rFonts w:hint="eastAsia"/>
                <w:color w:val="auto"/>
                <w:lang w:val="en-US" w:eastAsia="zh-CN"/>
              </w:rPr>
              <w:t>22</w:t>
            </w:r>
            <w:r>
              <w:rPr>
                <w:rFonts w:hint="eastAsia"/>
                <w:color w:val="auto"/>
              </w:rPr>
              <w:t>年</w:t>
            </w:r>
            <w:r>
              <w:rPr>
                <w:rFonts w:hint="eastAsia"/>
                <w:color w:val="auto"/>
                <w:lang w:val="en-US" w:eastAsia="zh-CN"/>
              </w:rPr>
              <w:t>2</w:t>
            </w:r>
            <w:r>
              <w:rPr>
                <w:rFonts w:hint="eastAsia"/>
                <w:color w:val="auto"/>
              </w:rPr>
              <w:t>月至202</w:t>
            </w:r>
            <w:r>
              <w:rPr>
                <w:rFonts w:hint="eastAsia"/>
                <w:color w:val="auto"/>
                <w:lang w:val="en-US" w:eastAsia="zh-CN"/>
              </w:rPr>
              <w:t>2</w:t>
            </w:r>
            <w:r>
              <w:rPr>
                <w:rFonts w:hint="eastAsia"/>
                <w:color w:val="auto"/>
              </w:rPr>
              <w:t>年</w:t>
            </w:r>
            <w:r>
              <w:rPr>
                <w:rFonts w:hint="eastAsia"/>
                <w:color w:val="auto"/>
                <w:lang w:val="en-US" w:eastAsia="zh-CN"/>
              </w:rPr>
              <w:t>8</w:t>
            </w:r>
            <w:r>
              <w:rPr>
                <w:rFonts w:hint="eastAsia"/>
                <w:color w:val="auto"/>
              </w:rPr>
              <w:t>月份办公区域和</w:t>
            </w:r>
            <w:r>
              <w:rPr>
                <w:rFonts w:hint="eastAsia"/>
                <w:color w:val="auto"/>
                <w:lang w:eastAsia="zh-CN"/>
              </w:rPr>
              <w:t>技术部</w:t>
            </w:r>
            <w:r>
              <w:rPr>
                <w:rFonts w:hint="eastAsia"/>
                <w:color w:val="auto"/>
                <w:highlight w:val="none"/>
              </w:rPr>
              <w:t>的安全环境检查月报记录。</w:t>
            </w:r>
          </w:p>
          <w:p>
            <w:pPr>
              <w:spacing w:line="400" w:lineRule="exact"/>
              <w:rPr>
                <w:color w:val="auto"/>
                <w:highlight w:val="none"/>
              </w:rPr>
            </w:pPr>
            <w:r>
              <w:rPr>
                <w:rFonts w:hint="eastAsia"/>
                <w:color w:val="auto"/>
                <w:highlight w:val="none"/>
              </w:rPr>
              <w:t>◆ 职工健康体检报告</w:t>
            </w:r>
          </w:p>
          <w:p>
            <w:pPr>
              <w:pStyle w:val="2"/>
              <w:rPr>
                <w:color w:val="auto"/>
                <w:highlight w:val="none"/>
              </w:rPr>
            </w:pPr>
            <w:r>
              <w:rPr>
                <w:rFonts w:hint="eastAsia"/>
                <w:color w:val="auto"/>
                <w:highlight w:val="none"/>
              </w:rPr>
              <w:t>公司按期对员工进行了体检，抽体检报告：</w:t>
            </w:r>
          </w:p>
          <w:p>
            <w:pPr>
              <w:pStyle w:val="2"/>
              <w:rPr>
                <w:rFonts w:hint="default" w:eastAsia="宋体"/>
                <w:color w:val="auto"/>
                <w:highlight w:val="none"/>
                <w:lang w:val="en-US" w:eastAsia="zh-CN"/>
              </w:rPr>
            </w:pPr>
            <w:r>
              <w:rPr>
                <w:rFonts w:hint="eastAsia"/>
                <w:color w:val="auto"/>
                <w:highlight w:val="none"/>
                <w:lang w:val="en-US" w:eastAsia="zh-CN"/>
              </w:rPr>
              <w:t xml:space="preserve">崔修龙   </w:t>
            </w:r>
            <w:r>
              <w:rPr>
                <w:rFonts w:hint="eastAsia"/>
                <w:color w:val="auto"/>
                <w:highlight w:val="none"/>
              </w:rPr>
              <w:t>体检</w:t>
            </w:r>
            <w:r>
              <w:rPr>
                <w:rFonts w:hint="eastAsia"/>
                <w:color w:val="auto"/>
                <w:highlight w:val="none"/>
                <w:lang w:val="en-US" w:eastAsia="zh-CN"/>
              </w:rPr>
              <w:t>日期2022年3月28日</w:t>
            </w:r>
            <w:r>
              <w:rPr>
                <w:rFonts w:hint="eastAsia"/>
                <w:color w:val="auto"/>
                <w:highlight w:val="none"/>
              </w:rPr>
              <w:t xml:space="preserve">    </w:t>
            </w:r>
            <w:r>
              <w:rPr>
                <w:rFonts w:hint="eastAsia"/>
                <w:color w:val="auto"/>
                <w:highlight w:val="none"/>
                <w:lang w:val="en-US" w:eastAsia="zh-CN"/>
              </w:rPr>
              <w:t>无异常</w:t>
            </w:r>
            <w:r>
              <w:rPr>
                <w:rFonts w:hint="eastAsia"/>
                <w:color w:val="auto"/>
                <w:highlight w:val="none"/>
              </w:rPr>
              <w:t xml:space="preserve">   </w:t>
            </w:r>
            <w:r>
              <w:rPr>
                <w:rFonts w:hint="eastAsia"/>
                <w:color w:val="auto"/>
                <w:highlight w:val="none"/>
                <w:lang w:val="en-US" w:eastAsia="zh-CN"/>
              </w:rPr>
              <w:t xml:space="preserve">  绵阳富临医院</w:t>
            </w:r>
          </w:p>
          <w:p>
            <w:pPr>
              <w:pStyle w:val="2"/>
              <w:rPr>
                <w:rFonts w:hint="default" w:eastAsia="宋体"/>
                <w:color w:val="auto"/>
                <w:highlight w:val="none"/>
                <w:lang w:val="en-US" w:eastAsia="zh-CN"/>
              </w:rPr>
            </w:pPr>
            <w:r>
              <w:rPr>
                <w:rFonts w:hint="eastAsia"/>
                <w:color w:val="auto"/>
                <w:highlight w:val="none"/>
                <w:lang w:val="en-US" w:eastAsia="zh-CN"/>
              </w:rPr>
              <w:t>符必平</w:t>
            </w:r>
            <w:r>
              <w:rPr>
                <w:rFonts w:hint="eastAsia"/>
                <w:color w:val="auto"/>
                <w:highlight w:val="none"/>
              </w:rPr>
              <w:t xml:space="preserve">   体检</w:t>
            </w:r>
            <w:r>
              <w:rPr>
                <w:rFonts w:hint="eastAsia"/>
                <w:color w:val="auto"/>
                <w:highlight w:val="none"/>
                <w:lang w:val="en-US" w:eastAsia="zh-CN"/>
              </w:rPr>
              <w:t>日期2022年3月31日</w:t>
            </w:r>
            <w:r>
              <w:rPr>
                <w:rFonts w:hint="eastAsia"/>
                <w:color w:val="auto"/>
                <w:highlight w:val="none"/>
              </w:rPr>
              <w:t xml:space="preserve">    </w:t>
            </w:r>
            <w:r>
              <w:rPr>
                <w:rFonts w:hint="eastAsia"/>
                <w:color w:val="auto"/>
                <w:highlight w:val="none"/>
                <w:lang w:val="en-US" w:eastAsia="zh-CN"/>
              </w:rPr>
              <w:t>无异常</w:t>
            </w:r>
            <w:r>
              <w:rPr>
                <w:rFonts w:hint="eastAsia"/>
                <w:color w:val="auto"/>
                <w:highlight w:val="none"/>
              </w:rPr>
              <w:t xml:space="preserve">   </w:t>
            </w:r>
            <w:r>
              <w:rPr>
                <w:rFonts w:hint="eastAsia"/>
                <w:color w:val="auto"/>
                <w:highlight w:val="none"/>
                <w:lang w:val="en-US" w:eastAsia="zh-CN"/>
              </w:rPr>
              <w:t xml:space="preserve">  宣汉县中医药</w:t>
            </w:r>
          </w:p>
          <w:p>
            <w:pPr>
              <w:pStyle w:val="2"/>
              <w:rPr>
                <w:rFonts w:hint="default"/>
                <w:color w:val="auto"/>
                <w:highlight w:val="none"/>
                <w:lang w:val="en-US" w:eastAsia="zh-CN"/>
              </w:rPr>
            </w:pPr>
            <w:r>
              <w:rPr>
                <w:rFonts w:hint="eastAsia"/>
                <w:color w:val="auto"/>
                <w:highlight w:val="none"/>
                <w:lang w:val="en-US" w:eastAsia="zh-CN"/>
              </w:rPr>
              <w:t>贺中</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体检</w:t>
            </w:r>
            <w:r>
              <w:rPr>
                <w:rFonts w:hint="eastAsia"/>
                <w:color w:val="auto"/>
                <w:highlight w:val="none"/>
                <w:lang w:val="en-US" w:eastAsia="zh-CN"/>
              </w:rPr>
              <w:t>日期2022年3月30日</w:t>
            </w:r>
            <w:r>
              <w:rPr>
                <w:rFonts w:hint="eastAsia"/>
                <w:color w:val="auto"/>
                <w:highlight w:val="none"/>
              </w:rPr>
              <w:t xml:space="preserve">    </w:t>
            </w:r>
            <w:r>
              <w:rPr>
                <w:rFonts w:hint="eastAsia"/>
                <w:color w:val="auto"/>
                <w:highlight w:val="none"/>
                <w:lang w:val="en-US" w:eastAsia="zh-CN"/>
              </w:rPr>
              <w:t>无异常</w:t>
            </w:r>
            <w:r>
              <w:rPr>
                <w:rFonts w:hint="eastAsia"/>
                <w:color w:val="auto"/>
                <w:highlight w:val="none"/>
              </w:rPr>
              <w:t xml:space="preserve">   </w:t>
            </w:r>
            <w:r>
              <w:rPr>
                <w:rFonts w:hint="eastAsia"/>
                <w:color w:val="auto"/>
                <w:highlight w:val="none"/>
                <w:lang w:val="en-US" w:eastAsia="zh-CN"/>
              </w:rPr>
              <w:t xml:space="preserve">  南充市第五人民医院</w:t>
            </w:r>
          </w:p>
          <w:p>
            <w:pPr>
              <w:pStyle w:val="2"/>
              <w:tabs>
                <w:tab w:val="left" w:pos="1252"/>
              </w:tabs>
              <w:rPr>
                <w:rFonts w:hint="default"/>
                <w:color w:val="auto"/>
                <w:highlight w:val="none"/>
                <w:lang w:val="en-US" w:eastAsia="zh-CN"/>
              </w:rPr>
            </w:pPr>
            <w:r>
              <w:rPr>
                <w:rFonts w:hint="eastAsia"/>
                <w:color w:val="auto"/>
                <w:highlight w:val="none"/>
                <w:lang w:val="en-US" w:eastAsia="zh-CN"/>
              </w:rPr>
              <w:t xml:space="preserve">罗成     </w:t>
            </w:r>
            <w:r>
              <w:rPr>
                <w:rFonts w:hint="eastAsia"/>
                <w:color w:val="auto"/>
                <w:highlight w:val="none"/>
              </w:rPr>
              <w:t>体检</w:t>
            </w:r>
            <w:r>
              <w:rPr>
                <w:rFonts w:hint="eastAsia"/>
                <w:color w:val="auto"/>
                <w:highlight w:val="none"/>
                <w:lang w:val="en-US" w:eastAsia="zh-CN"/>
              </w:rPr>
              <w:t>日期2022年3月30日</w:t>
            </w:r>
            <w:r>
              <w:rPr>
                <w:rFonts w:hint="eastAsia"/>
                <w:color w:val="auto"/>
                <w:highlight w:val="none"/>
              </w:rPr>
              <w:t xml:space="preserve">    </w:t>
            </w:r>
            <w:r>
              <w:rPr>
                <w:rFonts w:hint="eastAsia"/>
                <w:color w:val="auto"/>
                <w:highlight w:val="none"/>
                <w:lang w:val="en-US" w:eastAsia="zh-CN"/>
              </w:rPr>
              <w:t>无异常</w:t>
            </w:r>
            <w:r>
              <w:rPr>
                <w:rFonts w:hint="eastAsia"/>
                <w:color w:val="auto"/>
                <w:highlight w:val="none"/>
              </w:rPr>
              <w:t xml:space="preserve">   </w:t>
            </w:r>
            <w:r>
              <w:rPr>
                <w:rFonts w:hint="eastAsia"/>
                <w:color w:val="auto"/>
                <w:highlight w:val="none"/>
                <w:lang w:val="en-US" w:eastAsia="zh-CN"/>
              </w:rPr>
              <w:t xml:space="preserve">  重庆市永荣总医药</w:t>
            </w:r>
          </w:p>
          <w:p>
            <w:pPr>
              <w:spacing w:line="400" w:lineRule="exact"/>
              <w:rPr>
                <w:color w:val="auto"/>
                <w:szCs w:val="22"/>
              </w:rPr>
            </w:pPr>
            <w:r>
              <w:rPr>
                <w:rFonts w:hint="eastAsia"/>
                <w:color w:val="auto"/>
                <w:szCs w:val="22"/>
              </w:rPr>
              <w:t>自体系建立以来没有发生过安全事故。</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szCs w:val="22"/>
              </w:rPr>
              <w:t>监测设备：公司暂无环境、职业健康安全监测设备。</w:t>
            </w:r>
          </w:p>
        </w:tc>
        <w:tc>
          <w:tcPr>
            <w:tcW w:w="1585" w:type="dxa"/>
            <w:gridSpan w:val="2"/>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ES9.1.2 </w:t>
            </w:r>
          </w:p>
          <w:p>
            <w:pPr>
              <w:rPr>
                <w:rFonts w:hint="eastAsia"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hint="eastAsia" w:ascii="宋体" w:hAnsi="宋体"/>
                <w:color w:val="auto"/>
                <w:szCs w:val="21"/>
              </w:rPr>
            </w:pPr>
            <w:r>
              <w:rPr>
                <w:rFonts w:hint="eastAsia" w:ascii="宋体" w:hAnsi="宋体"/>
                <w:color w:val="auto"/>
                <w:szCs w:val="21"/>
              </w:rPr>
              <w:t>----有《</w:t>
            </w:r>
            <w:r>
              <w:rPr>
                <w:rFonts w:hint="eastAsia"/>
                <w:color w:val="auto"/>
                <w:szCs w:val="32"/>
              </w:rPr>
              <w:t>合规性评价控制程序</w:t>
            </w:r>
            <w:r>
              <w:rPr>
                <w:rFonts w:hint="eastAsia" w:ascii="宋体" w:hAnsi="宋体"/>
                <w:color w:val="auto"/>
                <w:szCs w:val="21"/>
              </w:rPr>
              <w:t>》，规定明确基本合理。</w:t>
            </w:r>
            <w:r>
              <w:rPr>
                <w:rFonts w:hint="eastAsia" w:ascii="宋体" w:hAnsi="宋体"/>
                <w:color w:val="auto"/>
                <w:szCs w:val="21"/>
                <w:lang w:eastAsia="zh-CN"/>
              </w:rPr>
              <w:t>综合管理部</w:t>
            </w:r>
            <w:r>
              <w:rPr>
                <w:rFonts w:hint="eastAsia" w:ascii="宋体" w:hAnsi="宋体"/>
                <w:color w:val="auto"/>
                <w:szCs w:val="21"/>
              </w:rPr>
              <w:t>组织对公司环境安全健康管理活动，遵守相关法律法规和其他要求情况进行评价，评价结果符合相关法律法规和其他要求，无违法违规情</w:t>
            </w:r>
            <w:bookmarkStart w:id="0" w:name="_GoBack"/>
            <w:bookmarkEnd w:id="0"/>
            <w:r>
              <w:rPr>
                <w:rFonts w:hint="eastAsia" w:ascii="宋体" w:hAnsi="宋体"/>
                <w:color w:val="auto"/>
                <w:szCs w:val="21"/>
              </w:rPr>
              <w:t>况并保持有合规性评价记录。</w:t>
            </w:r>
          </w:p>
          <w:p>
            <w:pPr>
              <w:widowControl/>
              <w:spacing w:line="400" w:lineRule="exact"/>
              <w:jc w:val="left"/>
              <w:rPr>
                <w:rFonts w:ascii="宋体" w:hAnsi="宋体"/>
                <w:color w:val="auto"/>
                <w:szCs w:val="21"/>
                <w:highlight w:val="red"/>
              </w:rPr>
            </w:pPr>
            <w:r>
              <w:rPr>
                <w:rFonts w:hint="eastAsia" w:ascii="宋体" w:hAnsi="宋体"/>
                <w:color w:val="auto"/>
                <w:szCs w:val="21"/>
              </w:rPr>
              <w:t>查由</w:t>
            </w:r>
            <w:r>
              <w:rPr>
                <w:rFonts w:hint="eastAsia" w:ascii="宋体" w:hAnsi="宋体"/>
                <w:color w:val="auto"/>
                <w:szCs w:val="21"/>
                <w:lang w:eastAsia="zh-CN"/>
              </w:rPr>
              <w:t>综合管理部</w:t>
            </w:r>
            <w:r>
              <w:rPr>
                <w:rFonts w:hint="eastAsia" w:ascii="宋体" w:hAnsi="宋体"/>
                <w:color w:val="auto"/>
                <w:szCs w:val="21"/>
              </w:rPr>
              <w:t>组织各部门于</w:t>
            </w:r>
            <w:r>
              <w:rPr>
                <w:rFonts w:hint="eastAsia" w:ascii="宋体" w:hAnsi="宋体"/>
                <w:color w:val="auto"/>
                <w:szCs w:val="21"/>
                <w:lang w:eastAsia="zh-CN"/>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04</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日对公司管理和经营活动中涉及的重要环境因素、危险源、法律法规进行了评价。</w:t>
            </w:r>
          </w:p>
          <w:p>
            <w:pPr>
              <w:rPr>
                <w:rFonts w:hint="eastAsia" w:ascii="宋体" w:hAnsi="宋体"/>
                <w:color w:val="auto"/>
                <w:szCs w:val="21"/>
                <w:highlight w:val="none"/>
              </w:rPr>
            </w:pPr>
            <w:r>
              <w:rPr>
                <w:rFonts w:hint="eastAsia" w:ascii="宋体" w:hAnsi="宋体"/>
                <w:color w:val="auto"/>
                <w:szCs w:val="21"/>
                <w:highlight w:val="none"/>
              </w:rPr>
              <w:t>评价结论：符合</w:t>
            </w:r>
          </w:p>
          <w:p>
            <w:pPr>
              <w:rPr>
                <w:rFonts w:hint="eastAsia" w:ascii="宋体" w:hAnsi="宋体"/>
                <w:color w:val="auto"/>
                <w:szCs w:val="21"/>
                <w:highlight w:val="none"/>
                <w:lang w:eastAsia="zh-CN"/>
              </w:rPr>
            </w:pPr>
            <w:r>
              <w:rPr>
                <w:rFonts w:hint="eastAsia"/>
              </w:rPr>
              <w:t>评价参加人员：公司管理层、各部门主管、内审员</w:t>
            </w:r>
            <w:r>
              <w:rPr>
                <w:rFonts w:hint="eastAsia" w:ascii="宋体" w:hAnsi="宋体"/>
                <w:color w:val="auto"/>
                <w:szCs w:val="21"/>
                <w:highlight w:val="none"/>
                <w:lang w:eastAsia="zh-CN"/>
              </w:rPr>
              <w:t xml:space="preserve"> </w:t>
            </w:r>
          </w:p>
          <w:p>
            <w:pPr>
              <w:rPr>
                <w:rFonts w:hint="eastAsia" w:ascii="宋体" w:hAnsi="宋体" w:eastAsia="宋体" w:cs="宋体"/>
                <w:color w:val="auto"/>
                <w:kern w:val="2"/>
                <w:sz w:val="21"/>
                <w:szCs w:val="21"/>
                <w:lang w:val="en-US" w:eastAsia="zh-CN" w:bidi="ar-SA"/>
              </w:rPr>
            </w:pPr>
            <w:r>
              <w:rPr>
                <w:rFonts w:hint="eastAsia" w:ascii="宋体" w:hAnsi="宋体"/>
                <w:color w:val="auto"/>
                <w:szCs w:val="21"/>
                <w:highlight w:val="none"/>
              </w:rPr>
              <w:t>查：有《合规性评价报告》，有保持合规性评价的相关记录。</w:t>
            </w:r>
          </w:p>
        </w:tc>
        <w:tc>
          <w:tcPr>
            <w:tcW w:w="1585" w:type="dxa"/>
            <w:gridSpan w:val="2"/>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EMS/OHSMS运行控制相关财务支出证据</w:t>
            </w:r>
          </w:p>
        </w:tc>
        <w:tc>
          <w:tcPr>
            <w:tcW w:w="960" w:type="dxa"/>
            <w:vAlign w:val="top"/>
          </w:tcPr>
          <w:p>
            <w:pPr>
              <w:rPr>
                <w:rFonts w:hint="eastAsia" w:ascii="宋体" w:hAnsi="宋体" w:eastAsia="宋体" w:cs="新宋体"/>
                <w:color w:val="auto"/>
                <w:kern w:val="2"/>
                <w:sz w:val="21"/>
                <w:szCs w:val="21"/>
                <w:lang w:val="en-US" w:eastAsia="zh-CN" w:bidi="ar-SA"/>
              </w:rPr>
            </w:pPr>
          </w:p>
        </w:tc>
        <w:tc>
          <w:tcPr>
            <w:tcW w:w="10004"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提供20</w:t>
            </w:r>
            <w:r>
              <w:rPr>
                <w:rFonts w:hint="eastAsia" w:ascii="宋体" w:hAnsi="宋体"/>
                <w:color w:val="auto"/>
                <w:szCs w:val="21"/>
                <w:lang w:val="en-US" w:eastAsia="zh-CN"/>
              </w:rPr>
              <w:t>22</w:t>
            </w:r>
            <w:r>
              <w:rPr>
                <w:rFonts w:hint="eastAsia" w:ascii="宋体" w:hAnsi="宋体"/>
                <w:color w:val="auto"/>
                <w:szCs w:val="21"/>
              </w:rPr>
              <w:t>年年度安全环保投入清单：支出项目有灭火器等消防器材、培训费、消防安全培训等共计</w:t>
            </w:r>
            <w:r>
              <w:rPr>
                <w:rFonts w:hint="eastAsia" w:ascii="宋体" w:hAnsi="宋体"/>
                <w:color w:val="auto"/>
                <w:szCs w:val="21"/>
                <w:lang w:val="en-US" w:eastAsia="zh-CN"/>
              </w:rPr>
              <w:t>25</w:t>
            </w:r>
            <w:r>
              <w:rPr>
                <w:rFonts w:hint="eastAsia" w:ascii="宋体" w:hAnsi="宋体"/>
                <w:color w:val="auto"/>
                <w:szCs w:val="21"/>
              </w:rPr>
              <w:t>000元左右。</w:t>
            </w:r>
          </w:p>
        </w:tc>
        <w:tc>
          <w:tcPr>
            <w:tcW w:w="1585" w:type="dxa"/>
            <w:gridSpan w:val="2"/>
            <w:vAlign w:val="top"/>
          </w:tcPr>
          <w:p>
            <w:pPr>
              <w:rPr>
                <w:rFonts w:hint="eastAsia"/>
                <w:color w:val="auto"/>
                <w:lang w:val="en-US" w:eastAsia="zh-CN"/>
              </w:rPr>
            </w:pPr>
          </w:p>
        </w:tc>
      </w:tr>
    </w:tbl>
    <w:p>
      <w:pPr>
        <w:pStyle w:val="6"/>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195AF"/>
    <w:multiLevelType w:val="singleLevel"/>
    <w:tmpl w:val="89E195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1E8E0351"/>
    <w:rsid w:val="5D1F03A9"/>
    <w:rsid w:val="624413F5"/>
    <w:rsid w:val="63CB1C68"/>
    <w:rsid w:val="64E95BAF"/>
    <w:rsid w:val="680A4374"/>
    <w:rsid w:val="7E136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qFormat/>
    <w:uiPriority w:val="99"/>
    <w:rPr>
      <w:rFonts w:ascii="宋体" w:hAnsi="Courier New" w:cs="宋体"/>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styleId="1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7352</Words>
  <Characters>7990</Characters>
  <Lines>1</Lines>
  <Paragraphs>1</Paragraphs>
  <TotalTime>2</TotalTime>
  <ScaleCrop>false</ScaleCrop>
  <LinksUpToDate>false</LinksUpToDate>
  <CharactersWithSpaces>8393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2022-09-03T08:13:35Z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