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1E32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</w:t>
      </w:r>
      <w:r w:rsidR="007730F9">
        <w:rPr>
          <w:rFonts w:ascii="Times New Roman" w:hAnsi="Times New Roman" w:cs="Times New Roman" w:hint="eastAsia"/>
          <w:u w:val="single"/>
        </w:rPr>
        <w:t>9</w:t>
      </w:r>
      <w:r w:rsidR="005A74A7">
        <w:rPr>
          <w:rFonts w:ascii="Times New Roman" w:hAnsi="Times New Roman" w:cs="Times New Roman" w:hint="eastAsia"/>
          <w:u w:val="single"/>
        </w:rPr>
        <w:t>43</w:t>
      </w:r>
      <w:r>
        <w:rPr>
          <w:rFonts w:ascii="Times New Roman" w:hAnsi="Times New Roman" w:cs="Times New Roman"/>
          <w:u w:val="single"/>
        </w:rPr>
        <w:t>-20</w:t>
      </w:r>
      <w:r w:rsidR="007730F9">
        <w:rPr>
          <w:rFonts w:ascii="Times New Roman" w:hAnsi="Times New Roman" w:cs="Times New Roman" w:hint="eastAsia"/>
          <w:u w:val="single"/>
        </w:rPr>
        <w:t>21-</w:t>
      </w:r>
      <w:r>
        <w:rPr>
          <w:rFonts w:ascii="Times New Roman" w:hAnsi="Times New Roman" w:cs="Times New Roman"/>
          <w:u w:val="single"/>
        </w:rPr>
        <w:t>202</w:t>
      </w:r>
      <w:bookmarkEnd w:id="0"/>
      <w:bookmarkEnd w:id="1"/>
      <w:r w:rsidR="002176D6">
        <w:rPr>
          <w:rFonts w:ascii="Times New Roman" w:hAnsi="Times New Roman" w:cs="Times New Roman" w:hint="eastAsia"/>
          <w:u w:val="single"/>
        </w:rPr>
        <w:t>2</w:t>
      </w:r>
    </w:p>
    <w:p w:rsidR="007C0B19" w:rsidRDefault="001E321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425"/>
        <w:gridCol w:w="1559"/>
        <w:gridCol w:w="1276"/>
        <w:gridCol w:w="2410"/>
        <w:gridCol w:w="283"/>
        <w:gridCol w:w="1701"/>
        <w:gridCol w:w="1559"/>
      </w:tblGrid>
      <w:tr w:rsidR="00122E64" w:rsidTr="007B18DC">
        <w:trPr>
          <w:trHeight w:val="427"/>
        </w:trPr>
        <w:tc>
          <w:tcPr>
            <w:tcW w:w="1526" w:type="dxa"/>
            <w:gridSpan w:val="2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:rsidR="00122E64" w:rsidRPr="00946865" w:rsidRDefault="005E0800" w:rsidP="007730F9">
            <w:r>
              <w:rPr>
                <w:rFonts w:ascii="宋体" w:cs="宋体" w:hint="eastAsia"/>
                <w:kern w:val="0"/>
                <w:szCs w:val="21"/>
              </w:rPr>
              <w:t>原料药物稳定性温度控制</w:t>
            </w:r>
          </w:p>
        </w:tc>
        <w:tc>
          <w:tcPr>
            <w:tcW w:w="2410" w:type="dxa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22E64" w:rsidRPr="00946865" w:rsidRDefault="005C3638" w:rsidP="00E44E9A">
            <w:pPr>
              <w:ind w:firstLineChars="350" w:firstLine="630"/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</w:tr>
      <w:tr w:rsidR="00122E64" w:rsidTr="007B18DC">
        <w:trPr>
          <w:trHeight w:val="419"/>
        </w:trPr>
        <w:tc>
          <w:tcPr>
            <w:tcW w:w="4361" w:type="dxa"/>
            <w:gridSpan w:val="4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:rsidR="00122E64" w:rsidRPr="00946865" w:rsidRDefault="005C3638" w:rsidP="00516944">
            <w:pPr>
              <w:rPr>
                <w:szCs w:val="21"/>
              </w:rPr>
            </w:pPr>
            <w:r>
              <w:rPr>
                <w:rFonts w:ascii="Times New Roman" w:cs="宋体" w:hint="eastAsia"/>
              </w:rPr>
              <w:t>《中华人民共和国药典》（</w:t>
            </w:r>
            <w:r>
              <w:rPr>
                <w:rFonts w:ascii="Times New Roman" w:cs="宋体" w:hint="eastAsia"/>
              </w:rPr>
              <w:t>2020</w:t>
            </w:r>
            <w:r>
              <w:rPr>
                <w:rFonts w:ascii="Times New Roman" w:cs="宋体" w:hint="eastAsia"/>
              </w:rPr>
              <w:t>版</w:t>
            </w:r>
            <w:r>
              <w:rPr>
                <w:rFonts w:ascii="Times New Roman" w:cs="宋体" w:hint="eastAsia"/>
              </w:rPr>
              <w:t xml:space="preserve"> </w:t>
            </w:r>
            <w:r>
              <w:rPr>
                <w:rFonts w:ascii="Times New Roman" w:cs="宋体" w:hint="eastAsia"/>
              </w:rPr>
              <w:t>四部）</w:t>
            </w:r>
          </w:p>
        </w:tc>
      </w:tr>
      <w:tr w:rsidR="00122E64" w:rsidTr="005A14EB">
        <w:trPr>
          <w:trHeight w:val="2228"/>
        </w:trPr>
        <w:tc>
          <w:tcPr>
            <w:tcW w:w="10314" w:type="dxa"/>
            <w:gridSpan w:val="8"/>
          </w:tcPr>
          <w:p w:rsidR="00122E64" w:rsidRDefault="00122E64" w:rsidP="00122E64">
            <w:r w:rsidRPr="00946865">
              <w:rPr>
                <w:rFonts w:hint="eastAsia"/>
              </w:rPr>
              <w:t>计量要求导出方法</w:t>
            </w:r>
          </w:p>
          <w:p w:rsidR="005A74A7" w:rsidRDefault="005A74A7" w:rsidP="007B18DC">
            <w:pPr>
              <w:pStyle w:val="1"/>
              <w:spacing w:line="360" w:lineRule="exact"/>
            </w:pPr>
          </w:p>
          <w:p w:rsidR="00122E64" w:rsidRDefault="005C3638" w:rsidP="007B18DC">
            <w:pPr>
              <w:pStyle w:val="1"/>
              <w:spacing w:line="360" w:lineRule="exact"/>
              <w:rPr>
                <w:rFonts w:ascii="Times New Roman" w:cs="宋体"/>
              </w:rPr>
            </w:pPr>
            <w:r>
              <w:t>依据</w:t>
            </w:r>
            <w:r>
              <w:rPr>
                <w:rFonts w:hint="eastAsia"/>
              </w:rPr>
              <w:t>：</w:t>
            </w:r>
            <w:r>
              <w:rPr>
                <w:rFonts w:ascii="Times New Roman" w:cs="宋体" w:hint="eastAsia"/>
              </w:rPr>
              <w:t>《中华人民共和国药典》（</w:t>
            </w:r>
            <w:r>
              <w:rPr>
                <w:rFonts w:ascii="Times New Roman" w:cs="宋体" w:hint="eastAsia"/>
              </w:rPr>
              <w:t>2020</w:t>
            </w:r>
            <w:r>
              <w:rPr>
                <w:rFonts w:ascii="Times New Roman" w:cs="宋体" w:hint="eastAsia"/>
              </w:rPr>
              <w:t>版</w:t>
            </w:r>
            <w:r>
              <w:rPr>
                <w:rFonts w:ascii="Times New Roman" w:cs="宋体" w:hint="eastAsia"/>
              </w:rPr>
              <w:t xml:space="preserve"> </w:t>
            </w:r>
            <w:r>
              <w:rPr>
                <w:rFonts w:ascii="Times New Roman" w:cs="宋体" w:hint="eastAsia"/>
              </w:rPr>
              <w:t>四部）</w:t>
            </w:r>
          </w:p>
          <w:p w:rsidR="005A74A7" w:rsidRPr="007730F9" w:rsidRDefault="005A74A7" w:rsidP="007B18DC">
            <w:pPr>
              <w:pStyle w:val="1"/>
              <w:spacing w:line="360" w:lineRule="exact"/>
            </w:pPr>
            <w:r>
              <w:rPr>
                <w:rFonts w:ascii="Times New Roman" w:cs="宋体" w:hint="eastAsia"/>
              </w:rPr>
              <w:t xml:space="preserve">P.457. 9001 </w:t>
            </w:r>
            <w:r>
              <w:rPr>
                <w:rFonts w:ascii="Times New Roman" w:cs="宋体" w:hint="eastAsia"/>
              </w:rPr>
              <w:t>原料药物与制剂稳定性试验指导原则：（二）加速试验</w:t>
            </w:r>
            <w:r>
              <w:rPr>
                <w:rFonts w:ascii="Times New Roman" w:cs="宋体" w:hint="eastAsia"/>
              </w:rPr>
              <w:t xml:space="preserve"> </w:t>
            </w:r>
            <w:r>
              <w:rPr>
                <w:rFonts w:ascii="Times New Roman" w:cs="宋体" w:hint="eastAsia"/>
              </w:rPr>
              <w:t>供试品在温度</w:t>
            </w:r>
            <w:r>
              <w:rPr>
                <w:rFonts w:ascii="Times New Roman" w:cs="宋体" w:hint="eastAsia"/>
              </w:rPr>
              <w:t>40</w:t>
            </w:r>
            <w:r w:rsidRPr="005A74A7">
              <w:rPr>
                <w:rFonts w:ascii="Times New Roman" w:cs="宋体" w:hint="eastAsia"/>
              </w:rPr>
              <w:t>℃±</w:t>
            </w:r>
            <w:r w:rsidRPr="005A74A7">
              <w:rPr>
                <w:rFonts w:ascii="Times New Roman" w:cs="宋体" w:hint="eastAsia"/>
              </w:rPr>
              <w:t>2</w:t>
            </w:r>
            <w:r w:rsidRPr="005A74A7">
              <w:rPr>
                <w:rFonts w:ascii="Times New Roman" w:cs="宋体" w:hint="eastAsia"/>
              </w:rPr>
              <w:t>℃的条件下放置</w:t>
            </w:r>
            <w:r w:rsidRPr="005A74A7">
              <w:rPr>
                <w:rFonts w:ascii="Times New Roman" w:cs="宋体" w:hint="eastAsia"/>
              </w:rPr>
              <w:t>6</w:t>
            </w:r>
            <w:r w:rsidRPr="005A74A7">
              <w:rPr>
                <w:rFonts w:ascii="Times New Roman" w:cs="宋体" w:hint="eastAsia"/>
              </w:rPr>
              <w:t>个月，所用设备控制温度±</w:t>
            </w:r>
            <w:r w:rsidRPr="005A74A7">
              <w:rPr>
                <w:rFonts w:ascii="Times New Roman" w:cs="宋体" w:hint="eastAsia"/>
              </w:rPr>
              <w:t>2</w:t>
            </w:r>
            <w:r w:rsidRPr="005A74A7">
              <w:rPr>
                <w:rFonts w:ascii="Times New Roman" w:cs="宋体" w:hint="eastAsia"/>
              </w:rPr>
              <w:t>℃。</w:t>
            </w:r>
          </w:p>
        </w:tc>
      </w:tr>
      <w:tr w:rsidR="00122E64" w:rsidTr="007B18DC">
        <w:trPr>
          <w:trHeight w:val="337"/>
        </w:trPr>
        <w:tc>
          <w:tcPr>
            <w:tcW w:w="1101" w:type="dxa"/>
            <w:vMerge w:val="restart"/>
            <w:vAlign w:val="center"/>
          </w:tcPr>
          <w:p w:rsidR="00122E64" w:rsidRDefault="00122E64" w:rsidP="00E44E9A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693" w:type="dxa"/>
            <w:gridSpan w:val="2"/>
            <w:vAlign w:val="center"/>
          </w:tcPr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22E64" w:rsidRPr="006261ED" w:rsidRDefault="00122E64" w:rsidP="00E44E9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22E64" w:rsidTr="007B18DC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  <w:vAlign w:val="center"/>
          </w:tcPr>
          <w:p w:rsidR="00122E64" w:rsidRPr="00006CC9" w:rsidRDefault="00F06A6B" w:rsidP="007B18DC">
            <w:pPr>
              <w:jc w:val="center"/>
              <w:rPr>
                <w:szCs w:val="21"/>
              </w:rPr>
            </w:pPr>
            <w:r w:rsidRPr="008D1F01">
              <w:rPr>
                <w:rFonts w:ascii="Times New Roman" w:hAnsi="Times New Roman" w:cs="Times New Roman"/>
                <w:color w:val="000000" w:themeColor="text1"/>
                <w:szCs w:val="21"/>
              </w:rPr>
              <w:t>恒温恒湿箱</w:t>
            </w:r>
            <w:r w:rsidR="007730F9" w:rsidRPr="00006CC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13-19982/50071037</w:t>
            </w:r>
          </w:p>
        </w:tc>
        <w:tc>
          <w:tcPr>
            <w:tcW w:w="1276" w:type="dxa"/>
            <w:vAlign w:val="center"/>
          </w:tcPr>
          <w:p w:rsidR="00122E64" w:rsidRPr="00006CC9" w:rsidRDefault="00F06A6B" w:rsidP="00493F62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KBF720</w:t>
            </w:r>
          </w:p>
        </w:tc>
        <w:tc>
          <w:tcPr>
            <w:tcW w:w="2693" w:type="dxa"/>
            <w:gridSpan w:val="2"/>
            <w:vAlign w:val="center"/>
          </w:tcPr>
          <w:p w:rsidR="00122E64" w:rsidRPr="00006CC9" w:rsidRDefault="00F06A6B" w:rsidP="007A610B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701" w:type="dxa"/>
            <w:vAlign w:val="center"/>
          </w:tcPr>
          <w:p w:rsidR="00122E64" w:rsidRPr="00B760CD" w:rsidRDefault="005A74A7" w:rsidP="00493F62">
            <w:pPr>
              <w:jc w:val="center"/>
            </w:pPr>
            <w:r>
              <w:rPr>
                <w:rFonts w:hint="eastAsia"/>
              </w:rPr>
              <w:t>T2022-3005282G</w:t>
            </w:r>
          </w:p>
        </w:tc>
        <w:tc>
          <w:tcPr>
            <w:tcW w:w="1559" w:type="dxa"/>
            <w:vAlign w:val="center"/>
          </w:tcPr>
          <w:p w:rsidR="00122E64" w:rsidRPr="00493F62" w:rsidRDefault="00BD0A4E" w:rsidP="00F06A6B">
            <w:pPr>
              <w:jc w:val="center"/>
            </w:pPr>
            <w:r>
              <w:rPr>
                <w:rFonts w:hint="eastAsia"/>
              </w:rPr>
              <w:t>202</w:t>
            </w:r>
            <w:r w:rsidR="005175A4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5175A4">
              <w:rPr>
                <w:rFonts w:hint="eastAsia"/>
              </w:rPr>
              <w:t>0</w:t>
            </w:r>
            <w:r w:rsidR="00F06A6B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F06A6B"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122E64" w:rsidTr="007B18DC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22E64" w:rsidRDefault="00122E64">
            <w:pPr>
              <w:rPr>
                <w:color w:val="FF0000"/>
              </w:rPr>
            </w:pPr>
          </w:p>
        </w:tc>
      </w:tr>
      <w:tr w:rsidR="00122E64" w:rsidTr="007B18DC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</w:tcPr>
          <w:p w:rsidR="00122E64" w:rsidRDefault="00122E64"/>
        </w:tc>
        <w:tc>
          <w:tcPr>
            <w:tcW w:w="1276" w:type="dxa"/>
          </w:tcPr>
          <w:p w:rsidR="00122E64" w:rsidRDefault="00122E64"/>
        </w:tc>
        <w:tc>
          <w:tcPr>
            <w:tcW w:w="2693" w:type="dxa"/>
            <w:gridSpan w:val="2"/>
          </w:tcPr>
          <w:p w:rsidR="00122E64" w:rsidRDefault="00122E64"/>
        </w:tc>
        <w:tc>
          <w:tcPr>
            <w:tcW w:w="1701" w:type="dxa"/>
          </w:tcPr>
          <w:p w:rsidR="00122E64" w:rsidRDefault="00122E64"/>
        </w:tc>
        <w:tc>
          <w:tcPr>
            <w:tcW w:w="1559" w:type="dxa"/>
          </w:tcPr>
          <w:p w:rsidR="00122E64" w:rsidRDefault="00122E64"/>
        </w:tc>
      </w:tr>
      <w:tr w:rsidR="00122E64" w:rsidTr="005A14EB">
        <w:trPr>
          <w:trHeight w:val="3115"/>
        </w:trPr>
        <w:tc>
          <w:tcPr>
            <w:tcW w:w="10314" w:type="dxa"/>
            <w:gridSpan w:val="8"/>
          </w:tcPr>
          <w:p w:rsidR="00C0099F" w:rsidRPr="004D57EE" w:rsidRDefault="00C0099F" w:rsidP="00C0099F">
            <w:r w:rsidRPr="004D57EE">
              <w:rPr>
                <w:rFonts w:hint="eastAsia"/>
              </w:rPr>
              <w:t>计量验证记录</w:t>
            </w:r>
          </w:p>
          <w:p w:rsidR="00BB7C6F" w:rsidRDefault="00BB7C6F" w:rsidP="00BB7C6F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BB7C6F" w:rsidRDefault="00BB7C6F" w:rsidP="00BB7C6F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、测量设备的测量范围</w:t>
            </w:r>
            <w:r w:rsidR="005A74A7">
              <w:rPr>
                <w:rFonts w:hint="eastAsia"/>
                <w:szCs w:val="21"/>
              </w:rPr>
              <w:t>：</w:t>
            </w:r>
            <w:r w:rsidR="005C3638">
              <w:rPr>
                <w:rFonts w:ascii="Times New Roman" w:hAnsi="Times New Roman" w:cs="宋体" w:hint="eastAsia"/>
              </w:rPr>
              <w:t>（</w:t>
            </w:r>
            <w:r w:rsidR="005A74A7">
              <w:rPr>
                <w:rFonts w:ascii="Times New Roman" w:hAnsi="Times New Roman" w:cs="宋体" w:hint="eastAsia"/>
              </w:rPr>
              <w:t>0</w:t>
            </w:r>
            <w:r w:rsidR="005A74A7">
              <w:rPr>
                <w:rFonts w:ascii="宋体" w:eastAsia="宋体" w:hAnsi="宋体" w:cs="宋体" w:hint="eastAsia"/>
              </w:rPr>
              <w:t>～</w:t>
            </w:r>
            <w:r w:rsidR="005A74A7">
              <w:rPr>
                <w:rFonts w:ascii="Times New Roman" w:hAnsi="Times New Roman" w:cs="宋体" w:hint="eastAsia"/>
              </w:rPr>
              <w:t>70</w:t>
            </w:r>
            <w:r w:rsidR="005C3638">
              <w:rPr>
                <w:rFonts w:ascii="Times New Roman" w:hAnsi="Times New Roman" w:cs="宋体" w:hint="eastAsia"/>
              </w:rPr>
              <w:t>）</w:t>
            </w:r>
            <w:r w:rsidR="005C3638">
              <w:rPr>
                <w:rFonts w:asciiTheme="minorEastAsia" w:hAnsiTheme="minorEastAsia" w:cs="宋体" w:hint="eastAsia"/>
              </w:rPr>
              <w:t>℃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 w:rsidR="005C363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 w:rsidR="005C363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℃±</w:t>
            </w:r>
            <w:r w:rsidR="005C363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5C363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:rsidR="00BB7C6F" w:rsidRDefault="00BB7C6F" w:rsidP="00AD0A2B">
            <w:pPr>
              <w:spacing w:line="320" w:lineRule="exact"/>
              <w:ind w:leftChars="200" w:left="2205" w:hangingChars="850" w:hanging="1785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、测量设备误差</w:t>
            </w:r>
            <w:r w:rsidR="005A74A7">
              <w:rPr>
                <w:rFonts w:hint="eastAsia"/>
                <w:szCs w:val="21"/>
              </w:rPr>
              <w:t>：</w:t>
            </w:r>
            <w:r w:rsidR="005C363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5C363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5C363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  <w:r>
              <w:rPr>
                <w:rFonts w:hint="eastAsia"/>
                <w:szCs w:val="21"/>
              </w:rPr>
              <w:t>，</w:t>
            </w:r>
            <w:r w:rsidR="005C3638">
              <w:rPr>
                <w:rFonts w:hint="eastAsia"/>
                <w:szCs w:val="21"/>
              </w:rPr>
              <w:t>符合</w:t>
            </w:r>
            <w:r w:rsidR="005C3638">
              <w:rPr>
                <w:rFonts w:ascii="Times New Roman" w:cs="宋体" w:hint="eastAsia"/>
              </w:rPr>
              <w:t>《中华人民共和国药典》（</w:t>
            </w:r>
            <w:r w:rsidR="005C3638">
              <w:rPr>
                <w:rFonts w:ascii="Times New Roman" w:cs="宋体" w:hint="eastAsia"/>
              </w:rPr>
              <w:t>2020</w:t>
            </w:r>
            <w:r w:rsidR="005C3638">
              <w:rPr>
                <w:rFonts w:ascii="Times New Roman" w:cs="宋体" w:hint="eastAsia"/>
              </w:rPr>
              <w:t>版</w:t>
            </w:r>
            <w:r w:rsidR="005C3638">
              <w:rPr>
                <w:rFonts w:ascii="Times New Roman" w:cs="宋体" w:hint="eastAsia"/>
              </w:rPr>
              <w:t xml:space="preserve"> </w:t>
            </w:r>
            <w:r w:rsidR="005C3638">
              <w:rPr>
                <w:rFonts w:ascii="Times New Roman" w:cs="宋体" w:hint="eastAsia"/>
              </w:rPr>
              <w:t>四部）</w:t>
            </w:r>
            <w:r w:rsidR="005A74A7">
              <w:rPr>
                <w:rFonts w:ascii="Times New Roman" w:cs="宋体" w:hint="eastAsia"/>
              </w:rPr>
              <w:t>9001</w:t>
            </w:r>
            <w:r w:rsidR="005A74A7">
              <w:rPr>
                <w:rFonts w:ascii="Times New Roman" w:cs="宋体" w:hint="eastAsia"/>
              </w:rPr>
              <w:t>原料药物与制剂稳定性试验指导原则：（二）加速试验规定</w:t>
            </w:r>
            <w:r>
              <w:rPr>
                <w:rFonts w:hint="eastAsia"/>
                <w:szCs w:val="21"/>
              </w:rPr>
              <w:t>的要求</w:t>
            </w:r>
            <w:r w:rsidR="00AD0A2B">
              <w:rPr>
                <w:rFonts w:hint="eastAsia"/>
                <w:szCs w:val="21"/>
              </w:rPr>
              <w:t>。</w:t>
            </w:r>
          </w:p>
          <w:p w:rsidR="00C0099F" w:rsidRPr="005175A4" w:rsidRDefault="00C0099F" w:rsidP="00C0099F"/>
          <w:p w:rsidR="00C0099F" w:rsidRPr="004D57EE" w:rsidRDefault="00C0099F" w:rsidP="00C0099F">
            <w:pPr>
              <w:rPr>
                <w:szCs w:val="21"/>
              </w:rPr>
            </w:pPr>
            <w:r w:rsidRPr="004D57EE">
              <w:rPr>
                <w:rFonts w:hint="eastAsia"/>
              </w:rPr>
              <w:t>验证结论：</w:t>
            </w:r>
            <w:r w:rsidR="00493F62">
              <w:rPr>
                <w:rFonts w:hint="eastAsia"/>
              </w:rPr>
              <w:t xml:space="preserve">    </w:t>
            </w:r>
            <w:r w:rsidRPr="004D57EE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有缺陷</w:t>
            </w:r>
            <w:r w:rsidR="00493F62">
              <w:rPr>
                <w:rFonts w:hint="eastAsia"/>
                <w:szCs w:val="21"/>
              </w:rPr>
              <w:t xml:space="preserve">    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不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合（注：在选项上打</w:t>
            </w:r>
            <w:r w:rsidRPr="004D57EE">
              <w:rPr>
                <w:rFonts w:ascii="宋体" w:hAnsi="宋体" w:hint="eastAsia"/>
                <w:szCs w:val="21"/>
              </w:rPr>
              <w:t>√</w:t>
            </w:r>
            <w:r w:rsidRPr="004D57EE">
              <w:rPr>
                <w:rFonts w:hint="eastAsia"/>
                <w:szCs w:val="21"/>
              </w:rPr>
              <w:t>，只选一项）</w:t>
            </w:r>
          </w:p>
          <w:p w:rsidR="00C0099F" w:rsidRDefault="00C0099F" w:rsidP="00C0099F">
            <w:pPr>
              <w:rPr>
                <w:szCs w:val="21"/>
              </w:rPr>
            </w:pPr>
          </w:p>
          <w:p w:rsidR="00C0099F" w:rsidRPr="00C0099F" w:rsidRDefault="00E44E9A" w:rsidP="00C0099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906536</wp:posOffset>
                  </wp:positionH>
                  <wp:positionV relativeFrom="paragraph">
                    <wp:posOffset>60374</wp:posOffset>
                  </wp:positionV>
                  <wp:extent cx="536624" cy="316523"/>
                  <wp:effectExtent l="19050" t="0" r="0" b="0"/>
                  <wp:wrapNone/>
                  <wp:docPr id="2" name="图片 1" descr="刘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刘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24" cy="31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C0099F" w:rsidP="00E44E9A">
            <w:r w:rsidRPr="004D57EE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</w:t>
            </w:r>
            <w:r w:rsidR="00E44E9A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2176D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06A6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B18D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06A6B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E64" w:rsidTr="005A14EB">
        <w:trPr>
          <w:trHeight w:val="56"/>
        </w:trPr>
        <w:tc>
          <w:tcPr>
            <w:tcW w:w="10314" w:type="dxa"/>
            <w:gridSpan w:val="8"/>
          </w:tcPr>
          <w:p w:rsidR="00122E64" w:rsidRDefault="00122E64">
            <w:r>
              <w:rPr>
                <w:rFonts w:hint="eastAsia"/>
              </w:rPr>
              <w:t>认证审核记录：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122E64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C0099F">
              <w:rPr>
                <w:rFonts w:hint="eastAsia"/>
              </w:rPr>
              <w:t>正确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0099F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0099F">
              <w:rPr>
                <w:rFonts w:hint="eastAsia"/>
              </w:rPr>
              <w:t>;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122E64" w:rsidRDefault="00C009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822129</wp:posOffset>
                  </wp:positionH>
                  <wp:positionV relativeFrom="paragraph">
                    <wp:posOffset>136086</wp:posOffset>
                  </wp:positionV>
                  <wp:extent cx="752182" cy="450166"/>
                  <wp:effectExtent l="19050" t="0" r="0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182" cy="45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 w:rsidP="000103D5">
            <w:r>
              <w:rPr>
                <w:rFonts w:hint="eastAsia"/>
              </w:rPr>
              <w:t>审核员签名：</w:t>
            </w:r>
          </w:p>
          <w:p w:rsidR="00122E64" w:rsidRDefault="00122E64" w:rsidP="000103D5"/>
          <w:p w:rsidR="00122E64" w:rsidRDefault="00E44E9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62230</wp:posOffset>
                  </wp:positionV>
                  <wp:extent cx="536575" cy="464185"/>
                  <wp:effectExtent l="19050" t="0" r="0" b="0"/>
                  <wp:wrapNone/>
                  <wp:docPr id="3" name="图片 2" descr="阚浩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阚浩平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C0099F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099F">
              <w:rPr>
                <w:rFonts w:hint="eastAsia"/>
                <w:szCs w:val="21"/>
              </w:rPr>
              <w:t>202</w:t>
            </w:r>
            <w:r w:rsidR="002176D6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5175A4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5175A4">
              <w:rPr>
                <w:rFonts w:hint="eastAsia"/>
                <w:szCs w:val="21"/>
              </w:rPr>
              <w:t>0</w:t>
            </w:r>
            <w:r w:rsidR="00F06A6B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 w:rsidR="00122E64" w:rsidRDefault="00122E64">
            <w:pPr>
              <w:rPr>
                <w:szCs w:val="21"/>
              </w:rPr>
            </w:pPr>
          </w:p>
        </w:tc>
      </w:tr>
    </w:tbl>
    <w:p w:rsidR="007C0B19" w:rsidRDefault="00E87F1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F18" w:rsidRDefault="00E87F18" w:rsidP="00BF54B7">
      <w:r>
        <w:separator/>
      </w:r>
    </w:p>
  </w:endnote>
  <w:endnote w:type="continuationSeparator" w:id="1">
    <w:p w:rsidR="00E87F18" w:rsidRDefault="00E87F18" w:rsidP="00B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DE4B16">
        <w:pPr>
          <w:pStyle w:val="a3"/>
          <w:jc w:val="center"/>
        </w:pPr>
        <w:r>
          <w:fldChar w:fldCharType="begin"/>
        </w:r>
        <w:r w:rsidR="001E321A">
          <w:instrText>PAGE   \* MERGEFORMAT</w:instrText>
        </w:r>
        <w:r>
          <w:fldChar w:fldCharType="separate"/>
        </w:r>
        <w:r w:rsidR="00E44E9A" w:rsidRPr="00E44E9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E87F1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F18" w:rsidRDefault="00E87F18" w:rsidP="00BF54B7">
      <w:r>
        <w:separator/>
      </w:r>
    </w:p>
  </w:footnote>
  <w:footnote w:type="continuationSeparator" w:id="1">
    <w:p w:rsidR="00E87F18" w:rsidRDefault="00E87F18" w:rsidP="00BF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1E321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DE4B16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E4B1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E321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E32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E321A" w:rsidP="00122E6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DE4B16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4B7"/>
    <w:rsid w:val="000001F3"/>
    <w:rsid w:val="00006CC9"/>
    <w:rsid w:val="00045649"/>
    <w:rsid w:val="00065B23"/>
    <w:rsid w:val="000A6CB6"/>
    <w:rsid w:val="000C09FD"/>
    <w:rsid w:val="001058C9"/>
    <w:rsid w:val="00122E64"/>
    <w:rsid w:val="00125F30"/>
    <w:rsid w:val="001C2C52"/>
    <w:rsid w:val="001E321A"/>
    <w:rsid w:val="002176D6"/>
    <w:rsid w:val="00234959"/>
    <w:rsid w:val="00282B3F"/>
    <w:rsid w:val="002D439A"/>
    <w:rsid w:val="0031285A"/>
    <w:rsid w:val="003311AC"/>
    <w:rsid w:val="00344BE7"/>
    <w:rsid w:val="003C5F73"/>
    <w:rsid w:val="003D7F30"/>
    <w:rsid w:val="003E3A95"/>
    <w:rsid w:val="003F2A62"/>
    <w:rsid w:val="0040372D"/>
    <w:rsid w:val="00466E1A"/>
    <w:rsid w:val="00484F99"/>
    <w:rsid w:val="00493F62"/>
    <w:rsid w:val="004C671F"/>
    <w:rsid w:val="005175A4"/>
    <w:rsid w:val="005A74A7"/>
    <w:rsid w:val="005C3638"/>
    <w:rsid w:val="005E0800"/>
    <w:rsid w:val="006B59D5"/>
    <w:rsid w:val="006C134C"/>
    <w:rsid w:val="0070145E"/>
    <w:rsid w:val="0073050C"/>
    <w:rsid w:val="00735F3C"/>
    <w:rsid w:val="007730F9"/>
    <w:rsid w:val="007A610B"/>
    <w:rsid w:val="007B18DC"/>
    <w:rsid w:val="007C1535"/>
    <w:rsid w:val="0083425A"/>
    <w:rsid w:val="00853253"/>
    <w:rsid w:val="00853E72"/>
    <w:rsid w:val="00890EB1"/>
    <w:rsid w:val="008D1F01"/>
    <w:rsid w:val="00903B9B"/>
    <w:rsid w:val="00922BC3"/>
    <w:rsid w:val="00951B97"/>
    <w:rsid w:val="009A51FD"/>
    <w:rsid w:val="009B46CA"/>
    <w:rsid w:val="00A73BCE"/>
    <w:rsid w:val="00AC2A9F"/>
    <w:rsid w:val="00AD0A2B"/>
    <w:rsid w:val="00AD42E5"/>
    <w:rsid w:val="00B02896"/>
    <w:rsid w:val="00B21D13"/>
    <w:rsid w:val="00B32849"/>
    <w:rsid w:val="00B658B1"/>
    <w:rsid w:val="00B7286A"/>
    <w:rsid w:val="00B760CD"/>
    <w:rsid w:val="00BB4F3F"/>
    <w:rsid w:val="00BB7C6F"/>
    <w:rsid w:val="00BD0A4E"/>
    <w:rsid w:val="00BF54B7"/>
    <w:rsid w:val="00C0099F"/>
    <w:rsid w:val="00C22A13"/>
    <w:rsid w:val="00CF700A"/>
    <w:rsid w:val="00D55FB8"/>
    <w:rsid w:val="00DB0747"/>
    <w:rsid w:val="00DE3F0A"/>
    <w:rsid w:val="00DE45B7"/>
    <w:rsid w:val="00DE4B16"/>
    <w:rsid w:val="00E004CC"/>
    <w:rsid w:val="00E31EC4"/>
    <w:rsid w:val="00E44E9A"/>
    <w:rsid w:val="00E87F18"/>
    <w:rsid w:val="00EB47DF"/>
    <w:rsid w:val="00ED7DDF"/>
    <w:rsid w:val="00EE1BF8"/>
    <w:rsid w:val="00F06A6B"/>
    <w:rsid w:val="00F7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7B18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2017-02-16T05:50:00Z</cp:lastPrinted>
  <dcterms:created xsi:type="dcterms:W3CDTF">2022-09-04T06:10:00Z</dcterms:created>
  <dcterms:modified xsi:type="dcterms:W3CDTF">2022-09-07T15:50:00Z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