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DD" w:rsidRPr="00E50E34" w:rsidRDefault="00C850DD" w:rsidP="00C850DD">
      <w:pPr>
        <w:autoSpaceDE w:val="0"/>
        <w:autoSpaceDN w:val="0"/>
        <w:adjustRightInd w:val="0"/>
        <w:spacing w:line="360" w:lineRule="auto"/>
        <w:jc w:val="center"/>
        <w:rPr>
          <w:rFonts w:eastAsia="楷体_GB2312" w:cs="仿宋_GB2312"/>
          <w:b/>
          <w:bCs/>
          <w:kern w:val="0"/>
          <w:sz w:val="72"/>
          <w:szCs w:val="72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spacing w:line="360" w:lineRule="auto"/>
        <w:jc w:val="center"/>
        <w:rPr>
          <w:rFonts w:eastAsia="楷体_GB2312" w:cs="仿宋_GB2312"/>
          <w:b/>
          <w:bCs/>
          <w:kern w:val="0"/>
          <w:sz w:val="72"/>
          <w:szCs w:val="72"/>
          <w:lang w:val="zh-CN"/>
        </w:rPr>
      </w:pPr>
    </w:p>
    <w:p w:rsidR="00C850DD" w:rsidRPr="004A1D5E" w:rsidRDefault="00C850DD" w:rsidP="00C850DD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b/>
          <w:bCs/>
          <w:kern w:val="0"/>
          <w:sz w:val="72"/>
          <w:szCs w:val="72"/>
          <w:lang w:val="zh-CN"/>
        </w:rPr>
      </w:pPr>
      <w:r w:rsidRPr="004A1D5E">
        <w:rPr>
          <w:rFonts w:ascii="仿宋_GB2312" w:eastAsia="仿宋_GB2312" w:cs="仿宋_GB2312" w:hint="eastAsia"/>
          <w:b/>
          <w:bCs/>
          <w:kern w:val="0"/>
          <w:sz w:val="72"/>
          <w:szCs w:val="72"/>
          <w:lang w:val="zh-CN"/>
        </w:rPr>
        <w:t>不确定度评定报告</w:t>
      </w: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楷体_GB2312"/>
          <w:kern w:val="0"/>
          <w:sz w:val="24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楷体_GB2312"/>
          <w:kern w:val="0"/>
          <w:sz w:val="24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楷体_GB2312"/>
          <w:kern w:val="0"/>
          <w:sz w:val="24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楷体_GB2312"/>
          <w:kern w:val="0"/>
          <w:sz w:val="24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ind w:left="1217" w:firstLine="13"/>
        <w:jc w:val="left"/>
        <w:rPr>
          <w:rFonts w:eastAsia="仿宋_GB2312"/>
          <w:kern w:val="0"/>
          <w:sz w:val="28"/>
          <w:szCs w:val="28"/>
          <w:u w:val="single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项目名称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="008A1E0C" w:rsidRPr="001520B3">
        <w:rPr>
          <w:rFonts w:eastAsia="楷体_GB2312"/>
          <w:kern w:val="0"/>
          <w:sz w:val="28"/>
          <w:szCs w:val="28"/>
          <w:u w:val="single"/>
          <w:lang w:val="zh-CN"/>
        </w:rPr>
        <w:t>pH</w:t>
      </w:r>
      <w:r w:rsidR="008A1E0C" w:rsidRPr="001520B3">
        <w:rPr>
          <w:rFonts w:eastAsia="楷体_GB2312"/>
          <w:kern w:val="0"/>
          <w:sz w:val="28"/>
          <w:szCs w:val="28"/>
          <w:u w:val="single"/>
          <w:lang w:val="zh-CN"/>
        </w:rPr>
        <w:t>值测定</w:t>
      </w:r>
      <w:r w:rsidRPr="001520B3">
        <w:rPr>
          <w:rFonts w:eastAsia="楷体_GB2312"/>
          <w:kern w:val="0"/>
          <w:sz w:val="28"/>
          <w:szCs w:val="28"/>
          <w:u w:val="single"/>
          <w:lang w:val="zh-CN"/>
        </w:rPr>
        <w:t>不确定度评定</w:t>
      </w:r>
    </w:p>
    <w:p w:rsidR="00C850DD" w:rsidRPr="001520B3" w:rsidRDefault="00C850DD" w:rsidP="00C850DD">
      <w:pPr>
        <w:autoSpaceDE w:val="0"/>
        <w:autoSpaceDN w:val="0"/>
        <w:adjustRightInd w:val="0"/>
        <w:ind w:left="1217" w:firstLine="11"/>
        <w:jc w:val="left"/>
        <w:rPr>
          <w:rFonts w:eastAsia="仿宋_GB2312"/>
          <w:kern w:val="0"/>
          <w:sz w:val="28"/>
          <w:szCs w:val="28"/>
          <w:u w:val="single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ind w:left="1217" w:firstLine="13"/>
        <w:rPr>
          <w:rFonts w:eastAsia="仿宋_GB2312"/>
          <w:kern w:val="0"/>
          <w:sz w:val="28"/>
          <w:szCs w:val="28"/>
          <w:u w:val="single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测试单位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Pr="001520B3">
        <w:rPr>
          <w:rFonts w:eastAsia="楷体_GB2312"/>
          <w:kern w:val="0"/>
          <w:sz w:val="28"/>
          <w:szCs w:val="28"/>
          <w:u w:val="single"/>
          <w:lang w:val="zh-CN"/>
        </w:rPr>
        <w:t>扬子江药业集团有限公司</w:t>
      </w: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仿宋_GB2312"/>
          <w:kern w:val="0"/>
          <w:sz w:val="28"/>
          <w:szCs w:val="28"/>
          <w:u w:val="single"/>
          <w:lang w:val="zh-CN"/>
        </w:rPr>
      </w:pPr>
    </w:p>
    <w:p w:rsidR="00C850DD" w:rsidRPr="001520B3" w:rsidRDefault="00C850DD" w:rsidP="00C850DD">
      <w:pPr>
        <w:autoSpaceDE w:val="0"/>
        <w:autoSpaceDN w:val="0"/>
        <w:adjustRightInd w:val="0"/>
        <w:jc w:val="center"/>
        <w:rPr>
          <w:rFonts w:eastAsia="仿宋_GB2312"/>
          <w:kern w:val="0"/>
          <w:sz w:val="28"/>
          <w:szCs w:val="28"/>
          <w:u w:val="single"/>
          <w:lang w:val="zh-CN"/>
        </w:rPr>
      </w:pPr>
    </w:p>
    <w:p w:rsidR="00C850DD" w:rsidRPr="001520B3" w:rsidRDefault="00C850DD" w:rsidP="000D1127">
      <w:pPr>
        <w:autoSpaceDE w:val="0"/>
        <w:autoSpaceDN w:val="0"/>
        <w:adjustRightInd w:val="0"/>
        <w:ind w:firstLine="1276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工作人员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="0082603F">
        <w:rPr>
          <w:rFonts w:eastAsia="仿宋_GB2312" w:hint="eastAsia"/>
          <w:b/>
          <w:bCs/>
          <w:kern w:val="0"/>
          <w:sz w:val="32"/>
          <w:szCs w:val="32"/>
          <w:lang w:val="zh-CN"/>
        </w:rPr>
        <w:t xml:space="preserve">              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日期</w:t>
      </w:r>
      <w:r w:rsidR="00842833"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</w:p>
    <w:p w:rsidR="00C850DD" w:rsidRPr="001520B3" w:rsidRDefault="00C850DD" w:rsidP="000D1127">
      <w:pPr>
        <w:autoSpaceDE w:val="0"/>
        <w:autoSpaceDN w:val="0"/>
        <w:adjustRightInd w:val="0"/>
        <w:ind w:firstLine="1276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编写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="0082603F">
        <w:rPr>
          <w:rFonts w:eastAsia="仿宋_GB2312" w:hint="eastAsia"/>
          <w:b/>
          <w:bCs/>
          <w:kern w:val="0"/>
          <w:sz w:val="32"/>
          <w:szCs w:val="32"/>
          <w:lang w:val="zh-CN"/>
        </w:rPr>
        <w:t xml:space="preserve">                  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日期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</w:p>
    <w:p w:rsidR="00C850DD" w:rsidRPr="001520B3" w:rsidRDefault="00C850DD" w:rsidP="000D1127">
      <w:pPr>
        <w:autoSpaceDE w:val="0"/>
        <w:autoSpaceDN w:val="0"/>
        <w:adjustRightInd w:val="0"/>
        <w:ind w:firstLine="1276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审核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="0082603F">
        <w:rPr>
          <w:rFonts w:eastAsia="仿宋_GB2312" w:hint="eastAsia"/>
          <w:b/>
          <w:bCs/>
          <w:kern w:val="0"/>
          <w:sz w:val="32"/>
          <w:szCs w:val="32"/>
          <w:lang w:val="zh-CN"/>
        </w:rPr>
        <w:t xml:space="preserve">                  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日期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</w:p>
    <w:p w:rsidR="00C850DD" w:rsidRPr="001520B3" w:rsidRDefault="00C850DD" w:rsidP="000D1127">
      <w:pPr>
        <w:autoSpaceDE w:val="0"/>
        <w:autoSpaceDN w:val="0"/>
        <w:adjustRightInd w:val="0"/>
        <w:ind w:firstLine="1276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批准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  <w:r w:rsidR="0082603F">
        <w:rPr>
          <w:rFonts w:eastAsia="仿宋_GB2312" w:hint="eastAsia"/>
          <w:b/>
          <w:bCs/>
          <w:kern w:val="0"/>
          <w:sz w:val="32"/>
          <w:szCs w:val="32"/>
          <w:lang w:val="zh-CN"/>
        </w:rPr>
        <w:t xml:space="preserve">                  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日期</w:t>
      </w:r>
      <w:r w:rsidRPr="001520B3">
        <w:rPr>
          <w:rFonts w:eastAsia="仿宋_GB2312"/>
          <w:b/>
          <w:bCs/>
          <w:kern w:val="0"/>
          <w:sz w:val="32"/>
          <w:szCs w:val="32"/>
          <w:lang w:val="zh-CN"/>
        </w:rPr>
        <w:t>:</w:t>
      </w:r>
    </w:p>
    <w:p w:rsidR="00C850DD" w:rsidRPr="004A1D5E" w:rsidRDefault="00C850DD" w:rsidP="00C850DD">
      <w:pPr>
        <w:autoSpaceDE w:val="0"/>
        <w:autoSpaceDN w:val="0"/>
        <w:adjustRightInd w:val="0"/>
        <w:jc w:val="center"/>
        <w:rPr>
          <w:rFonts w:ascii="仿宋_GB2312" w:eastAsia="仿宋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E50E34" w:rsidRPr="00E50E34" w:rsidRDefault="00E50E34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C850DD" w:rsidRPr="00E50E34" w:rsidRDefault="00C850DD" w:rsidP="00C850DD">
      <w:pPr>
        <w:autoSpaceDE w:val="0"/>
        <w:autoSpaceDN w:val="0"/>
        <w:adjustRightInd w:val="0"/>
        <w:jc w:val="center"/>
        <w:rPr>
          <w:rFonts w:eastAsia="楷体_GB2312" w:cs="楷体_GB2312"/>
          <w:kern w:val="0"/>
          <w:sz w:val="24"/>
          <w:lang w:val="zh-CN"/>
        </w:rPr>
      </w:pPr>
    </w:p>
    <w:p w:rsidR="00EA4E13" w:rsidRDefault="00EA4E13" w:rsidP="00EA4E13">
      <w:pPr>
        <w:autoSpaceDE w:val="0"/>
        <w:autoSpaceDN w:val="0"/>
        <w:adjustRightInd w:val="0"/>
        <w:spacing w:line="480" w:lineRule="auto"/>
        <w:jc w:val="center"/>
        <w:rPr>
          <w:rFonts w:eastAsia="楷体_GB2312" w:cs="楷体_GB2312"/>
          <w:b/>
          <w:bCs/>
          <w:kern w:val="0"/>
          <w:sz w:val="32"/>
          <w:szCs w:val="32"/>
          <w:lang w:val="zh-CN"/>
        </w:rPr>
      </w:pPr>
    </w:p>
    <w:p w:rsidR="00C850DD" w:rsidRPr="000D1127" w:rsidRDefault="00DA7AE9" w:rsidP="000D1127">
      <w:pPr>
        <w:widowControl/>
        <w:spacing w:line="360" w:lineRule="auto"/>
        <w:jc w:val="center"/>
        <w:rPr>
          <w:rFonts w:eastAsia="楷体_GB2312"/>
          <w:b/>
          <w:kern w:val="0"/>
          <w:sz w:val="30"/>
          <w:szCs w:val="30"/>
        </w:rPr>
      </w:pPr>
      <w:r w:rsidRPr="00DA7AE9">
        <w:rPr>
          <w:rFonts w:eastAsia="楷体_GB2312" w:hint="eastAsia"/>
          <w:b/>
          <w:kern w:val="0"/>
          <w:sz w:val="30"/>
          <w:szCs w:val="30"/>
        </w:rPr>
        <w:t>pH</w:t>
      </w:r>
      <w:r w:rsidRPr="00DA7AE9">
        <w:rPr>
          <w:rFonts w:eastAsia="楷体_GB2312" w:hint="eastAsia"/>
          <w:b/>
          <w:kern w:val="0"/>
          <w:sz w:val="30"/>
          <w:szCs w:val="30"/>
        </w:rPr>
        <w:t>值测定</w:t>
      </w:r>
      <w:r w:rsidR="00C850DD" w:rsidRPr="000D1127">
        <w:rPr>
          <w:rFonts w:eastAsia="楷体_GB2312" w:hint="eastAsia"/>
          <w:b/>
          <w:kern w:val="0"/>
          <w:sz w:val="30"/>
          <w:szCs w:val="30"/>
        </w:rPr>
        <w:t>结果的不确定度评定</w:t>
      </w:r>
    </w:p>
    <w:p w:rsidR="00C850DD" w:rsidRPr="004771F0" w:rsidRDefault="000D1127" w:rsidP="00F724DE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_GB2312"/>
          <w:b/>
          <w:kern w:val="0"/>
          <w:sz w:val="24"/>
        </w:rPr>
      </w:pPr>
      <w:r w:rsidRPr="000D1127">
        <w:rPr>
          <w:rFonts w:eastAsia="楷体_GB2312" w:hint="eastAsia"/>
          <w:b/>
          <w:kern w:val="0"/>
          <w:sz w:val="24"/>
          <w:lang w:val="zh-CN"/>
        </w:rPr>
        <w:t>一</w:t>
      </w:r>
      <w:r w:rsidRPr="000D1127">
        <w:rPr>
          <w:rFonts w:eastAsia="楷体_GB2312"/>
          <w:b/>
          <w:kern w:val="0"/>
          <w:sz w:val="24"/>
          <w:lang w:val="zh-CN"/>
        </w:rPr>
        <w:t>、</w:t>
      </w:r>
      <w:r w:rsidRPr="000D1127">
        <w:rPr>
          <w:rFonts w:eastAsia="楷体_GB2312" w:hint="eastAsia"/>
          <w:b/>
          <w:kern w:val="0"/>
          <w:sz w:val="24"/>
          <w:lang w:val="zh-CN"/>
        </w:rPr>
        <w:t>测量方法</w:t>
      </w:r>
      <w:r w:rsidR="00DA7AE9">
        <w:rPr>
          <w:rFonts w:eastAsia="楷体_GB2312" w:hint="eastAsia"/>
          <w:b/>
          <w:kern w:val="0"/>
          <w:sz w:val="24"/>
          <w:lang w:val="zh-CN"/>
        </w:rPr>
        <w:t>与原理</w:t>
      </w:r>
    </w:p>
    <w:p w:rsidR="00EF1BEB" w:rsidRPr="004771F0" w:rsidRDefault="00DA7AE9" w:rsidP="00EF1BE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楷体_GB2312" w:cs="楷体_GB2312"/>
          <w:kern w:val="0"/>
          <w:sz w:val="24"/>
        </w:rPr>
      </w:pPr>
      <w:r>
        <w:rPr>
          <w:rFonts w:eastAsia="楷体_GB2312" w:cs="楷体_GB2312" w:hint="eastAsia"/>
          <w:kern w:val="0"/>
          <w:sz w:val="24"/>
          <w:lang w:val="zh-CN"/>
        </w:rPr>
        <w:t>依据《中国药典》</w:t>
      </w:r>
      <w:r w:rsidRPr="004771F0">
        <w:rPr>
          <w:rFonts w:eastAsia="楷体_GB2312" w:cs="楷体_GB2312" w:hint="eastAsia"/>
          <w:kern w:val="0"/>
          <w:sz w:val="24"/>
        </w:rPr>
        <w:t>2</w:t>
      </w:r>
      <w:r w:rsidRPr="004771F0">
        <w:rPr>
          <w:rFonts w:eastAsia="楷体_GB2312" w:cs="楷体_GB2312"/>
          <w:kern w:val="0"/>
          <w:sz w:val="24"/>
        </w:rPr>
        <w:t>015</w:t>
      </w:r>
      <w:r>
        <w:rPr>
          <w:rFonts w:eastAsia="楷体_GB2312" w:cs="楷体_GB2312" w:hint="eastAsia"/>
          <w:kern w:val="0"/>
          <w:sz w:val="24"/>
          <w:lang w:val="zh-CN"/>
        </w:rPr>
        <w:t>年版四部</w:t>
      </w:r>
      <w:r w:rsidRPr="004771F0">
        <w:rPr>
          <w:rFonts w:eastAsia="楷体_GB2312" w:cs="楷体_GB2312" w:hint="eastAsia"/>
          <w:kern w:val="0"/>
          <w:sz w:val="24"/>
        </w:rPr>
        <w:t>p</w:t>
      </w:r>
      <w:r w:rsidRPr="004771F0">
        <w:rPr>
          <w:rFonts w:eastAsia="楷体_GB2312" w:cs="楷体_GB2312"/>
          <w:kern w:val="0"/>
          <w:sz w:val="24"/>
        </w:rPr>
        <w:t>H</w:t>
      </w:r>
      <w:r>
        <w:rPr>
          <w:rFonts w:eastAsia="楷体_GB2312" w:cs="楷体_GB2312" w:hint="eastAsia"/>
          <w:kern w:val="0"/>
          <w:sz w:val="24"/>
          <w:lang w:val="zh-CN"/>
        </w:rPr>
        <w:t>测定法和公司检验操作规程</w:t>
      </w:r>
      <w:r w:rsidR="00EF1BEB" w:rsidRPr="004771F0">
        <w:rPr>
          <w:rFonts w:eastAsia="楷体_GB2312" w:cs="楷体_GB2312" w:hint="eastAsia"/>
          <w:kern w:val="0"/>
          <w:sz w:val="24"/>
        </w:rPr>
        <w:t>Y-SOP</w:t>
      </w:r>
      <w:r w:rsidR="00EF1BEB" w:rsidRPr="004771F0">
        <w:rPr>
          <w:rFonts w:eastAsia="楷体_GB2312" w:cs="楷体_GB2312"/>
          <w:kern w:val="0"/>
          <w:sz w:val="24"/>
        </w:rPr>
        <w:t>-QC-G-063</w:t>
      </w:r>
      <w:r w:rsidR="009D7548">
        <w:rPr>
          <w:rFonts w:eastAsia="楷体_GB2312" w:cs="楷体_GB2312" w:hint="eastAsia"/>
          <w:kern w:val="0"/>
          <w:sz w:val="24"/>
        </w:rPr>
        <w:t>《</w:t>
      </w:r>
      <w:r w:rsidR="009D7548" w:rsidRPr="009D7548">
        <w:rPr>
          <w:rFonts w:eastAsia="楷体_GB2312" w:cs="楷体_GB2312" w:hint="eastAsia"/>
          <w:kern w:val="0"/>
          <w:sz w:val="24"/>
        </w:rPr>
        <w:t>培养基采购、使用和销毁管理规程</w:t>
      </w:r>
      <w:r w:rsidR="009D7548">
        <w:rPr>
          <w:rFonts w:eastAsia="楷体_GB2312" w:cs="楷体_GB2312" w:hint="eastAsia"/>
          <w:kern w:val="0"/>
          <w:sz w:val="24"/>
        </w:rPr>
        <w:t>》（</w:t>
      </w:r>
      <w:r w:rsidR="009D7548" w:rsidRPr="004771F0">
        <w:rPr>
          <w:rFonts w:eastAsia="楷体_GB2312" w:cs="楷体_GB2312"/>
          <w:kern w:val="0"/>
          <w:sz w:val="24"/>
        </w:rPr>
        <w:t>4.0</w:t>
      </w:r>
      <w:r w:rsidR="009D7548">
        <w:rPr>
          <w:rFonts w:eastAsia="楷体_GB2312" w:cs="楷体_GB2312"/>
          <w:kern w:val="0"/>
          <w:sz w:val="24"/>
          <w:lang w:val="zh-CN"/>
        </w:rPr>
        <w:t>版</w:t>
      </w:r>
      <w:r w:rsidR="009D7548">
        <w:rPr>
          <w:rFonts w:eastAsia="楷体_GB2312" w:cs="楷体_GB2312" w:hint="eastAsia"/>
          <w:kern w:val="0"/>
          <w:sz w:val="24"/>
        </w:rPr>
        <w:t>）</w:t>
      </w:r>
      <w:r w:rsidR="00EF1BEB" w:rsidRPr="004771F0">
        <w:rPr>
          <w:rFonts w:eastAsia="楷体_GB2312" w:cs="楷体_GB2312" w:hint="eastAsia"/>
          <w:kern w:val="0"/>
          <w:sz w:val="24"/>
        </w:rPr>
        <w:t>，</w:t>
      </w:r>
      <w:r w:rsidR="00EF1BEB">
        <w:rPr>
          <w:rFonts w:eastAsia="楷体_GB2312" w:cs="楷体_GB2312"/>
          <w:kern w:val="0"/>
          <w:sz w:val="24"/>
          <w:lang w:val="zh-CN"/>
        </w:rPr>
        <w:t>采用</w:t>
      </w:r>
      <w:r w:rsidR="00EF1BEB" w:rsidRPr="004771F0">
        <w:rPr>
          <w:rFonts w:eastAsia="楷体_GB2312" w:cs="楷体_GB2312" w:hint="eastAsia"/>
          <w:kern w:val="0"/>
          <w:sz w:val="24"/>
        </w:rPr>
        <w:t>Seven</w:t>
      </w:r>
      <w:r w:rsidR="00EF1BEB" w:rsidRPr="004771F0">
        <w:rPr>
          <w:rFonts w:eastAsia="楷体_GB2312" w:cs="楷体_GB2312"/>
          <w:kern w:val="0"/>
          <w:sz w:val="24"/>
        </w:rPr>
        <w:t xml:space="preserve"> Excellence</w:t>
      </w:r>
      <w:r w:rsidR="00EF1BEB">
        <w:rPr>
          <w:rFonts w:eastAsia="楷体_GB2312" w:cs="楷体_GB2312"/>
          <w:kern w:val="0"/>
          <w:sz w:val="24"/>
          <w:lang w:val="zh-CN"/>
        </w:rPr>
        <w:t>型</w:t>
      </w:r>
      <w:r w:rsidR="00EF1BEB" w:rsidRPr="004771F0">
        <w:rPr>
          <w:rFonts w:eastAsia="楷体_GB2312" w:cs="楷体_GB2312"/>
          <w:kern w:val="0"/>
          <w:sz w:val="24"/>
        </w:rPr>
        <w:t>pH</w:t>
      </w:r>
      <w:r w:rsidR="00EF1BEB">
        <w:rPr>
          <w:rFonts w:eastAsia="楷体_GB2312" w:cs="楷体_GB2312"/>
          <w:kern w:val="0"/>
          <w:sz w:val="24"/>
          <w:lang w:val="zh-CN"/>
        </w:rPr>
        <w:t>计测定</w:t>
      </w:r>
      <w:r w:rsidR="00B70608">
        <w:rPr>
          <w:rFonts w:eastAsia="楷体_GB2312" w:cs="楷体_GB2312" w:hint="eastAsia"/>
          <w:kern w:val="0"/>
          <w:sz w:val="24"/>
          <w:lang w:val="zh-CN"/>
        </w:rPr>
        <w:t>沙氏葡萄糖</w:t>
      </w:r>
      <w:r w:rsidR="00EF1BEB">
        <w:rPr>
          <w:rFonts w:eastAsia="楷体_GB2312" w:cs="楷体_GB2312"/>
          <w:kern w:val="0"/>
          <w:sz w:val="24"/>
          <w:lang w:val="zh-CN"/>
        </w:rPr>
        <w:t>液体培养基</w:t>
      </w:r>
      <w:r w:rsidR="007D0DD7">
        <w:rPr>
          <w:rFonts w:eastAsia="楷体_GB2312" w:hint="eastAsia"/>
          <w:kern w:val="0"/>
          <w:sz w:val="24"/>
        </w:rPr>
        <w:t>（</w:t>
      </w:r>
      <w:r w:rsidR="007D0DD7">
        <w:rPr>
          <w:rFonts w:eastAsia="楷体_GB2312"/>
          <w:kern w:val="0"/>
          <w:sz w:val="24"/>
        </w:rPr>
        <w:t>SD</w:t>
      </w:r>
      <w:r w:rsidR="007D0DD7">
        <w:rPr>
          <w:rFonts w:eastAsia="楷体_GB2312" w:hint="eastAsia"/>
          <w:kern w:val="0"/>
          <w:sz w:val="24"/>
        </w:rPr>
        <w:t>B</w:t>
      </w:r>
      <w:r w:rsidR="007D0DD7">
        <w:rPr>
          <w:rFonts w:eastAsia="楷体_GB2312" w:hint="eastAsia"/>
          <w:kern w:val="0"/>
          <w:sz w:val="24"/>
        </w:rPr>
        <w:t>）</w:t>
      </w:r>
      <w:r w:rsidR="009D7548">
        <w:rPr>
          <w:rFonts w:eastAsia="楷体_GB2312" w:cs="楷体_GB2312" w:hint="eastAsia"/>
          <w:kern w:val="0"/>
          <w:sz w:val="24"/>
        </w:rPr>
        <w:t>灭菌前</w:t>
      </w:r>
      <w:r w:rsidR="00EF1BEB">
        <w:rPr>
          <w:rFonts w:eastAsia="楷体_GB2312" w:cs="楷体_GB2312" w:hint="eastAsia"/>
          <w:kern w:val="0"/>
          <w:sz w:val="24"/>
          <w:lang w:val="zh-CN"/>
        </w:rPr>
        <w:t>的</w:t>
      </w:r>
      <w:r w:rsidR="00EF1BEB" w:rsidRPr="004771F0">
        <w:rPr>
          <w:rFonts w:eastAsia="楷体_GB2312" w:cs="楷体_GB2312" w:hint="eastAsia"/>
          <w:kern w:val="0"/>
          <w:sz w:val="24"/>
        </w:rPr>
        <w:t>p</w:t>
      </w:r>
      <w:r w:rsidR="00EF1BEB" w:rsidRPr="004771F0">
        <w:rPr>
          <w:rFonts w:eastAsia="楷体_GB2312" w:cs="楷体_GB2312"/>
          <w:kern w:val="0"/>
          <w:sz w:val="24"/>
        </w:rPr>
        <w:t>H</w:t>
      </w:r>
      <w:r w:rsidR="00EF1BEB">
        <w:rPr>
          <w:rFonts w:eastAsia="楷体_GB2312" w:cs="楷体_GB2312"/>
          <w:kern w:val="0"/>
          <w:sz w:val="24"/>
          <w:lang w:val="zh-CN"/>
        </w:rPr>
        <w:t>值</w:t>
      </w:r>
      <w:r w:rsidR="00EF1BEB" w:rsidRPr="004771F0">
        <w:rPr>
          <w:rFonts w:eastAsia="楷体_GB2312" w:cs="楷体_GB2312" w:hint="eastAsia"/>
          <w:kern w:val="0"/>
          <w:sz w:val="24"/>
        </w:rPr>
        <w:t>，</w:t>
      </w:r>
      <w:r w:rsidR="00EF1BEB">
        <w:rPr>
          <w:rFonts w:eastAsia="楷体_GB2312" w:cs="楷体_GB2312"/>
          <w:kern w:val="0"/>
          <w:sz w:val="24"/>
          <w:lang w:val="zh-CN"/>
        </w:rPr>
        <w:t>对结果进行不确定度评定</w:t>
      </w:r>
      <w:r w:rsidR="00EF1BEB" w:rsidRPr="004771F0">
        <w:rPr>
          <w:rFonts w:eastAsia="楷体_GB2312" w:cs="楷体_GB2312" w:hint="eastAsia"/>
          <w:kern w:val="0"/>
          <w:sz w:val="24"/>
        </w:rPr>
        <w:t>，</w:t>
      </w:r>
      <w:r w:rsidR="00EF1BEB">
        <w:rPr>
          <w:rFonts w:eastAsia="楷体_GB2312" w:cs="楷体_GB2312"/>
          <w:kern w:val="0"/>
          <w:sz w:val="24"/>
          <w:lang w:val="zh-CN"/>
        </w:rPr>
        <w:t>检测方法如下</w:t>
      </w:r>
      <w:r w:rsidR="00EF1BEB" w:rsidRPr="004771F0">
        <w:rPr>
          <w:rFonts w:eastAsia="楷体_GB2312" w:cs="楷体_GB2312" w:hint="eastAsia"/>
          <w:kern w:val="0"/>
          <w:sz w:val="24"/>
        </w:rPr>
        <w:t>：</w:t>
      </w:r>
    </w:p>
    <w:p w:rsidR="00EF1BEB" w:rsidRPr="00B1770B" w:rsidRDefault="00FF33C2" w:rsidP="00FF33C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楷体_GB2312" w:cs="楷体_GB2312"/>
          <w:kern w:val="0"/>
          <w:sz w:val="24"/>
          <w:lang w:val="zh-CN"/>
        </w:rPr>
      </w:pPr>
      <w:r>
        <w:rPr>
          <w:rFonts w:eastAsia="楷体_GB2312" w:cs="楷体_GB2312" w:hint="eastAsia"/>
          <w:kern w:val="0"/>
          <w:sz w:val="24"/>
          <w:lang w:val="zh-CN"/>
        </w:rPr>
        <w:t>用适宜的标准缓冲液校正</w:t>
      </w:r>
      <w:r>
        <w:rPr>
          <w:rFonts w:eastAsia="楷体_GB2312" w:cs="楷体_GB2312" w:hint="eastAsia"/>
          <w:kern w:val="0"/>
          <w:sz w:val="24"/>
          <w:lang w:val="zh-CN"/>
        </w:rPr>
        <w:t>p</w:t>
      </w:r>
      <w:r>
        <w:rPr>
          <w:rFonts w:eastAsia="楷体_GB2312" w:cs="楷体_GB2312"/>
          <w:kern w:val="0"/>
          <w:sz w:val="24"/>
          <w:lang w:val="zh-CN"/>
        </w:rPr>
        <w:t>H</w:t>
      </w:r>
      <w:r>
        <w:rPr>
          <w:rFonts w:eastAsia="楷体_GB2312" w:cs="楷体_GB2312"/>
          <w:kern w:val="0"/>
          <w:sz w:val="24"/>
          <w:lang w:val="zh-CN"/>
        </w:rPr>
        <w:t>计后</w:t>
      </w:r>
      <w:r>
        <w:rPr>
          <w:rFonts w:eastAsia="楷体_GB2312" w:cs="楷体_GB2312" w:hint="eastAsia"/>
          <w:kern w:val="0"/>
          <w:sz w:val="24"/>
          <w:lang w:val="zh-CN"/>
        </w:rPr>
        <w:t>，</w:t>
      </w:r>
      <w:r>
        <w:rPr>
          <w:rFonts w:eastAsia="楷体_GB2312" w:cs="楷体_GB2312"/>
          <w:kern w:val="0"/>
          <w:sz w:val="24"/>
          <w:lang w:val="zh-CN"/>
        </w:rPr>
        <w:t>称取</w:t>
      </w:r>
      <w:r w:rsidR="001520B3">
        <w:rPr>
          <w:rFonts w:eastAsia="楷体_GB2312" w:cs="楷体_GB2312" w:hint="eastAsia"/>
          <w:kern w:val="0"/>
          <w:sz w:val="24"/>
          <w:lang w:val="zh-CN"/>
        </w:rPr>
        <w:t>沙氏葡萄糖</w:t>
      </w:r>
      <w:r w:rsidR="001520B3">
        <w:rPr>
          <w:rFonts w:eastAsia="楷体_GB2312" w:cs="楷体_GB2312"/>
          <w:kern w:val="0"/>
          <w:sz w:val="24"/>
          <w:lang w:val="zh-CN"/>
        </w:rPr>
        <w:t>液体培养基</w:t>
      </w:r>
      <w:r w:rsidR="001520B3">
        <w:rPr>
          <w:rFonts w:eastAsia="楷体_GB2312" w:cs="楷体_GB2312" w:hint="eastAsia"/>
          <w:kern w:val="0"/>
          <w:sz w:val="24"/>
          <w:lang w:val="zh-CN"/>
        </w:rPr>
        <w:t>干粉</w:t>
      </w:r>
      <w:r w:rsidR="00B70608">
        <w:rPr>
          <w:rFonts w:eastAsia="楷体_GB2312" w:cs="楷体_GB2312"/>
          <w:kern w:val="0"/>
          <w:sz w:val="24"/>
          <w:lang w:val="zh-CN"/>
        </w:rPr>
        <w:t>15</w:t>
      </w:r>
      <w:r>
        <w:rPr>
          <w:rFonts w:eastAsia="楷体_GB2312" w:cs="楷体_GB2312"/>
          <w:kern w:val="0"/>
          <w:sz w:val="24"/>
          <w:lang w:val="zh-CN"/>
        </w:rPr>
        <w:t>g</w:t>
      </w:r>
      <w:r>
        <w:rPr>
          <w:rFonts w:eastAsia="楷体_GB2312" w:cs="楷体_GB2312" w:hint="eastAsia"/>
          <w:kern w:val="0"/>
          <w:sz w:val="24"/>
          <w:lang w:val="zh-CN"/>
        </w:rPr>
        <w:t>，</w:t>
      </w:r>
      <w:r>
        <w:rPr>
          <w:rFonts w:eastAsia="楷体_GB2312" w:cs="楷体_GB2312"/>
          <w:kern w:val="0"/>
          <w:sz w:val="24"/>
          <w:lang w:val="zh-CN"/>
        </w:rPr>
        <w:t>加入</w:t>
      </w:r>
      <w:r w:rsidR="00B70608">
        <w:rPr>
          <w:rFonts w:eastAsia="楷体_GB2312" w:cs="楷体_GB2312"/>
          <w:kern w:val="0"/>
          <w:sz w:val="24"/>
          <w:lang w:val="zh-CN"/>
        </w:rPr>
        <w:t>5</w:t>
      </w:r>
      <w:r>
        <w:rPr>
          <w:rFonts w:eastAsia="楷体_GB2312" w:cs="楷体_GB2312" w:hint="eastAsia"/>
          <w:kern w:val="0"/>
          <w:sz w:val="24"/>
          <w:lang w:val="zh-CN"/>
        </w:rPr>
        <w:t>00ml</w:t>
      </w:r>
      <w:r w:rsidR="00B70608">
        <w:rPr>
          <w:rFonts w:eastAsia="楷体_GB2312" w:cs="楷体_GB2312" w:hint="eastAsia"/>
          <w:kern w:val="0"/>
          <w:sz w:val="24"/>
          <w:lang w:val="zh-CN"/>
        </w:rPr>
        <w:t>纯化水</w:t>
      </w:r>
      <w:r>
        <w:rPr>
          <w:rFonts w:eastAsia="楷体_GB2312" w:cs="楷体_GB2312"/>
          <w:kern w:val="0"/>
          <w:sz w:val="24"/>
          <w:lang w:val="zh-CN"/>
        </w:rPr>
        <w:t>中</w:t>
      </w:r>
      <w:r>
        <w:rPr>
          <w:rFonts w:eastAsia="楷体_GB2312" w:cs="楷体_GB2312" w:hint="eastAsia"/>
          <w:kern w:val="0"/>
          <w:sz w:val="24"/>
          <w:lang w:val="zh-CN"/>
        </w:rPr>
        <w:t>，</w:t>
      </w:r>
      <w:r>
        <w:rPr>
          <w:rFonts w:eastAsia="楷体_GB2312" w:cs="楷体_GB2312"/>
          <w:kern w:val="0"/>
          <w:sz w:val="24"/>
          <w:lang w:val="zh-CN"/>
        </w:rPr>
        <w:t>微温溶解</w:t>
      </w:r>
      <w:r>
        <w:rPr>
          <w:rFonts w:eastAsia="楷体_GB2312" w:cs="楷体_GB2312" w:hint="eastAsia"/>
          <w:kern w:val="0"/>
          <w:sz w:val="24"/>
          <w:lang w:val="zh-CN"/>
        </w:rPr>
        <w:t>，依</w:t>
      </w:r>
      <w:r w:rsidR="00B70608">
        <w:rPr>
          <w:rFonts w:eastAsia="楷体_GB2312" w:cs="楷体_GB2312" w:hint="eastAsia"/>
          <w:kern w:val="0"/>
          <w:sz w:val="24"/>
          <w:lang w:val="zh-CN"/>
        </w:rPr>
        <w:t>Y-SOP-</w:t>
      </w:r>
      <w:r w:rsidR="00B70608">
        <w:rPr>
          <w:rFonts w:eastAsia="楷体_GB2312" w:cs="楷体_GB2312"/>
          <w:kern w:val="0"/>
          <w:sz w:val="24"/>
          <w:lang w:val="zh-CN"/>
        </w:rPr>
        <w:t>QC-T-165</w:t>
      </w:r>
      <w:r w:rsidR="00B70608">
        <w:rPr>
          <w:rFonts w:eastAsia="楷体_GB2312" w:cs="楷体_GB2312" w:hint="eastAsia"/>
          <w:kern w:val="0"/>
          <w:sz w:val="24"/>
          <w:lang w:val="zh-CN"/>
        </w:rPr>
        <w:t>《</w:t>
      </w:r>
      <w:r w:rsidR="00B70608">
        <w:rPr>
          <w:rFonts w:eastAsia="楷体_GB2312" w:cs="楷体_GB2312" w:hint="eastAsia"/>
          <w:kern w:val="0"/>
          <w:sz w:val="24"/>
          <w:lang w:val="zh-CN"/>
        </w:rPr>
        <w:t>p</w:t>
      </w:r>
      <w:r w:rsidR="00B70608">
        <w:rPr>
          <w:rFonts w:eastAsia="楷体_GB2312" w:cs="楷体_GB2312"/>
          <w:kern w:val="0"/>
          <w:sz w:val="24"/>
          <w:lang w:val="zh-CN"/>
        </w:rPr>
        <w:t>H</w:t>
      </w:r>
      <w:r w:rsidR="00B70608">
        <w:rPr>
          <w:rFonts w:eastAsia="楷体_GB2312" w:cs="楷体_GB2312"/>
          <w:kern w:val="0"/>
          <w:sz w:val="24"/>
          <w:lang w:val="zh-CN"/>
        </w:rPr>
        <w:t>值测定法</w:t>
      </w:r>
      <w:r w:rsidR="00B70608">
        <w:rPr>
          <w:rFonts w:eastAsia="楷体_GB2312" w:cs="楷体_GB2312" w:hint="eastAsia"/>
          <w:kern w:val="0"/>
          <w:sz w:val="24"/>
          <w:lang w:val="zh-CN"/>
        </w:rPr>
        <w:t>》</w:t>
      </w:r>
      <w:r w:rsidR="009D7548">
        <w:rPr>
          <w:rFonts w:eastAsia="楷体_GB2312" w:cs="楷体_GB2312" w:hint="eastAsia"/>
          <w:kern w:val="0"/>
          <w:sz w:val="24"/>
          <w:lang w:val="zh-CN"/>
        </w:rPr>
        <w:t>（</w:t>
      </w:r>
      <w:r w:rsidR="009D7548">
        <w:rPr>
          <w:rFonts w:eastAsia="楷体_GB2312" w:cs="楷体_GB2312" w:hint="eastAsia"/>
          <w:kern w:val="0"/>
          <w:sz w:val="24"/>
          <w:lang w:val="zh-CN"/>
        </w:rPr>
        <w:t>1.0</w:t>
      </w:r>
      <w:r w:rsidR="009D7548">
        <w:rPr>
          <w:rFonts w:eastAsia="楷体_GB2312" w:cs="楷体_GB2312" w:hint="eastAsia"/>
          <w:kern w:val="0"/>
          <w:sz w:val="24"/>
          <w:lang w:val="zh-CN"/>
        </w:rPr>
        <w:t>版）</w:t>
      </w:r>
      <w:r>
        <w:rPr>
          <w:rFonts w:eastAsia="楷体_GB2312" w:cs="楷体_GB2312" w:hint="eastAsia"/>
          <w:kern w:val="0"/>
          <w:sz w:val="24"/>
          <w:lang w:val="zh-CN"/>
        </w:rPr>
        <w:t>测定</w:t>
      </w:r>
      <w:r w:rsidR="00B70608">
        <w:rPr>
          <w:rFonts w:eastAsia="楷体_GB2312" w:cs="楷体_GB2312" w:hint="eastAsia"/>
          <w:kern w:val="0"/>
          <w:sz w:val="24"/>
          <w:lang w:val="zh-CN"/>
        </w:rPr>
        <w:t>培养基</w:t>
      </w:r>
      <w:r w:rsidR="00B70608">
        <w:rPr>
          <w:rFonts w:eastAsia="楷体_GB2312" w:cs="楷体_GB2312"/>
          <w:kern w:val="0"/>
          <w:sz w:val="24"/>
          <w:lang w:val="zh-CN"/>
        </w:rPr>
        <w:t>灭菌前的</w:t>
      </w:r>
      <w:r w:rsidR="00B70608">
        <w:rPr>
          <w:rFonts w:eastAsia="楷体_GB2312" w:cs="楷体_GB2312"/>
          <w:kern w:val="0"/>
          <w:sz w:val="24"/>
          <w:lang w:val="zh-CN"/>
        </w:rPr>
        <w:t>pH</w:t>
      </w:r>
      <w:r w:rsidR="00B70608">
        <w:rPr>
          <w:rFonts w:eastAsia="楷体_GB2312" w:cs="楷体_GB2312" w:hint="eastAsia"/>
          <w:kern w:val="0"/>
          <w:sz w:val="24"/>
          <w:lang w:val="zh-CN"/>
        </w:rPr>
        <w:t>值，每批</w:t>
      </w:r>
      <w:r>
        <w:rPr>
          <w:rFonts w:eastAsia="楷体_GB2312" w:cs="楷体_GB2312" w:hint="eastAsia"/>
          <w:kern w:val="0"/>
          <w:sz w:val="24"/>
          <w:lang w:val="zh-CN"/>
        </w:rPr>
        <w:t>读取三次，取三次平均值，即得供试品的</w:t>
      </w:r>
      <w:r>
        <w:rPr>
          <w:rFonts w:eastAsia="楷体_GB2312" w:cs="楷体_GB2312" w:hint="eastAsia"/>
          <w:kern w:val="0"/>
          <w:sz w:val="24"/>
          <w:lang w:val="zh-CN"/>
        </w:rPr>
        <w:t>p</w:t>
      </w:r>
      <w:r>
        <w:rPr>
          <w:rFonts w:eastAsia="楷体_GB2312" w:cs="楷体_GB2312"/>
          <w:kern w:val="0"/>
          <w:sz w:val="24"/>
          <w:lang w:val="zh-CN"/>
        </w:rPr>
        <w:t>H</w:t>
      </w:r>
      <w:r>
        <w:rPr>
          <w:rFonts w:eastAsia="楷体_GB2312" w:cs="楷体_GB2312"/>
          <w:kern w:val="0"/>
          <w:sz w:val="24"/>
          <w:lang w:val="zh-CN"/>
        </w:rPr>
        <w:t>值</w:t>
      </w:r>
      <w:r>
        <w:rPr>
          <w:rFonts w:eastAsia="楷体_GB2312" w:cs="楷体_GB2312" w:hint="eastAsia"/>
          <w:kern w:val="0"/>
          <w:sz w:val="24"/>
          <w:lang w:val="zh-CN"/>
        </w:rPr>
        <w:t>。</w:t>
      </w:r>
      <w:r w:rsidR="00B70608">
        <w:rPr>
          <w:rFonts w:eastAsia="楷体_GB2312" w:cs="楷体_GB2312" w:hint="eastAsia"/>
          <w:kern w:val="0"/>
          <w:sz w:val="24"/>
          <w:lang w:val="zh-CN"/>
        </w:rPr>
        <w:t>共</w:t>
      </w:r>
      <w:r w:rsidR="00B70608">
        <w:rPr>
          <w:rFonts w:eastAsia="楷体_GB2312" w:cs="楷体_GB2312"/>
          <w:kern w:val="0"/>
          <w:sz w:val="24"/>
          <w:lang w:val="zh-CN"/>
        </w:rPr>
        <w:t>配制</w:t>
      </w:r>
      <w:r w:rsidR="00B70608">
        <w:rPr>
          <w:rFonts w:eastAsia="楷体_GB2312" w:cs="楷体_GB2312" w:hint="eastAsia"/>
          <w:kern w:val="0"/>
          <w:sz w:val="24"/>
          <w:lang w:val="zh-CN"/>
        </w:rPr>
        <w:t>3</w:t>
      </w:r>
      <w:r w:rsidR="00B70608">
        <w:rPr>
          <w:rFonts w:eastAsia="楷体_GB2312" w:cs="楷体_GB2312" w:hint="eastAsia"/>
          <w:kern w:val="0"/>
          <w:sz w:val="24"/>
          <w:lang w:val="zh-CN"/>
        </w:rPr>
        <w:t>批，</w:t>
      </w:r>
      <w:r w:rsidR="00B70608">
        <w:rPr>
          <w:rFonts w:eastAsia="楷体_GB2312" w:cs="楷体_GB2312"/>
          <w:kern w:val="0"/>
          <w:sz w:val="24"/>
          <w:lang w:val="zh-CN"/>
        </w:rPr>
        <w:t>分别</w:t>
      </w:r>
      <w:r w:rsidR="00B70608">
        <w:rPr>
          <w:rFonts w:eastAsia="楷体_GB2312" w:cs="楷体_GB2312" w:hint="eastAsia"/>
          <w:kern w:val="0"/>
          <w:sz w:val="24"/>
          <w:lang w:val="zh-CN"/>
        </w:rPr>
        <w:t>测量</w:t>
      </w:r>
      <w:r w:rsidR="00B70608">
        <w:rPr>
          <w:rFonts w:eastAsia="楷体_GB2312" w:cs="楷体_GB2312"/>
          <w:kern w:val="0"/>
          <w:sz w:val="24"/>
          <w:lang w:val="zh-CN"/>
        </w:rPr>
        <w:t>并计算每批培养基的</w:t>
      </w:r>
      <w:r w:rsidR="00B70608">
        <w:rPr>
          <w:rFonts w:eastAsia="楷体_GB2312" w:cs="楷体_GB2312"/>
          <w:kern w:val="0"/>
          <w:sz w:val="24"/>
          <w:lang w:val="zh-CN"/>
        </w:rPr>
        <w:t>pH</w:t>
      </w:r>
      <w:r w:rsidR="00B70608">
        <w:rPr>
          <w:rFonts w:eastAsia="楷体_GB2312" w:cs="楷体_GB2312"/>
          <w:kern w:val="0"/>
          <w:sz w:val="24"/>
          <w:lang w:val="zh-CN"/>
        </w:rPr>
        <w:t>值。</w:t>
      </w:r>
    </w:p>
    <w:p w:rsidR="00A354D2" w:rsidRPr="00A354D2" w:rsidRDefault="00A354D2" w:rsidP="00A354D2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_GB2312"/>
          <w:b/>
          <w:kern w:val="0"/>
          <w:sz w:val="24"/>
          <w:lang w:val="zh-CN"/>
        </w:rPr>
      </w:pPr>
      <w:r w:rsidRPr="00A354D2">
        <w:rPr>
          <w:rFonts w:eastAsia="楷体_GB2312" w:hint="eastAsia"/>
          <w:b/>
          <w:kern w:val="0"/>
          <w:sz w:val="24"/>
          <w:lang w:val="zh-CN"/>
        </w:rPr>
        <w:t>二、测量模型</w:t>
      </w:r>
      <w:r w:rsidR="0078374C">
        <w:rPr>
          <w:rFonts w:eastAsia="楷体_GB2312" w:hint="eastAsia"/>
          <w:b/>
          <w:kern w:val="0"/>
          <w:sz w:val="24"/>
          <w:lang w:val="zh-CN"/>
        </w:rPr>
        <w:t>和不确定度传播率</w:t>
      </w:r>
    </w:p>
    <w:p w:rsidR="00C850DD" w:rsidRDefault="005F5C84" w:rsidP="00C850DD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2.1.</w:t>
      </w:r>
      <w:r>
        <w:rPr>
          <w:rFonts w:eastAsia="楷体_GB2312"/>
          <w:kern w:val="0"/>
          <w:sz w:val="24"/>
        </w:rPr>
        <w:t>测量模型</w:t>
      </w:r>
    </w:p>
    <w:p w:rsidR="005F5C84" w:rsidRDefault="005F5C84" w:rsidP="00C850DD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kern w:val="0"/>
          <w:sz w:val="15"/>
        </w:rPr>
      </w:pPr>
      <w:r>
        <w:rPr>
          <w:rFonts w:eastAsia="楷体_GB2312"/>
          <w:kern w:val="0"/>
          <w:sz w:val="24"/>
        </w:rPr>
        <w:t>pH</w:t>
      </w:r>
      <w:r>
        <w:rPr>
          <w:rFonts w:eastAsia="楷体_GB2312" w:hint="eastAsia"/>
          <w:kern w:val="0"/>
          <w:sz w:val="24"/>
        </w:rPr>
        <w:t>=</w:t>
      </w:r>
      <w:r>
        <w:rPr>
          <w:rFonts w:eastAsia="楷体_GB2312"/>
          <w:kern w:val="0"/>
          <w:sz w:val="24"/>
        </w:rPr>
        <w:t>pH</w:t>
      </w:r>
      <w:r w:rsidRPr="005F5C84">
        <w:rPr>
          <w:rFonts w:eastAsia="楷体_GB2312"/>
          <w:kern w:val="0"/>
          <w:sz w:val="15"/>
        </w:rPr>
        <w:t>示值</w:t>
      </w:r>
    </w:p>
    <w:p w:rsidR="005F5C84" w:rsidRDefault="005F5C84" w:rsidP="00C850DD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式中：</w:t>
      </w:r>
      <w:r>
        <w:rPr>
          <w:rFonts w:eastAsia="楷体_GB2312" w:hint="eastAsia"/>
          <w:kern w:val="0"/>
          <w:sz w:val="24"/>
        </w:rPr>
        <w:t>p</w:t>
      </w:r>
      <w:r>
        <w:rPr>
          <w:rFonts w:eastAsia="楷体_GB2312"/>
          <w:kern w:val="0"/>
          <w:sz w:val="24"/>
        </w:rPr>
        <w:t>H</w:t>
      </w:r>
      <w:r>
        <w:rPr>
          <w:rFonts w:eastAsia="楷体_GB2312" w:hint="eastAsia"/>
          <w:kern w:val="0"/>
          <w:sz w:val="24"/>
        </w:rPr>
        <w:t>——</w:t>
      </w:r>
      <w:r w:rsidR="00B70608">
        <w:rPr>
          <w:rFonts w:eastAsia="楷体_GB2312" w:hint="eastAsia"/>
          <w:kern w:val="0"/>
          <w:sz w:val="24"/>
        </w:rPr>
        <w:t>沙氏葡萄糖</w:t>
      </w:r>
      <w:r>
        <w:rPr>
          <w:rFonts w:eastAsia="楷体_GB2312" w:hint="eastAsia"/>
          <w:kern w:val="0"/>
          <w:sz w:val="24"/>
        </w:rPr>
        <w:t>液体培养基（</w:t>
      </w:r>
      <w:r w:rsidR="00AD4E00">
        <w:rPr>
          <w:rFonts w:eastAsia="楷体_GB2312"/>
          <w:kern w:val="0"/>
          <w:sz w:val="24"/>
        </w:rPr>
        <w:t>SD</w:t>
      </w:r>
      <w:r>
        <w:rPr>
          <w:rFonts w:eastAsia="楷体_GB2312" w:hint="eastAsia"/>
          <w:kern w:val="0"/>
          <w:sz w:val="24"/>
        </w:rPr>
        <w:t>B</w:t>
      </w:r>
      <w:r>
        <w:rPr>
          <w:rFonts w:eastAsia="楷体_GB2312" w:hint="eastAsia"/>
          <w:kern w:val="0"/>
          <w:sz w:val="24"/>
        </w:rPr>
        <w:t>）的</w:t>
      </w:r>
      <w:r>
        <w:rPr>
          <w:rFonts w:eastAsia="楷体_GB2312" w:hint="eastAsia"/>
          <w:kern w:val="0"/>
          <w:sz w:val="24"/>
        </w:rPr>
        <w:t>p</w:t>
      </w:r>
      <w:r>
        <w:rPr>
          <w:rFonts w:eastAsia="楷体_GB2312"/>
          <w:kern w:val="0"/>
          <w:sz w:val="24"/>
        </w:rPr>
        <w:t>H</w:t>
      </w:r>
    </w:p>
    <w:p w:rsidR="005F5C84" w:rsidRDefault="005F5C84" w:rsidP="00C850DD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 xml:space="preserve">      pH</w:t>
      </w:r>
      <w:r w:rsidRPr="005F5C84">
        <w:rPr>
          <w:rFonts w:eastAsia="楷体_GB2312"/>
          <w:kern w:val="0"/>
          <w:sz w:val="15"/>
        </w:rPr>
        <w:t>示值</w:t>
      </w:r>
      <w:r>
        <w:rPr>
          <w:rFonts w:eastAsia="楷体_GB2312" w:hint="eastAsia"/>
          <w:kern w:val="0"/>
          <w:sz w:val="24"/>
        </w:rPr>
        <w:t>——</w:t>
      </w:r>
      <w:r>
        <w:rPr>
          <w:rFonts w:eastAsia="楷体_GB2312" w:hint="eastAsia"/>
          <w:kern w:val="0"/>
          <w:sz w:val="24"/>
        </w:rPr>
        <w:t>p</w:t>
      </w:r>
      <w:r>
        <w:rPr>
          <w:rFonts w:eastAsia="楷体_GB2312"/>
          <w:kern w:val="0"/>
          <w:sz w:val="24"/>
        </w:rPr>
        <w:t>H</w:t>
      </w:r>
      <w:r>
        <w:rPr>
          <w:rFonts w:eastAsia="楷体_GB2312"/>
          <w:kern w:val="0"/>
          <w:sz w:val="24"/>
        </w:rPr>
        <w:t>计示值</w:t>
      </w:r>
    </w:p>
    <w:p w:rsidR="005F5C84" w:rsidRDefault="005F5C84" w:rsidP="00C850DD">
      <w:pPr>
        <w:autoSpaceDE w:val="0"/>
        <w:autoSpaceDN w:val="0"/>
        <w:adjustRightInd w:val="0"/>
        <w:spacing w:line="360" w:lineRule="auto"/>
        <w:jc w:val="left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2.2</w:t>
      </w:r>
      <w:r>
        <w:rPr>
          <w:rFonts w:eastAsia="楷体_GB2312" w:hint="eastAsia"/>
          <w:kern w:val="0"/>
          <w:sz w:val="24"/>
        </w:rPr>
        <w:t>．不确定度传播率</w:t>
      </w:r>
    </w:p>
    <w:p w:rsidR="005F5C84" w:rsidRDefault="005F5C84" w:rsidP="007D0DD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根据不确定度</w:t>
      </w:r>
      <w:r w:rsidR="00F86EEB">
        <w:rPr>
          <w:rFonts w:eastAsia="楷体_GB2312" w:hint="eastAsia"/>
          <w:kern w:val="0"/>
          <w:sz w:val="24"/>
        </w:rPr>
        <w:t>传播率</w:t>
      </w:r>
      <w:r>
        <w:rPr>
          <w:rFonts w:eastAsia="楷体_GB2312"/>
          <w:kern w:val="0"/>
          <w:sz w:val="24"/>
        </w:rPr>
        <w:t>公式得出</w:t>
      </w:r>
      <w:r>
        <w:rPr>
          <w:rFonts w:eastAsia="楷体_GB2312" w:hint="eastAsia"/>
          <w:kern w:val="0"/>
          <w:sz w:val="24"/>
        </w:rPr>
        <w:t>：</w:t>
      </w:r>
    </w:p>
    <w:p w:rsidR="00A26F94" w:rsidRPr="007D0DD7" w:rsidRDefault="00AD70FD" w:rsidP="00CB2337">
      <w:pPr>
        <w:widowControl/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iCs/>
          <w:kern w:val="0"/>
          <w:sz w:val="24"/>
        </w:rPr>
      </w:pPr>
      <m:oMathPara>
        <m:oMathParaPr>
          <m:jc m:val="center"/>
        </m:oMathParaPr>
        <m:oMath>
          <m:r>
            <w:rPr>
              <w:rFonts w:ascii="Cambria Math" w:eastAsia="楷体" w:hAnsi="Cambria Math"/>
              <w:kern w:val="0"/>
              <w:sz w:val="24"/>
            </w:rPr>
            <m:t>U</m:t>
          </m:r>
          <m:d>
            <m:dPr>
              <m:begChr m:val="（"/>
              <m:endChr m:val="）"/>
              <m:ctrlPr>
                <w:rPr>
                  <w:rFonts w:ascii="Cambria Math" w:eastAsia="楷体" w:hAnsi="Cambria Math"/>
                  <w:i/>
                  <w:iCs/>
                  <w:kern w:val="0"/>
                  <w:sz w:val="24"/>
                </w:rPr>
              </m:ctrlPr>
            </m:dPr>
            <m:e>
              <m:r>
                <w:rPr>
                  <w:rFonts w:ascii="Cambria Math" w:eastAsia="楷体" w:hAnsi="Cambria Math"/>
                  <w:kern w:val="0"/>
                  <w:sz w:val="24"/>
                </w:rPr>
                <m:t>D</m:t>
              </m:r>
            </m:e>
          </m:d>
          <m:r>
            <w:rPr>
              <w:rFonts w:ascii="Cambria Math" w:eastAsia="楷体" w:hAnsi="Cambria Math"/>
              <w:kern w:val="0"/>
              <w:sz w:val="24"/>
            </w:rPr>
            <m:t>rel=</m:t>
          </m:r>
          <m:rad>
            <m:radPr>
              <m:degHide m:val="on"/>
              <m:ctrlPr>
                <w:rPr>
                  <w:rFonts w:ascii="Cambria Math" w:eastAsia="楷体" w:hAnsi="Cambria Math"/>
                  <w:i/>
                  <w:iCs/>
                  <w:kern w:val="0"/>
                  <w:sz w:val="24"/>
                </w:rPr>
              </m:ctrlPr>
            </m:radPr>
            <m:deg/>
            <m:e>
              <m:r>
                <w:rPr>
                  <w:rFonts w:ascii="Cambria Math" w:eastAsia="楷体" w:hAnsi="Cambria Math"/>
                  <w:kern w:val="0"/>
                  <w:sz w:val="24"/>
                </w:rPr>
                <m:t>U²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（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m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）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rel+U²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（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n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）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rel+U²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（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x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）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rel+U²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（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y</m:t>
              </m:r>
              <m:r>
                <w:rPr>
                  <w:rFonts w:ascii="Cambria Math" w:eastAsia="楷体" w:hAnsi="Cambria Math" w:hint="eastAsia"/>
                  <w:kern w:val="0"/>
                  <w:sz w:val="24"/>
                </w:rPr>
                <m:t>）</m:t>
              </m:r>
              <m:r>
                <w:rPr>
                  <w:rFonts w:ascii="Cambria Math" w:eastAsia="楷体" w:hAnsi="Cambria Math"/>
                  <w:kern w:val="0"/>
                  <w:sz w:val="24"/>
                </w:rPr>
                <m:t>rel</m:t>
              </m:r>
            </m:e>
          </m:rad>
        </m:oMath>
      </m:oMathPara>
    </w:p>
    <w:p w:rsidR="005F5C84" w:rsidRPr="00AD4E00" w:rsidRDefault="005F5C84" w:rsidP="007D0DD7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根据测定过程的各个不确定度分量的评定，计算出测定过程中的不确定度，并评估了合成标准不确定度和扩展不确定度。由于目前尚无有证标准物质可用于评价化验室的操作，因此所有可能的影响因子均需考虑，</w:t>
      </w:r>
      <w:r w:rsidR="0012049F" w:rsidRPr="00AD4E00">
        <w:rPr>
          <w:rFonts w:eastAsia="楷体"/>
          <w:kern w:val="0"/>
          <w:sz w:val="24"/>
        </w:rPr>
        <w:t>pH</w:t>
      </w:r>
      <w:r w:rsidR="0012049F" w:rsidRPr="00AD4E00">
        <w:rPr>
          <w:rFonts w:eastAsia="楷体"/>
          <w:kern w:val="0"/>
          <w:sz w:val="24"/>
        </w:rPr>
        <w:t>测定，采用</w:t>
      </w:r>
      <w:r w:rsidR="0012049F" w:rsidRPr="00AD4E00">
        <w:rPr>
          <w:rFonts w:eastAsia="楷体"/>
          <w:kern w:val="0"/>
          <w:sz w:val="24"/>
        </w:rPr>
        <w:t>pH</w:t>
      </w:r>
      <w:r w:rsidR="0012049F" w:rsidRPr="00AD4E00">
        <w:rPr>
          <w:rFonts w:eastAsia="楷体"/>
          <w:kern w:val="0"/>
          <w:sz w:val="24"/>
        </w:rPr>
        <w:t>测定法，</w:t>
      </w:r>
      <w:r w:rsidR="00AD70FD" w:rsidRPr="00AD4E00">
        <w:rPr>
          <w:rFonts w:eastAsia="楷体"/>
          <w:kern w:val="0"/>
          <w:sz w:val="24"/>
        </w:rPr>
        <w:t>不确定度的来源涉及测量的人员、环境、方法</w:t>
      </w:r>
      <w:r w:rsidR="0012049F" w:rsidRPr="00AD4E00">
        <w:rPr>
          <w:rFonts w:eastAsia="楷体"/>
          <w:kern w:val="0"/>
          <w:sz w:val="24"/>
        </w:rPr>
        <w:t>等，即样品称量引入的标准不确定度</w:t>
      </w:r>
      <w:r w:rsidR="00B600B9" w:rsidRPr="00AD4E00">
        <w:rPr>
          <w:rFonts w:eastAsia="楷体"/>
          <w:kern w:val="0"/>
          <w:sz w:val="24"/>
        </w:rPr>
        <w:t>U</w:t>
      </w:r>
      <w:r w:rsidR="0012049F" w:rsidRPr="00AD4E00">
        <w:rPr>
          <w:rFonts w:eastAsia="楷体"/>
          <w:kern w:val="0"/>
          <w:sz w:val="24"/>
        </w:rPr>
        <w:t>（</w:t>
      </w:r>
      <w:r w:rsidR="0012049F" w:rsidRPr="00AD4E00">
        <w:rPr>
          <w:rFonts w:eastAsia="楷体"/>
          <w:kern w:val="0"/>
          <w:sz w:val="24"/>
        </w:rPr>
        <w:t>m</w:t>
      </w:r>
      <w:r w:rsidR="0012049F" w:rsidRPr="00AD4E00">
        <w:rPr>
          <w:rFonts w:eastAsia="楷体"/>
          <w:kern w:val="0"/>
          <w:sz w:val="24"/>
        </w:rPr>
        <w:t>）、标准溶液引入的不确定度</w:t>
      </w:r>
      <w:r w:rsidR="00B600B9" w:rsidRPr="00AD4E00">
        <w:rPr>
          <w:rFonts w:eastAsia="楷体"/>
          <w:kern w:val="0"/>
          <w:sz w:val="24"/>
        </w:rPr>
        <w:t>U</w:t>
      </w:r>
      <w:r w:rsidR="0012049F" w:rsidRPr="00AD4E00">
        <w:rPr>
          <w:rFonts w:eastAsia="楷体"/>
          <w:kern w:val="0"/>
          <w:sz w:val="24"/>
        </w:rPr>
        <w:t>（</w:t>
      </w:r>
      <w:r w:rsidR="0012049F" w:rsidRPr="00AD4E00">
        <w:rPr>
          <w:rFonts w:eastAsia="楷体"/>
          <w:kern w:val="0"/>
          <w:sz w:val="24"/>
        </w:rPr>
        <w:t>n</w:t>
      </w:r>
      <w:r w:rsidR="0012049F" w:rsidRPr="00AD4E00">
        <w:rPr>
          <w:rFonts w:eastAsia="楷体"/>
          <w:kern w:val="0"/>
          <w:sz w:val="24"/>
        </w:rPr>
        <w:t>）</w:t>
      </w:r>
      <w:r w:rsidR="004771F0" w:rsidRPr="00AD4E00">
        <w:rPr>
          <w:rFonts w:eastAsia="楷体"/>
          <w:kern w:val="0"/>
          <w:sz w:val="24"/>
        </w:rPr>
        <w:t>、</w:t>
      </w:r>
      <w:r w:rsidR="0012049F" w:rsidRPr="00AD4E00">
        <w:rPr>
          <w:rFonts w:eastAsia="楷体"/>
          <w:kern w:val="0"/>
          <w:sz w:val="24"/>
        </w:rPr>
        <w:t>pH</w:t>
      </w:r>
      <w:r w:rsidR="0012049F" w:rsidRPr="00AD4E00">
        <w:rPr>
          <w:rFonts w:eastAsia="楷体"/>
          <w:kern w:val="0"/>
          <w:sz w:val="24"/>
        </w:rPr>
        <w:t>测定引入的不确定度</w:t>
      </w:r>
      <w:r w:rsidR="00B600B9" w:rsidRPr="00AD4E00">
        <w:rPr>
          <w:rFonts w:eastAsia="楷体"/>
          <w:kern w:val="0"/>
          <w:sz w:val="24"/>
        </w:rPr>
        <w:t>U</w:t>
      </w:r>
      <w:r w:rsidR="0012049F" w:rsidRPr="00AD4E00">
        <w:rPr>
          <w:rFonts w:eastAsia="楷体"/>
          <w:kern w:val="0"/>
          <w:sz w:val="24"/>
        </w:rPr>
        <w:t>（</w:t>
      </w:r>
      <w:r w:rsidR="0012049F" w:rsidRPr="00AD4E00">
        <w:rPr>
          <w:rFonts w:eastAsia="楷体"/>
          <w:kern w:val="0"/>
          <w:sz w:val="24"/>
        </w:rPr>
        <w:t>x</w:t>
      </w:r>
      <w:r w:rsidR="0012049F" w:rsidRPr="00AD4E00">
        <w:rPr>
          <w:rFonts w:eastAsia="楷体"/>
          <w:kern w:val="0"/>
          <w:sz w:val="24"/>
        </w:rPr>
        <w:t>）、</w:t>
      </w:r>
      <w:r w:rsidR="0012049F" w:rsidRPr="00AD4E00">
        <w:rPr>
          <w:rFonts w:eastAsia="楷体"/>
          <w:kern w:val="0"/>
          <w:sz w:val="24"/>
        </w:rPr>
        <w:t>pH</w:t>
      </w:r>
      <w:r w:rsidR="0012049F" w:rsidRPr="00AD4E00">
        <w:rPr>
          <w:rFonts w:eastAsia="楷体"/>
          <w:kern w:val="0"/>
          <w:sz w:val="24"/>
        </w:rPr>
        <w:t>重复测定引入的不确定度</w:t>
      </w:r>
      <w:r w:rsidR="00B600B9" w:rsidRPr="00AD4E00">
        <w:rPr>
          <w:rFonts w:eastAsia="楷体"/>
          <w:kern w:val="0"/>
          <w:sz w:val="24"/>
        </w:rPr>
        <w:t>U</w:t>
      </w:r>
      <w:r w:rsidR="0012049F" w:rsidRPr="00AD4E00">
        <w:rPr>
          <w:rFonts w:eastAsia="楷体"/>
          <w:kern w:val="0"/>
          <w:sz w:val="24"/>
        </w:rPr>
        <w:t>（</w:t>
      </w:r>
      <w:r w:rsidR="0012049F" w:rsidRPr="00AD4E00">
        <w:rPr>
          <w:rFonts w:eastAsia="楷体"/>
          <w:kern w:val="0"/>
          <w:sz w:val="24"/>
        </w:rPr>
        <w:t>y</w:t>
      </w:r>
      <w:r w:rsidR="0012049F" w:rsidRPr="00AD4E00">
        <w:rPr>
          <w:rFonts w:eastAsia="楷体"/>
          <w:kern w:val="0"/>
          <w:sz w:val="24"/>
        </w:rPr>
        <w:t>），在标准方法规定的条件下，温度、湿度等影响可忽略不计，得出不确定度数学模型：</w:t>
      </w:r>
    </w:p>
    <w:p w:rsidR="00AD70FD" w:rsidRDefault="00A42E3A" w:rsidP="007D0DD7">
      <w:pPr>
        <w:widowControl/>
        <w:autoSpaceDE w:val="0"/>
        <w:autoSpaceDN w:val="0"/>
        <w:adjustRightInd w:val="0"/>
        <w:spacing w:line="360" w:lineRule="auto"/>
        <w:jc w:val="center"/>
        <w:rPr>
          <w:rFonts w:ascii="楷体" w:eastAsia="楷体" w:hAnsi="楷体"/>
          <w:kern w:val="0"/>
          <w:sz w:val="24"/>
        </w:rPr>
      </w:pPr>
      <m:oMath>
        <m:sSup>
          <m:sSupPr>
            <m:ctrlPr>
              <w:rPr>
                <w:rFonts w:ascii="Cambria Math" w:eastAsia="楷体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="楷体" w:hAnsi="Cambria Math"/>
                <w:kern w:val="0"/>
                <w:sz w:val="24"/>
              </w:rPr>
              <m:t>U</m:t>
            </m:r>
          </m:e>
          <m:sup>
            <m:r>
              <w:rPr>
                <w:rFonts w:ascii="Cambria Math" w:eastAsia="楷体" w:hAnsi="Cambria Math"/>
                <w:kern w:val="0"/>
                <w:sz w:val="24"/>
              </w:rPr>
              <m:t>2</m:t>
            </m:r>
          </m:sup>
        </m:sSup>
        <m:r>
          <w:rPr>
            <w:rFonts w:ascii="Cambria Math" w:eastAsia="楷体" w:hAnsi="Cambria Math" w:hint="eastAsia"/>
            <w:kern w:val="0"/>
            <w:sz w:val="24"/>
          </w:rPr>
          <m:t>（</m:t>
        </m:r>
        <m:r>
          <w:rPr>
            <w:rFonts w:ascii="Cambria Math" w:eastAsia="楷体" w:hAnsi="Cambria Math"/>
            <w:kern w:val="0"/>
            <w:sz w:val="24"/>
          </w:rPr>
          <m:t>D</m:t>
        </m:r>
        <m:r>
          <w:rPr>
            <w:rFonts w:ascii="Cambria Math" w:eastAsia="楷体" w:hAnsi="Cambria Math" w:hint="eastAsia"/>
            <w:kern w:val="0"/>
            <w:sz w:val="24"/>
          </w:rPr>
          <m:t>）</m:t>
        </m:r>
        <m:r>
          <w:rPr>
            <w:rFonts w:ascii="Cambria Math" w:eastAsia="楷体" w:hAnsi="Cambria Math"/>
            <w:kern w:val="0"/>
            <w:sz w:val="24"/>
          </w:rPr>
          <m:t>rel</m:t>
        </m:r>
      </m:oMath>
      <w:r w:rsidR="00AD70FD" w:rsidRPr="00AD70FD">
        <w:rPr>
          <w:rFonts w:ascii="楷体" w:eastAsia="楷体" w:hAnsi="楷体"/>
          <w:kern w:val="0"/>
          <w:sz w:val="24"/>
        </w:rPr>
        <w:t>=</w:t>
      </w:r>
      <m:oMath>
        <m:sSup>
          <m:sSupPr>
            <m:ctrlPr>
              <w:rPr>
                <w:rFonts w:ascii="Cambria Math" w:eastAsia="楷体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="楷体" w:hAnsi="Cambria Math"/>
                <w:kern w:val="0"/>
                <w:sz w:val="24"/>
              </w:rPr>
              <m:t>U</m:t>
            </m:r>
          </m:e>
          <m:sup>
            <m:r>
              <w:rPr>
                <w:rFonts w:ascii="Cambria Math" w:eastAsia="楷体" w:hAnsi="Cambria Math"/>
                <w:kern w:val="0"/>
                <w:sz w:val="24"/>
              </w:rPr>
              <m:t>2</m:t>
            </m:r>
          </m:sup>
        </m:sSup>
        <m:r>
          <w:rPr>
            <w:rFonts w:ascii="Cambria Math" w:eastAsia="楷体" w:hAnsi="Cambria Math" w:hint="eastAsia"/>
            <w:kern w:val="0"/>
            <w:sz w:val="24"/>
          </w:rPr>
          <m:t>（</m:t>
        </m:r>
        <m:r>
          <w:rPr>
            <w:rFonts w:ascii="Cambria Math" w:eastAsia="楷体" w:hAnsi="Cambria Math"/>
            <w:kern w:val="0"/>
            <w:sz w:val="24"/>
          </w:rPr>
          <m:t>m</m:t>
        </m:r>
        <m:r>
          <w:rPr>
            <w:rFonts w:ascii="Cambria Math" w:eastAsia="楷体" w:hAnsi="Cambria Math" w:hint="eastAsia"/>
            <w:kern w:val="0"/>
            <w:sz w:val="24"/>
          </w:rPr>
          <m:t>）</m:t>
        </m:r>
        <m:r>
          <w:rPr>
            <w:rFonts w:ascii="Cambria Math" w:eastAsia="楷体" w:hAnsi="Cambria Math"/>
            <w:kern w:val="0"/>
            <w:sz w:val="24"/>
          </w:rPr>
          <m:t>rel</m:t>
        </m:r>
      </m:oMath>
      <w:r w:rsidR="00AD70FD" w:rsidRPr="00AD70FD">
        <w:rPr>
          <w:rFonts w:ascii="楷体" w:eastAsia="楷体" w:hAnsi="楷体"/>
          <w:kern w:val="0"/>
          <w:sz w:val="24"/>
        </w:rPr>
        <w:t>+</w:t>
      </w:r>
      <m:oMath>
        <m:sSup>
          <m:sSupPr>
            <m:ctrlPr>
              <w:rPr>
                <w:rFonts w:ascii="Cambria Math" w:eastAsia="楷体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="楷体" w:hAnsi="Cambria Math"/>
                <w:kern w:val="0"/>
                <w:sz w:val="24"/>
              </w:rPr>
              <m:t>U</m:t>
            </m:r>
          </m:e>
          <m:sup>
            <m:r>
              <w:rPr>
                <w:rFonts w:ascii="Cambria Math" w:eastAsia="楷体" w:hAnsi="Cambria Math"/>
                <w:kern w:val="0"/>
                <w:sz w:val="24"/>
              </w:rPr>
              <m:t>2</m:t>
            </m:r>
          </m:sup>
        </m:sSup>
        <m:r>
          <w:rPr>
            <w:rFonts w:ascii="Cambria Math" w:eastAsia="楷体" w:hAnsi="Cambria Math" w:hint="eastAsia"/>
            <w:kern w:val="0"/>
            <w:sz w:val="24"/>
          </w:rPr>
          <m:t>（</m:t>
        </m:r>
        <m:r>
          <w:rPr>
            <w:rFonts w:ascii="Cambria Math" w:eastAsia="楷体" w:hAnsi="Cambria Math"/>
            <w:kern w:val="0"/>
            <w:sz w:val="24"/>
          </w:rPr>
          <m:t>n</m:t>
        </m:r>
        <m:r>
          <w:rPr>
            <w:rFonts w:ascii="Cambria Math" w:eastAsia="楷体" w:hAnsi="Cambria Math" w:hint="eastAsia"/>
            <w:kern w:val="0"/>
            <w:sz w:val="24"/>
          </w:rPr>
          <m:t>）</m:t>
        </m:r>
        <m:r>
          <w:rPr>
            <w:rFonts w:ascii="Cambria Math" w:eastAsia="楷体" w:hAnsi="Cambria Math"/>
            <w:kern w:val="0"/>
            <w:sz w:val="24"/>
          </w:rPr>
          <m:t>rel</m:t>
        </m:r>
      </m:oMath>
      <w:r w:rsidR="00AD70FD" w:rsidRPr="00AD70FD">
        <w:rPr>
          <w:rFonts w:ascii="楷体" w:eastAsia="楷体" w:hAnsi="楷体"/>
          <w:kern w:val="0"/>
          <w:sz w:val="24"/>
        </w:rPr>
        <w:t>+</w:t>
      </w:r>
      <m:oMath>
        <m:sSup>
          <m:sSupPr>
            <m:ctrlPr>
              <w:rPr>
                <w:rFonts w:ascii="Cambria Math" w:eastAsia="楷体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="楷体" w:hAnsi="Cambria Math"/>
                <w:kern w:val="0"/>
                <w:sz w:val="24"/>
              </w:rPr>
              <m:t>U</m:t>
            </m:r>
          </m:e>
          <m:sup>
            <m:r>
              <w:rPr>
                <w:rFonts w:ascii="Cambria Math" w:eastAsia="楷体" w:hAnsi="Cambria Math"/>
                <w:kern w:val="0"/>
                <w:sz w:val="24"/>
              </w:rPr>
              <m:t>2</m:t>
            </m:r>
          </m:sup>
        </m:sSup>
        <m:r>
          <w:rPr>
            <w:rFonts w:ascii="Cambria Math" w:eastAsia="楷体" w:hAnsi="Cambria Math" w:hint="eastAsia"/>
            <w:kern w:val="0"/>
            <w:sz w:val="24"/>
          </w:rPr>
          <m:t>（</m:t>
        </m:r>
        <m:r>
          <w:rPr>
            <w:rFonts w:ascii="Cambria Math" w:eastAsia="楷体" w:hAnsi="Cambria Math"/>
            <w:kern w:val="0"/>
            <w:sz w:val="24"/>
          </w:rPr>
          <m:t>x</m:t>
        </m:r>
        <m:r>
          <w:rPr>
            <w:rFonts w:ascii="Cambria Math" w:eastAsia="楷体" w:hAnsi="Cambria Math" w:hint="eastAsia"/>
            <w:kern w:val="0"/>
            <w:sz w:val="24"/>
          </w:rPr>
          <m:t>）</m:t>
        </m:r>
        <m:r>
          <w:rPr>
            <w:rFonts w:ascii="Cambria Math" w:eastAsia="楷体" w:hAnsi="Cambria Math"/>
            <w:kern w:val="0"/>
            <w:sz w:val="24"/>
          </w:rPr>
          <m:t>rel</m:t>
        </m:r>
      </m:oMath>
      <w:r w:rsidR="00AD70FD" w:rsidRPr="00AD70FD">
        <w:rPr>
          <w:rFonts w:ascii="楷体" w:eastAsia="楷体" w:hAnsi="楷体"/>
          <w:kern w:val="0"/>
          <w:sz w:val="24"/>
        </w:rPr>
        <w:t>+</w:t>
      </w:r>
      <m:oMath>
        <m:sSup>
          <m:sSupPr>
            <m:ctrlPr>
              <w:rPr>
                <w:rFonts w:ascii="Cambria Math" w:eastAsia="楷体" w:hAnsi="Cambria Math"/>
                <w:i/>
                <w:iCs/>
                <w:kern w:val="0"/>
                <w:sz w:val="24"/>
              </w:rPr>
            </m:ctrlPr>
          </m:sSupPr>
          <m:e>
            <m:r>
              <w:rPr>
                <w:rFonts w:ascii="Cambria Math" w:eastAsia="楷体" w:hAnsi="Cambria Math"/>
                <w:kern w:val="0"/>
                <w:sz w:val="24"/>
              </w:rPr>
              <m:t>U</m:t>
            </m:r>
          </m:e>
          <m:sup>
            <m:r>
              <w:rPr>
                <w:rFonts w:ascii="Cambria Math" w:eastAsia="楷体" w:hAnsi="Cambria Math"/>
                <w:kern w:val="0"/>
                <w:sz w:val="24"/>
              </w:rPr>
              <m:t>2</m:t>
            </m:r>
          </m:sup>
        </m:sSup>
        <m:r>
          <w:rPr>
            <w:rFonts w:ascii="Cambria Math" w:eastAsia="楷体" w:hAnsi="Cambria Math" w:hint="eastAsia"/>
            <w:kern w:val="0"/>
            <w:sz w:val="24"/>
          </w:rPr>
          <m:t>（</m:t>
        </m:r>
        <m:r>
          <w:rPr>
            <w:rFonts w:ascii="Cambria Math" w:eastAsia="楷体" w:hAnsi="Cambria Math"/>
            <w:kern w:val="0"/>
            <w:sz w:val="24"/>
          </w:rPr>
          <m:t>y</m:t>
        </m:r>
        <m:r>
          <w:rPr>
            <w:rFonts w:ascii="Cambria Math" w:eastAsia="楷体" w:hAnsi="Cambria Math" w:hint="eastAsia"/>
            <w:kern w:val="0"/>
            <w:sz w:val="24"/>
          </w:rPr>
          <m:t>）</m:t>
        </m:r>
        <m:r>
          <w:rPr>
            <w:rFonts w:ascii="Cambria Math" w:eastAsia="楷体" w:hAnsi="Cambria Math"/>
            <w:kern w:val="0"/>
            <w:sz w:val="24"/>
          </w:rPr>
          <m:t>rel</m:t>
        </m:r>
      </m:oMath>
    </w:p>
    <w:p w:rsidR="00CB2337" w:rsidRDefault="00CB2337" w:rsidP="00CB2337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_GB2312"/>
          <w:b/>
          <w:kern w:val="0"/>
          <w:sz w:val="24"/>
          <w:lang w:val="zh-CN"/>
        </w:rPr>
      </w:pPr>
      <w:r w:rsidRPr="00CB2337">
        <w:rPr>
          <w:rFonts w:eastAsia="楷体_GB2312" w:hint="eastAsia"/>
          <w:b/>
          <w:kern w:val="0"/>
          <w:sz w:val="24"/>
          <w:lang w:val="zh-CN"/>
        </w:rPr>
        <w:t>三、不确定度主要来源</w:t>
      </w:r>
    </w:p>
    <w:p w:rsidR="00716E5D" w:rsidRDefault="00716E5D" w:rsidP="00CB2337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_GB2312"/>
          <w:b/>
          <w:kern w:val="0"/>
          <w:sz w:val="24"/>
          <w:lang w:val="zh-CN"/>
        </w:rPr>
      </w:pPr>
    </w:p>
    <w:p w:rsidR="0012049F" w:rsidRPr="00AD4E00" w:rsidRDefault="0012049F" w:rsidP="007D0DD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经过分析，</w:t>
      </w:r>
      <w:r w:rsidR="00AD4E00" w:rsidRPr="00AD4E00">
        <w:rPr>
          <w:rFonts w:eastAsia="楷体"/>
          <w:kern w:val="0"/>
          <w:sz w:val="24"/>
        </w:rPr>
        <w:t>沙氏葡萄糖</w:t>
      </w:r>
      <w:r w:rsidRPr="00AD4E00">
        <w:rPr>
          <w:rFonts w:eastAsia="楷体"/>
          <w:kern w:val="0"/>
          <w:sz w:val="24"/>
        </w:rPr>
        <w:t>液体培养基（</w:t>
      </w:r>
      <w:r w:rsidR="00AD4E00" w:rsidRPr="00AD4E00">
        <w:rPr>
          <w:rFonts w:eastAsia="楷体"/>
          <w:kern w:val="0"/>
          <w:sz w:val="24"/>
        </w:rPr>
        <w:t>SDB</w:t>
      </w:r>
      <w:r w:rsidRPr="00AD4E00">
        <w:rPr>
          <w:rFonts w:eastAsia="楷体"/>
          <w:kern w:val="0"/>
          <w:sz w:val="24"/>
        </w:rPr>
        <w:t>）</w:t>
      </w:r>
      <w:r w:rsidRPr="00AD4E00">
        <w:rPr>
          <w:rFonts w:eastAsia="楷体"/>
          <w:kern w:val="0"/>
          <w:sz w:val="24"/>
        </w:rPr>
        <w:t>pH</w:t>
      </w:r>
      <w:r w:rsidRPr="00AD4E00">
        <w:rPr>
          <w:rFonts w:eastAsia="楷体"/>
          <w:kern w:val="0"/>
          <w:sz w:val="24"/>
        </w:rPr>
        <w:t>值测定的不确定度主要由下面几个方面组成：</w:t>
      </w:r>
    </w:p>
    <w:p w:rsidR="0012049F" w:rsidRPr="00AD4E00" w:rsidRDefault="0012049F" w:rsidP="0012049F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样品称量引入的相对标准不确定度</w:t>
      </w:r>
      <w:r w:rsidR="001B20DC" w:rsidRPr="00AD4E00">
        <w:rPr>
          <w:rFonts w:eastAsia="楷体"/>
          <w:kern w:val="0"/>
          <w:sz w:val="24"/>
        </w:rPr>
        <w:t>U</w:t>
      </w:r>
      <w:r w:rsidR="001B20DC" w:rsidRPr="00AD4E00">
        <w:rPr>
          <w:rFonts w:eastAsia="楷体"/>
          <w:kern w:val="0"/>
          <w:sz w:val="24"/>
        </w:rPr>
        <w:t>（</w:t>
      </w:r>
      <w:r w:rsidR="001B20DC" w:rsidRPr="00AD4E00">
        <w:rPr>
          <w:rFonts w:eastAsia="楷体"/>
          <w:kern w:val="0"/>
          <w:sz w:val="24"/>
        </w:rPr>
        <w:t>m</w:t>
      </w:r>
      <w:r w:rsidR="001B20DC" w:rsidRPr="00AD4E00">
        <w:rPr>
          <w:rFonts w:eastAsia="楷体"/>
          <w:kern w:val="0"/>
          <w:sz w:val="24"/>
        </w:rPr>
        <w:t>）</w:t>
      </w:r>
    </w:p>
    <w:p w:rsidR="0012049F" w:rsidRPr="00AD4E00" w:rsidRDefault="0012049F" w:rsidP="0012049F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标准溶液引入的不确定度</w:t>
      </w:r>
      <w:r w:rsidR="001B20DC" w:rsidRPr="00AD4E00">
        <w:rPr>
          <w:rFonts w:eastAsia="楷体"/>
          <w:kern w:val="0"/>
          <w:sz w:val="24"/>
        </w:rPr>
        <w:t>U</w:t>
      </w:r>
      <w:r w:rsidR="001B20DC" w:rsidRPr="00AD4E00">
        <w:rPr>
          <w:rFonts w:eastAsia="楷体"/>
          <w:kern w:val="0"/>
          <w:sz w:val="24"/>
        </w:rPr>
        <w:t>（</w:t>
      </w:r>
      <w:r w:rsidR="001B20DC" w:rsidRPr="00AD4E00">
        <w:rPr>
          <w:rFonts w:eastAsia="楷体"/>
          <w:kern w:val="0"/>
          <w:sz w:val="24"/>
        </w:rPr>
        <w:t>n</w:t>
      </w:r>
      <w:r w:rsidR="001B20DC" w:rsidRPr="00AD4E00">
        <w:rPr>
          <w:rFonts w:eastAsia="楷体"/>
          <w:kern w:val="0"/>
          <w:sz w:val="24"/>
        </w:rPr>
        <w:t>）</w:t>
      </w:r>
    </w:p>
    <w:p w:rsidR="0012049F" w:rsidRPr="00AD4E00" w:rsidRDefault="0012049F" w:rsidP="0012049F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pH</w:t>
      </w:r>
      <w:r w:rsidRPr="00AD4E00">
        <w:rPr>
          <w:rFonts w:eastAsia="楷体"/>
          <w:kern w:val="0"/>
          <w:sz w:val="24"/>
        </w:rPr>
        <w:t>测定引入的不确定度</w:t>
      </w:r>
      <w:r w:rsidR="001B20DC" w:rsidRPr="00AD4E00">
        <w:rPr>
          <w:rFonts w:eastAsia="楷体"/>
          <w:kern w:val="0"/>
          <w:sz w:val="24"/>
        </w:rPr>
        <w:t>U</w:t>
      </w:r>
      <w:r w:rsidR="001B20DC" w:rsidRPr="00AD4E00">
        <w:rPr>
          <w:rFonts w:eastAsia="楷体"/>
          <w:kern w:val="0"/>
          <w:sz w:val="24"/>
        </w:rPr>
        <w:t>（</w:t>
      </w:r>
      <w:r w:rsidR="001B20DC" w:rsidRPr="00AD4E00">
        <w:rPr>
          <w:rFonts w:eastAsia="楷体"/>
          <w:kern w:val="0"/>
          <w:sz w:val="24"/>
        </w:rPr>
        <w:t>x</w:t>
      </w:r>
      <w:r w:rsidR="001B20DC" w:rsidRPr="00AD4E00">
        <w:rPr>
          <w:rFonts w:eastAsia="楷体"/>
          <w:kern w:val="0"/>
          <w:sz w:val="24"/>
        </w:rPr>
        <w:t>）</w:t>
      </w:r>
    </w:p>
    <w:p w:rsidR="0012049F" w:rsidRPr="00AD4E00" w:rsidRDefault="0012049F" w:rsidP="0012049F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pH</w:t>
      </w:r>
      <w:r w:rsidRPr="00AD4E00">
        <w:rPr>
          <w:rFonts w:eastAsia="楷体"/>
          <w:kern w:val="0"/>
          <w:sz w:val="24"/>
        </w:rPr>
        <w:t>重复测定引入的不确定度</w:t>
      </w:r>
      <w:r w:rsidR="001B20DC" w:rsidRPr="00AD4E00">
        <w:rPr>
          <w:rFonts w:eastAsia="楷体"/>
          <w:kern w:val="0"/>
          <w:sz w:val="24"/>
        </w:rPr>
        <w:t>U</w:t>
      </w:r>
      <w:r w:rsidR="001B20DC" w:rsidRPr="00AD4E00">
        <w:rPr>
          <w:rFonts w:eastAsia="楷体"/>
          <w:kern w:val="0"/>
          <w:sz w:val="24"/>
        </w:rPr>
        <w:t>（</w:t>
      </w:r>
      <w:r w:rsidR="001B20DC" w:rsidRPr="00AD4E00">
        <w:rPr>
          <w:rFonts w:eastAsia="楷体"/>
          <w:kern w:val="0"/>
          <w:sz w:val="24"/>
        </w:rPr>
        <w:t>y</w:t>
      </w:r>
      <w:r w:rsidR="001B20DC" w:rsidRPr="00AD4E00">
        <w:rPr>
          <w:rFonts w:eastAsia="楷体"/>
          <w:kern w:val="0"/>
          <w:sz w:val="24"/>
        </w:rPr>
        <w:t>）</w:t>
      </w:r>
    </w:p>
    <w:p w:rsidR="00AE277A" w:rsidRPr="00AD4E00" w:rsidRDefault="00AE277A" w:rsidP="00AE277A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_GB2312"/>
          <w:b/>
          <w:kern w:val="0"/>
          <w:sz w:val="24"/>
          <w:lang w:val="zh-CN"/>
        </w:rPr>
      </w:pPr>
      <w:r w:rsidRPr="00AD4E00">
        <w:rPr>
          <w:rFonts w:eastAsia="楷体_GB2312"/>
          <w:b/>
          <w:kern w:val="0"/>
          <w:sz w:val="24"/>
          <w:lang w:val="zh-CN"/>
        </w:rPr>
        <w:t>四</w:t>
      </w:r>
      <w:r w:rsidRPr="00AD4E00">
        <w:rPr>
          <w:rFonts w:eastAsia="楷体_GB2312"/>
          <w:b/>
          <w:kern w:val="0"/>
          <w:sz w:val="24"/>
          <w:lang w:val="zh-CN"/>
        </w:rPr>
        <w:t>.</w:t>
      </w:r>
      <w:r w:rsidRPr="00AD4E00">
        <w:rPr>
          <w:rFonts w:eastAsia="楷体_GB2312"/>
          <w:b/>
          <w:kern w:val="0"/>
          <w:sz w:val="24"/>
          <w:lang w:val="zh-CN"/>
        </w:rPr>
        <w:t>输入量的不确定度评定</w:t>
      </w:r>
    </w:p>
    <w:p w:rsidR="0012049F" w:rsidRPr="00AD4E00" w:rsidRDefault="0012049F" w:rsidP="00907382">
      <w:pPr>
        <w:pStyle w:val="a7"/>
        <w:numPr>
          <w:ilvl w:val="1"/>
          <w:numId w:val="10"/>
        </w:numPr>
        <w:spacing w:line="360" w:lineRule="auto"/>
        <w:ind w:left="284" w:firstLineChars="0"/>
        <w:rPr>
          <w:rFonts w:eastAsia="楷体"/>
          <w:kern w:val="0"/>
          <w:sz w:val="24"/>
        </w:rPr>
      </w:pPr>
      <w:r w:rsidRPr="00AD4E00">
        <w:rPr>
          <w:rFonts w:eastAsia="楷体_GB2312"/>
          <w:sz w:val="24"/>
        </w:rPr>
        <w:t>天平称量引入的不确定度</w:t>
      </w:r>
    </w:p>
    <w:p w:rsidR="0012049F" w:rsidRPr="00AD4E00" w:rsidRDefault="0012049F" w:rsidP="00D753DF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主要来源于天平称量的重复性、偏载及天平示值不确定度，均属于</w:t>
      </w:r>
      <w:r w:rsidRPr="00AD4E00">
        <w:rPr>
          <w:rFonts w:eastAsia="楷体"/>
          <w:kern w:val="0"/>
          <w:sz w:val="24"/>
        </w:rPr>
        <w:t>B</w:t>
      </w:r>
      <w:r w:rsidRPr="00AD4E00">
        <w:rPr>
          <w:rFonts w:eastAsia="楷体"/>
          <w:kern w:val="0"/>
          <w:sz w:val="24"/>
        </w:rPr>
        <w:t>类不确定度。</w:t>
      </w:r>
    </w:p>
    <w:p w:rsidR="0012049F" w:rsidRPr="00AD4E00" w:rsidRDefault="0012049F" w:rsidP="0012049F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称量重复性</w:t>
      </w:r>
    </w:p>
    <w:p w:rsidR="004E749D" w:rsidRPr="00D753DF" w:rsidRDefault="00BA34C3" w:rsidP="007D0DD7">
      <w:pPr>
        <w:pStyle w:val="a7"/>
        <w:widowControl/>
        <w:autoSpaceDE w:val="0"/>
        <w:autoSpaceDN w:val="0"/>
        <w:adjustRightInd w:val="0"/>
        <w:spacing w:line="360" w:lineRule="auto"/>
        <w:ind w:firstLine="480"/>
        <w:rPr>
          <w:rFonts w:eastAsia="楷体"/>
          <w:kern w:val="0"/>
          <w:sz w:val="24"/>
        </w:rPr>
      </w:pPr>
      <w:r w:rsidRPr="00D753DF">
        <w:rPr>
          <w:rFonts w:eastAsia="楷体" w:hint="eastAsia"/>
          <w:kern w:val="0"/>
          <w:sz w:val="24"/>
        </w:rPr>
        <w:t>沙氏葡萄糖</w:t>
      </w:r>
      <w:r w:rsidR="00684A81" w:rsidRPr="00D753DF">
        <w:rPr>
          <w:rFonts w:eastAsia="楷体"/>
          <w:kern w:val="0"/>
          <w:sz w:val="24"/>
        </w:rPr>
        <w:t>液体培养基的称量</w:t>
      </w:r>
      <w:r w:rsidR="0012049F" w:rsidRPr="00D753DF">
        <w:rPr>
          <w:rFonts w:eastAsia="楷体"/>
          <w:kern w:val="0"/>
          <w:sz w:val="24"/>
        </w:rPr>
        <w:t>涉及</w:t>
      </w:r>
      <w:r w:rsidR="00C84FF7" w:rsidRPr="00D753DF">
        <w:rPr>
          <w:rFonts w:eastAsia="楷体"/>
          <w:kern w:val="0"/>
          <w:sz w:val="24"/>
        </w:rPr>
        <w:t>重复多次称量，</w:t>
      </w:r>
      <w:r w:rsidR="004E749D">
        <w:rPr>
          <w:rFonts w:eastAsia="楷体_GB2312" w:hint="eastAsia"/>
          <w:iCs/>
          <w:sz w:val="24"/>
        </w:rPr>
        <w:t>称量</w:t>
      </w:r>
      <w:r w:rsidR="004E749D">
        <w:rPr>
          <w:rFonts w:eastAsia="楷体_GB2312" w:hint="eastAsia"/>
          <w:iCs/>
          <w:sz w:val="24"/>
        </w:rPr>
        <w:t>3</w:t>
      </w:r>
      <w:r w:rsidR="004E749D">
        <w:rPr>
          <w:rFonts w:eastAsia="楷体_GB2312" w:hint="eastAsia"/>
          <w:iCs/>
          <w:sz w:val="24"/>
        </w:rPr>
        <w:t>份样品，每份样品称量</w:t>
      </w:r>
      <w:r w:rsidR="004E749D">
        <w:rPr>
          <w:rFonts w:eastAsia="楷体_GB2312" w:hint="eastAsia"/>
          <w:iCs/>
          <w:sz w:val="24"/>
        </w:rPr>
        <w:t>3</w:t>
      </w:r>
      <w:r w:rsidR="004E749D">
        <w:rPr>
          <w:rFonts w:eastAsia="楷体_GB2312" w:hint="eastAsia"/>
          <w:iCs/>
          <w:sz w:val="24"/>
        </w:rPr>
        <w:t>次，测</w:t>
      </w:r>
      <w:r w:rsidR="00CB6663">
        <w:rPr>
          <w:rFonts w:eastAsia="楷体_GB2312" w:hint="eastAsia"/>
          <w:iCs/>
          <w:sz w:val="24"/>
        </w:rPr>
        <w:t>量</w:t>
      </w:r>
      <w:r w:rsidR="004E749D">
        <w:rPr>
          <w:rFonts w:eastAsia="楷体_GB2312" w:hint="eastAsia"/>
          <w:iCs/>
          <w:sz w:val="24"/>
        </w:rPr>
        <w:t>结果及计算数据见表</w:t>
      </w:r>
      <w:r w:rsidR="004E749D">
        <w:rPr>
          <w:rFonts w:eastAsia="楷体_GB2312" w:hint="eastAsia"/>
          <w:iCs/>
          <w:sz w:val="24"/>
        </w:rPr>
        <w:t>1</w:t>
      </w:r>
      <w:r w:rsidR="004E749D">
        <w:rPr>
          <w:rFonts w:eastAsia="楷体_GB2312" w:hint="eastAsia"/>
          <w:iCs/>
          <w:sz w:val="24"/>
        </w:rPr>
        <w:t>。</w:t>
      </w:r>
    </w:p>
    <w:tbl>
      <w:tblPr>
        <w:tblStyle w:val="a6"/>
        <w:tblW w:w="0" w:type="auto"/>
        <w:jc w:val="center"/>
        <w:tblLook w:val="04A0"/>
      </w:tblPr>
      <w:tblGrid>
        <w:gridCol w:w="3369"/>
        <w:gridCol w:w="1984"/>
        <w:gridCol w:w="3509"/>
      </w:tblGrid>
      <w:tr w:rsidR="004E749D" w:rsidRPr="00AD4E00" w:rsidTr="009D3C4B">
        <w:trPr>
          <w:trHeight w:val="397"/>
          <w:jc w:val="center"/>
        </w:trPr>
        <w:tc>
          <w:tcPr>
            <w:tcW w:w="8862" w:type="dxa"/>
            <w:gridSpan w:val="3"/>
            <w:vAlign w:val="center"/>
          </w:tcPr>
          <w:p w:rsidR="004E749D" w:rsidRPr="00AD4E00" w:rsidRDefault="004E749D" w:rsidP="004E749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表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 xml:space="preserve">1 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样品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称量</w:t>
            </w:r>
            <w:r>
              <w:rPr>
                <w:rFonts w:ascii="Times New Roman" w:eastAsia="楷体_GB2312" w:hAnsi="Times New Roman" w:cs="Times New Roman"/>
                <w:sz w:val="24"/>
              </w:rPr>
              <w:t>值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结果</w:t>
            </w:r>
          </w:p>
        </w:tc>
      </w:tr>
      <w:tr w:rsidR="004E749D" w:rsidRPr="00AD4E00" w:rsidTr="004E749D">
        <w:trPr>
          <w:trHeight w:val="397"/>
          <w:jc w:val="center"/>
        </w:trPr>
        <w:tc>
          <w:tcPr>
            <w:tcW w:w="3369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样品名称</w:t>
            </w:r>
          </w:p>
        </w:tc>
        <w:tc>
          <w:tcPr>
            <w:tcW w:w="1984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样品编号</w:t>
            </w:r>
          </w:p>
        </w:tc>
        <w:tc>
          <w:tcPr>
            <w:tcW w:w="3509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称量值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结果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/g</w:t>
            </w:r>
          </w:p>
        </w:tc>
      </w:tr>
      <w:tr w:rsidR="004E749D" w:rsidRPr="00AD4E00" w:rsidTr="004E749D">
        <w:trPr>
          <w:trHeight w:val="397"/>
          <w:jc w:val="center"/>
        </w:trPr>
        <w:tc>
          <w:tcPr>
            <w:tcW w:w="3369" w:type="dxa"/>
            <w:vMerge w:val="restart"/>
            <w:vAlign w:val="center"/>
          </w:tcPr>
          <w:p w:rsidR="004E749D" w:rsidRPr="00AD4E00" w:rsidRDefault="004E749D" w:rsidP="004E749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val="zh-CN"/>
              </w:rPr>
              <w:t>沙氏葡萄糖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液体培养基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(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SD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B)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val="zh-CN"/>
              </w:rPr>
              <w:t>干粉</w:t>
            </w:r>
          </w:p>
        </w:tc>
        <w:tc>
          <w:tcPr>
            <w:tcW w:w="1984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3509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15.0</w:t>
            </w:r>
          </w:p>
        </w:tc>
      </w:tr>
      <w:tr w:rsidR="004E749D" w:rsidRPr="00AD4E00" w:rsidTr="004E749D">
        <w:trPr>
          <w:trHeight w:val="397"/>
          <w:jc w:val="center"/>
        </w:trPr>
        <w:tc>
          <w:tcPr>
            <w:tcW w:w="3369" w:type="dxa"/>
            <w:vMerge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3509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15.0</w:t>
            </w:r>
          </w:p>
        </w:tc>
      </w:tr>
      <w:tr w:rsidR="004E749D" w:rsidRPr="00AD4E00" w:rsidTr="004E749D">
        <w:trPr>
          <w:trHeight w:val="397"/>
          <w:jc w:val="center"/>
        </w:trPr>
        <w:tc>
          <w:tcPr>
            <w:tcW w:w="3369" w:type="dxa"/>
            <w:vMerge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3509" w:type="dxa"/>
            <w:vAlign w:val="center"/>
          </w:tcPr>
          <w:p w:rsidR="004E749D" w:rsidRPr="00AD4E00" w:rsidRDefault="004E749D" w:rsidP="009D3C4B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15.0</w:t>
            </w:r>
          </w:p>
        </w:tc>
      </w:tr>
    </w:tbl>
    <w:p w:rsidR="004E749D" w:rsidRPr="00721380" w:rsidRDefault="004E749D" w:rsidP="007D0DD7">
      <w:pPr>
        <w:spacing w:line="300" w:lineRule="auto"/>
        <w:ind w:firstLineChars="200" w:firstLine="480"/>
        <w:rPr>
          <w:rFonts w:eastAsia="楷体_GB2312"/>
        </w:rPr>
      </w:pPr>
      <w:r>
        <w:rPr>
          <w:rFonts w:eastAsia="楷体_GB2312" w:hint="eastAsia"/>
          <w:sz w:val="24"/>
        </w:rPr>
        <w:t>由称量值结果计算算数平均值为</w:t>
      </w:r>
      <w:r>
        <w:rPr>
          <w:rFonts w:eastAsia="楷体_GB2312" w:hint="eastAsia"/>
          <w:sz w:val="24"/>
        </w:rPr>
        <w:t>:</w:t>
      </w:r>
      <m:oMath>
        <m:acc>
          <m:accPr>
            <m:chr m:val="̅"/>
            <m:ctrlPr>
              <w:rPr>
                <w:rFonts w:ascii="Cambria Math" w:eastAsia="楷体_GB2312" w:hAnsi="Cambria Math"/>
                <w:i/>
                <w:iCs/>
              </w:rPr>
            </m:ctrlPr>
          </m:accPr>
          <m:e>
            <m:r>
              <w:rPr>
                <w:rFonts w:ascii="Cambria Math" w:eastAsia="楷体_GB2312" w:hAnsi="Cambria Math"/>
              </w:rPr>
              <m:t>W</m:t>
            </m:r>
          </m:e>
        </m:acc>
      </m:oMath>
      <w:r w:rsidRPr="009C3045">
        <w:rPr>
          <w:rFonts w:eastAsia="楷体_GB2312"/>
        </w:rPr>
        <w:t>=</w:t>
      </w:r>
      <m:oMath>
        <m:f>
          <m:fPr>
            <m:ctrlPr>
              <w:rPr>
                <w:rFonts w:ascii="Cambria Math" w:eastAsia="楷体_GB2312" w:hAnsi="Cambria Math"/>
                <w:i/>
                <w:iCs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="楷体_GB2312" w:hAnsi="Cambria Math"/>
                  </w:rPr>
                  <m:t>i=1</m:t>
                </m:r>
              </m:sub>
              <m:sup>
                <m:r>
                  <w:rPr>
                    <w:rFonts w:ascii="Cambria Math" w:eastAsia="楷体_GB2312" w:hAnsi="Cambria Math"/>
                  </w:rPr>
                  <m:t>3</m:t>
                </m:r>
              </m:sup>
              <m:e>
                <m:r>
                  <w:rPr>
                    <w:rFonts w:ascii="Cambria Math" w:eastAsia="楷体_GB2312" w:hAnsi="Cambria Math"/>
                  </w:rPr>
                  <m:t>Xi</m:t>
                </m:r>
              </m:e>
            </m:nary>
          </m:num>
          <m:den>
            <m:r>
              <w:rPr>
                <w:rFonts w:ascii="Cambria Math" w:eastAsia="楷体_GB2312" w:hAnsi="Cambria Math"/>
              </w:rPr>
              <m:t>3</m:t>
            </m:r>
          </m:den>
        </m:f>
      </m:oMath>
      <w:r w:rsidRPr="009C3045">
        <w:rPr>
          <w:rFonts w:eastAsia="楷体_GB2312"/>
        </w:rPr>
        <w:t>=</w:t>
      </w:r>
      <w:r>
        <w:rPr>
          <w:rFonts w:eastAsia="楷体_GB2312"/>
        </w:rPr>
        <w:t>15.0</w:t>
      </w:r>
    </w:p>
    <w:p w:rsidR="004E749D" w:rsidRDefault="004E749D" w:rsidP="007D0DD7">
      <w:pPr>
        <w:spacing w:line="30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测量标准差为：</w:t>
      </w:r>
    </w:p>
    <w:p w:rsidR="004E749D" w:rsidRDefault="004E749D" w:rsidP="007D0DD7">
      <w:pPr>
        <w:spacing w:line="300" w:lineRule="auto"/>
        <w:jc w:val="center"/>
        <w:rPr>
          <w:rFonts w:eastAsia="楷体_GB2312"/>
          <w:sz w:val="24"/>
        </w:rPr>
      </w:pPr>
      <w:r w:rsidRPr="004E749D">
        <w:rPr>
          <w:rFonts w:eastAsia="楷体_GB2312"/>
          <w:i/>
          <w:sz w:val="24"/>
        </w:rPr>
        <w:t>U</w:t>
      </w:r>
      <m:oMath>
        <m:r>
          <w:rPr>
            <w:rFonts w:ascii="Cambria Math" w:eastAsia="楷体_GB2312" w:hAnsi="Cambria Math"/>
            <w:sz w:val="24"/>
          </w:rPr>
          <m:t>m1=</m:t>
        </m:r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="楷体_GB2312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楷体_GB2312" w:hAnsi="Cambria Math"/>
                    <w:sz w:val="24"/>
                  </w:rPr>
                  <m:t>n</m:t>
                </m:r>
                <m:r>
                  <w:rPr>
                    <w:rFonts w:ascii="Cambria Math" w:eastAsia="楷体_GB2312" w:hAnsi="Cambria Math" w:hint="eastAsia"/>
                    <w:sz w:val="24"/>
                  </w:rPr>
                  <m:t>（</m:t>
                </m:r>
                <m:r>
                  <w:rPr>
                    <w:rFonts w:ascii="Cambria Math" w:eastAsia="楷体_GB2312" w:hAnsi="Cambria Math"/>
                    <w:sz w:val="24"/>
                  </w:rPr>
                  <m:t>n-1</m:t>
                </m:r>
                <m:r>
                  <w:rPr>
                    <w:rFonts w:ascii="Cambria Math" w:eastAsia="楷体_GB2312" w:hAnsi="Cambria Math" w:hint="eastAsia"/>
                    <w:sz w:val="24"/>
                  </w:rPr>
                  <m:t>）</m:t>
                </m:r>
              </m:den>
            </m:f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eastAsia="楷体_GB2312" w:hAnsi="Cambria Math"/>
                        <w:i/>
                        <w:iCs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楷体_GB2312" w:hAnsi="Cambria Math"/>
                        <w:sz w:val="24"/>
                      </w:rPr>
                      <m:t>(xi-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楷体_GB2312" w:hAnsi="Cambria Math"/>
                            <w:i/>
                            <w:iCs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楷体_GB2312" w:hAnsi="Cambria Math"/>
                            <w:sz w:val="24"/>
                          </w:rPr>
                          <m:t>W)</m:t>
                        </m:r>
                      </m:e>
                    </m:acc>
                  </m:e>
                </m:nary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</m:e>
        </m:rad>
      </m:oMath>
      <w:r w:rsidRPr="00721380">
        <w:rPr>
          <w:rFonts w:eastAsia="楷体_GB2312"/>
          <w:sz w:val="24"/>
        </w:rPr>
        <w:t>=</w:t>
      </w:r>
      <w:r>
        <w:rPr>
          <w:rFonts w:eastAsia="楷体_GB2312" w:hint="eastAsia"/>
          <w:sz w:val="24"/>
        </w:rPr>
        <w:t>0</w:t>
      </w:r>
    </w:p>
    <w:p w:rsidR="004E749D" w:rsidRDefault="00301B21" w:rsidP="004E749D">
      <w:pPr>
        <w:spacing w:line="300" w:lineRule="auto"/>
        <w:ind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称量</w:t>
      </w:r>
      <w:r w:rsidR="004E749D">
        <w:rPr>
          <w:rFonts w:eastAsia="楷体_GB2312" w:hint="eastAsia"/>
          <w:sz w:val="24"/>
        </w:rPr>
        <w:t>测定引入的相对标准测量不确定度：</w:t>
      </w:r>
    </w:p>
    <w:p w:rsidR="004E749D" w:rsidRPr="004257BB" w:rsidRDefault="004E749D" w:rsidP="007D0DD7">
      <w:pPr>
        <w:spacing w:line="300" w:lineRule="auto"/>
        <w:jc w:val="center"/>
        <w:rPr>
          <w:rFonts w:eastAsia="楷体_GB2312"/>
          <w:sz w:val="24"/>
        </w:rPr>
      </w:pPr>
      <m:oMath>
        <m:r>
          <w:rPr>
            <w:rFonts w:ascii="Cambria Math" w:eastAsia="楷体_GB2312" w:hAnsi="Cambria Math"/>
            <w:sz w:val="24"/>
          </w:rPr>
          <m:t>U</m:t>
        </m:r>
      </m:oMath>
      <w:r>
        <w:rPr>
          <w:rFonts w:eastAsia="楷体_GB2312"/>
          <w:sz w:val="24"/>
        </w:rPr>
        <w:t>m1</w:t>
      </w:r>
      <w:r w:rsidRPr="004257BB">
        <w:rPr>
          <w:rFonts w:eastAsia="楷体_GB2312"/>
          <w:sz w:val="24"/>
        </w:rPr>
        <w:t>rel=</w:t>
      </w:r>
      <m:oMath>
        <m:f>
          <m:fPr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楷体_GB2312" w:hAnsi="Cambria Math"/>
                <w:sz w:val="24"/>
              </w:rPr>
              <m:t>Um1</m:t>
            </m:r>
          </m:num>
          <m:den>
            <m:acc>
              <m:accPr>
                <m:chr m:val="̅"/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accPr>
              <m:e>
                <m:r>
                  <w:rPr>
                    <w:rFonts w:ascii="Cambria Math" w:eastAsia="楷体_GB2312" w:hAnsi="Cambria Math"/>
                    <w:sz w:val="24"/>
                  </w:rPr>
                  <m:t>W</m:t>
                </m:r>
              </m:e>
            </m:acc>
          </m:den>
        </m:f>
      </m:oMath>
      <w:r>
        <w:rPr>
          <w:rFonts w:eastAsia="楷体_GB2312"/>
          <w:sz w:val="24"/>
        </w:rPr>
        <w:t>=0</w:t>
      </w:r>
    </w:p>
    <w:p w:rsidR="0068019D" w:rsidRPr="004E749D" w:rsidRDefault="0068019D" w:rsidP="004E749D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"/>
          <w:kern w:val="0"/>
          <w:sz w:val="24"/>
        </w:rPr>
      </w:pPr>
    </w:p>
    <w:p w:rsidR="00C84FF7" w:rsidRPr="00AD4E00" w:rsidRDefault="00C84FF7" w:rsidP="00C84FF7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eastAsia="楷体"/>
          <w:kern w:val="0"/>
          <w:sz w:val="24"/>
        </w:rPr>
      </w:pPr>
      <w:r w:rsidRPr="00AD4E00">
        <w:rPr>
          <w:rFonts w:eastAsia="楷体"/>
          <w:kern w:val="0"/>
          <w:sz w:val="24"/>
        </w:rPr>
        <w:t>偏载</w:t>
      </w:r>
    </w:p>
    <w:p w:rsidR="00C84FF7" w:rsidRPr="007D0DD7" w:rsidRDefault="00C7496A" w:rsidP="007D0DD7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楷体"/>
          <w:kern w:val="0"/>
          <w:sz w:val="24"/>
        </w:rPr>
      </w:pPr>
      <w:r w:rsidRPr="007D0DD7">
        <w:rPr>
          <w:rFonts w:eastAsia="楷体" w:hint="eastAsia"/>
          <w:kern w:val="0"/>
          <w:sz w:val="24"/>
        </w:rPr>
        <w:lastRenderedPageBreak/>
        <w:t>电子天平</w:t>
      </w:r>
      <w:r w:rsidRPr="007D0DD7">
        <w:rPr>
          <w:rFonts w:eastAsia="楷体"/>
          <w:kern w:val="0"/>
          <w:sz w:val="24"/>
        </w:rPr>
        <w:t>进行偏载校准时，用最大量程</w:t>
      </w:r>
      <w:r w:rsidRPr="007D0DD7">
        <w:rPr>
          <w:rFonts w:eastAsia="楷体" w:hint="eastAsia"/>
          <w:kern w:val="0"/>
          <w:sz w:val="24"/>
        </w:rPr>
        <w:t>1/3</w:t>
      </w:r>
      <w:r w:rsidRPr="007D0DD7">
        <w:rPr>
          <w:rFonts w:eastAsia="楷体" w:hint="eastAsia"/>
          <w:kern w:val="0"/>
          <w:sz w:val="24"/>
        </w:rPr>
        <w:t>的</w:t>
      </w:r>
      <w:r w:rsidRPr="007D0DD7">
        <w:rPr>
          <w:rFonts w:eastAsia="楷体"/>
          <w:kern w:val="0"/>
          <w:sz w:val="24"/>
        </w:rPr>
        <w:t>砝码，放置在</w:t>
      </w:r>
      <w:r w:rsidRPr="007D0DD7">
        <w:rPr>
          <w:rFonts w:eastAsia="楷体" w:hint="eastAsia"/>
          <w:kern w:val="0"/>
          <w:sz w:val="24"/>
        </w:rPr>
        <w:t>1/4</w:t>
      </w:r>
      <w:r w:rsidRPr="007D0DD7">
        <w:rPr>
          <w:rFonts w:eastAsia="楷体" w:hint="eastAsia"/>
          <w:kern w:val="0"/>
          <w:sz w:val="24"/>
        </w:rPr>
        <w:t>秤台</w:t>
      </w:r>
      <w:r w:rsidRPr="007D0DD7">
        <w:rPr>
          <w:rFonts w:eastAsia="楷体"/>
          <w:kern w:val="0"/>
          <w:sz w:val="24"/>
        </w:rPr>
        <w:t>面积中，最大值与最小值一般不会超过相应称量的允许误差</w:t>
      </w:r>
      <w:r w:rsidRPr="007D0DD7">
        <w:rPr>
          <w:rFonts w:eastAsia="楷体" w:hint="eastAsia"/>
          <w:kern w:val="0"/>
          <w:sz w:val="24"/>
        </w:rPr>
        <w:t>示值</w:t>
      </w:r>
      <w:r w:rsidRPr="007D0DD7">
        <w:rPr>
          <w:rFonts w:eastAsia="楷体"/>
          <w:kern w:val="0"/>
          <w:sz w:val="24"/>
        </w:rPr>
        <w:t>，即</w:t>
      </w:r>
      <w:r w:rsidRPr="007D0DD7">
        <w:rPr>
          <w:rFonts w:eastAsia="楷体" w:hint="eastAsia"/>
          <w:kern w:val="0"/>
          <w:sz w:val="24"/>
        </w:rPr>
        <w:t>0.5</w:t>
      </w:r>
      <w:r w:rsidRPr="007D0DD7">
        <w:rPr>
          <w:rFonts w:eastAsia="楷体"/>
          <w:kern w:val="0"/>
          <w:sz w:val="24"/>
        </w:rPr>
        <w:t>g</w:t>
      </w:r>
      <w:r w:rsidRPr="007D0DD7">
        <w:rPr>
          <w:rFonts w:eastAsia="楷体"/>
          <w:kern w:val="0"/>
          <w:sz w:val="24"/>
        </w:rPr>
        <w:t>，半宽为</w:t>
      </w:r>
      <w:r w:rsidRPr="007D0DD7">
        <w:rPr>
          <w:rFonts w:eastAsia="楷体" w:hint="eastAsia"/>
          <w:kern w:val="0"/>
          <w:sz w:val="24"/>
        </w:rPr>
        <w:t>0.5</w:t>
      </w:r>
      <w:r w:rsidRPr="007D0DD7">
        <w:rPr>
          <w:rFonts w:eastAsia="楷体"/>
          <w:kern w:val="0"/>
          <w:sz w:val="24"/>
        </w:rPr>
        <w:t>g</w:t>
      </w:r>
      <w:r w:rsidRPr="007D0DD7">
        <w:rPr>
          <w:rFonts w:eastAsia="楷体"/>
          <w:kern w:val="0"/>
          <w:sz w:val="24"/>
        </w:rPr>
        <w:t>。</w:t>
      </w:r>
      <w:r w:rsidRPr="007D0DD7">
        <w:rPr>
          <w:rFonts w:eastAsia="楷体" w:hint="eastAsia"/>
          <w:kern w:val="0"/>
          <w:sz w:val="24"/>
        </w:rPr>
        <w:t>一般取其</w:t>
      </w:r>
      <w:r w:rsidRPr="007D0DD7">
        <w:rPr>
          <w:rFonts w:eastAsia="楷体"/>
          <w:kern w:val="0"/>
          <w:sz w:val="24"/>
        </w:rPr>
        <w:t>误差为偏载校准时的</w:t>
      </w:r>
      <w:r w:rsidRPr="007D0DD7">
        <w:rPr>
          <w:rFonts w:eastAsia="楷体" w:hint="eastAsia"/>
          <w:kern w:val="0"/>
          <w:sz w:val="24"/>
        </w:rPr>
        <w:t>1/3</w:t>
      </w:r>
      <w:r w:rsidRPr="007D0DD7">
        <w:rPr>
          <w:rFonts w:eastAsia="楷体" w:hint="eastAsia"/>
          <w:kern w:val="0"/>
          <w:sz w:val="24"/>
        </w:rPr>
        <w:t>，</w:t>
      </w:r>
      <w:r w:rsidRPr="007D0DD7">
        <w:rPr>
          <w:rFonts w:eastAsia="楷体"/>
          <w:kern w:val="0"/>
          <w:sz w:val="24"/>
        </w:rPr>
        <w:t>并</w:t>
      </w:r>
      <w:r w:rsidRPr="007D0DD7">
        <w:rPr>
          <w:rFonts w:eastAsia="楷体" w:hint="eastAsia"/>
          <w:kern w:val="0"/>
          <w:sz w:val="24"/>
        </w:rPr>
        <w:t>服从</w:t>
      </w:r>
      <w:r w:rsidRPr="007D0DD7">
        <w:rPr>
          <w:rFonts w:eastAsia="楷体"/>
          <w:kern w:val="0"/>
          <w:sz w:val="24"/>
        </w:rPr>
        <w:t>均匀分布，包含因子</w:t>
      </w:r>
      <w:r w:rsidRPr="007D0DD7">
        <w:rPr>
          <w:rFonts w:eastAsia="楷体"/>
          <w:kern w:val="0"/>
          <w:sz w:val="24"/>
        </w:rPr>
        <w:t>k=</w:t>
      </w:r>
      <m:oMath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="楷体_GB2312" w:hAnsi="Cambria Math"/>
                <w:sz w:val="24"/>
              </w:rPr>
              <m:t>3</m:t>
            </m:r>
          </m:e>
        </m:rad>
      </m:oMath>
      <w:r w:rsidRPr="007D0DD7">
        <w:rPr>
          <w:rFonts w:eastAsia="楷体" w:hint="eastAsia"/>
          <w:kern w:val="0"/>
          <w:sz w:val="24"/>
        </w:rPr>
        <w:t>，</w:t>
      </w:r>
      <w:r w:rsidRPr="007D0DD7">
        <w:rPr>
          <w:rFonts w:eastAsia="楷体"/>
          <w:kern w:val="0"/>
          <w:sz w:val="24"/>
        </w:rPr>
        <w:t>可得</w:t>
      </w:r>
      <w:r w:rsidR="00C84FF7" w:rsidRPr="007D0DD7">
        <w:rPr>
          <w:rFonts w:eastAsia="楷体"/>
          <w:kern w:val="0"/>
          <w:sz w:val="24"/>
        </w:rPr>
        <w:t>该天平</w:t>
      </w:r>
      <w:r w:rsidRPr="007D0DD7">
        <w:rPr>
          <w:rFonts w:eastAsia="楷体" w:hint="eastAsia"/>
          <w:kern w:val="0"/>
          <w:sz w:val="24"/>
        </w:rPr>
        <w:t>偏载</w:t>
      </w:r>
      <w:r w:rsidR="00C84FF7" w:rsidRPr="007D0DD7">
        <w:rPr>
          <w:rFonts w:eastAsia="楷体"/>
          <w:kern w:val="0"/>
          <w:sz w:val="24"/>
        </w:rPr>
        <w:t>不确定度为：</w:t>
      </w:r>
    </w:p>
    <w:p w:rsidR="00DD7851" w:rsidRPr="001520B3" w:rsidRDefault="00C84FF7" w:rsidP="007D0DD7">
      <w:pPr>
        <w:autoSpaceDE w:val="0"/>
        <w:autoSpaceDN w:val="0"/>
        <w:adjustRightInd w:val="0"/>
        <w:spacing w:line="360" w:lineRule="auto"/>
        <w:jc w:val="center"/>
        <w:rPr>
          <w:rFonts w:eastAsia="楷体"/>
          <w:kern w:val="0"/>
          <w:sz w:val="24"/>
        </w:rPr>
      </w:pPr>
      <m:oMath>
        <m:r>
          <w:rPr>
            <w:rFonts w:ascii="Cambria Math" w:eastAsia="楷体" w:hAnsi="Cambria Math"/>
          </w:rPr>
          <m:t>U</m:t>
        </m:r>
        <m:r>
          <w:rPr>
            <w:rFonts w:ascii="Cambria Math" w:eastAsia="楷体" w:hAnsi="Cambria Math"/>
            <w:kern w:val="0"/>
            <w:sz w:val="24"/>
          </w:rPr>
          <m:t>m</m:t>
        </m:r>
        <m:r>
          <m:rPr>
            <m:sty m:val="p"/>
          </m:rPr>
          <w:rPr>
            <w:rFonts w:ascii="Cambria Math" w:eastAsia="楷体" w:hAnsi="Cambria Math"/>
            <w:kern w:val="0"/>
            <w:sz w:val="24"/>
          </w:rPr>
          <m:t>2rel=</m:t>
        </m:r>
        <m:f>
          <m:fPr>
            <m:ctrlPr>
              <w:rPr>
                <w:rFonts w:ascii="Cambria Math" w:eastAsia="楷体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0.5e</m:t>
            </m:r>
          </m:num>
          <m:den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3×√3</m:t>
            </m:r>
          </m:den>
        </m:f>
        <m:r>
          <m:rPr>
            <m:sty m:val="p"/>
          </m:rPr>
          <w:rPr>
            <w:rFonts w:ascii="Cambria Math" w:eastAsia="楷体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="楷体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0.5</m:t>
            </m:r>
          </m:num>
          <m:den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3×√3</m:t>
            </m:r>
          </m:den>
        </m:f>
      </m:oMath>
      <w:r w:rsidR="00500383">
        <w:rPr>
          <w:rFonts w:eastAsia="楷体"/>
          <w:kern w:val="0"/>
          <w:sz w:val="24"/>
        </w:rPr>
        <w:t>=</w:t>
      </w:r>
      <w:r w:rsidRPr="001520B3">
        <w:rPr>
          <w:rFonts w:eastAsia="楷体"/>
          <w:kern w:val="0"/>
          <w:sz w:val="24"/>
        </w:rPr>
        <w:t>0.0</w:t>
      </w:r>
      <w:r w:rsidR="00500383">
        <w:rPr>
          <w:rFonts w:eastAsia="楷体"/>
          <w:kern w:val="0"/>
          <w:sz w:val="24"/>
        </w:rPr>
        <w:t>9623</w:t>
      </w:r>
      <w:r w:rsidR="00A26F94" w:rsidRPr="001520B3">
        <w:rPr>
          <w:rFonts w:eastAsia="楷体"/>
          <w:kern w:val="0"/>
          <w:sz w:val="24"/>
        </w:rPr>
        <w:t>g</w:t>
      </w:r>
    </w:p>
    <w:p w:rsidR="00DD7851" w:rsidRPr="00AD4E00" w:rsidRDefault="00DD7851" w:rsidP="00DD7851">
      <w:pPr>
        <w:pStyle w:val="a7"/>
        <w:numPr>
          <w:ilvl w:val="0"/>
          <w:numId w:val="8"/>
        </w:numPr>
        <w:spacing w:line="300" w:lineRule="auto"/>
        <w:ind w:firstLineChars="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天平示值</w:t>
      </w:r>
    </w:p>
    <w:p w:rsidR="00DD7851" w:rsidRPr="007D0DD7" w:rsidRDefault="00764E3B" w:rsidP="007D0DD7">
      <w:pPr>
        <w:spacing w:line="300" w:lineRule="auto"/>
        <w:ind w:firstLineChars="200" w:firstLine="480"/>
        <w:rPr>
          <w:rFonts w:eastAsia="楷体"/>
          <w:kern w:val="0"/>
          <w:sz w:val="24"/>
        </w:rPr>
      </w:pPr>
      <w:r w:rsidRPr="007D0DD7">
        <w:rPr>
          <w:rFonts w:eastAsia="楷体_GB2312" w:hint="eastAsia"/>
          <w:sz w:val="24"/>
        </w:rPr>
        <w:t>该</w:t>
      </w:r>
      <w:r w:rsidRPr="007D0DD7">
        <w:rPr>
          <w:rFonts w:eastAsia="楷体_GB2312"/>
          <w:sz w:val="24"/>
        </w:rPr>
        <w:t>电子天平实际分度值</w:t>
      </w:r>
      <w:r w:rsidRPr="007D0DD7">
        <w:rPr>
          <w:rFonts w:eastAsia="楷体_GB2312"/>
          <w:sz w:val="24"/>
        </w:rPr>
        <w:t>d=0.1g</w:t>
      </w:r>
      <w:r w:rsidRPr="007D0DD7">
        <w:rPr>
          <w:rFonts w:eastAsia="楷体_GB2312" w:hint="eastAsia"/>
          <w:sz w:val="24"/>
        </w:rPr>
        <w:t>，</w:t>
      </w:r>
      <w:r w:rsidRPr="007D0DD7">
        <w:rPr>
          <w:rFonts w:eastAsia="楷体_GB2312"/>
          <w:sz w:val="24"/>
        </w:rPr>
        <w:t>区间半宽</w:t>
      </w:r>
      <w:r w:rsidRPr="007D0DD7">
        <w:rPr>
          <w:rFonts w:eastAsia="楷体_GB2312" w:hint="eastAsia"/>
          <w:sz w:val="24"/>
        </w:rPr>
        <w:t>a</w:t>
      </w:r>
      <w:r w:rsidRPr="007D0DD7">
        <w:rPr>
          <w:rFonts w:eastAsia="楷体_GB2312"/>
          <w:sz w:val="24"/>
        </w:rPr>
        <w:t>=d/2=0.05g</w:t>
      </w:r>
      <w:r w:rsidRPr="007D0DD7">
        <w:rPr>
          <w:rFonts w:eastAsia="楷体_GB2312" w:hint="eastAsia"/>
          <w:sz w:val="24"/>
        </w:rPr>
        <w:t>，</w:t>
      </w:r>
      <w:r w:rsidRPr="007D0DD7">
        <w:rPr>
          <w:rFonts w:eastAsia="楷体_GB2312"/>
          <w:sz w:val="24"/>
        </w:rPr>
        <w:t>服从</w:t>
      </w:r>
      <w:r w:rsidRPr="007D0DD7">
        <w:rPr>
          <w:rFonts w:eastAsia="楷体_GB2312" w:hint="eastAsia"/>
          <w:sz w:val="24"/>
        </w:rPr>
        <w:t>均匀</w:t>
      </w:r>
      <w:r w:rsidRPr="007D0DD7">
        <w:rPr>
          <w:rFonts w:eastAsia="楷体_GB2312"/>
          <w:sz w:val="24"/>
        </w:rPr>
        <w:t>分布，</w:t>
      </w:r>
      <w:r w:rsidRPr="007D0DD7">
        <w:rPr>
          <w:rFonts w:eastAsia="楷体"/>
          <w:kern w:val="0"/>
          <w:sz w:val="24"/>
        </w:rPr>
        <w:t>k=</w:t>
      </w:r>
      <m:oMath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="楷体_GB2312" w:hAnsi="Cambria Math"/>
                <w:sz w:val="24"/>
              </w:rPr>
              <m:t>3</m:t>
            </m:r>
          </m:e>
        </m:rad>
      </m:oMath>
      <w:r w:rsidRPr="007D0DD7">
        <w:rPr>
          <w:rFonts w:eastAsia="楷体" w:hint="eastAsia"/>
          <w:kern w:val="0"/>
          <w:sz w:val="24"/>
        </w:rPr>
        <w:t>，</w:t>
      </w:r>
      <w:r w:rsidRPr="007D0DD7">
        <w:rPr>
          <w:rFonts w:eastAsia="楷体"/>
          <w:kern w:val="0"/>
          <w:sz w:val="24"/>
        </w:rPr>
        <w:t>该天平示值引入的标准不确定度为：</w:t>
      </w:r>
    </w:p>
    <w:p w:rsidR="002A17D1" w:rsidRPr="00DA1D30" w:rsidRDefault="00DD7851" w:rsidP="007D0DD7">
      <w:pPr>
        <w:autoSpaceDE w:val="0"/>
        <w:autoSpaceDN w:val="0"/>
        <w:adjustRightInd w:val="0"/>
        <w:spacing w:line="360" w:lineRule="auto"/>
        <w:jc w:val="center"/>
        <w:rPr>
          <w:rFonts w:eastAsia="楷体"/>
          <w:kern w:val="0"/>
          <w:sz w:val="24"/>
        </w:rPr>
      </w:pPr>
      <m:oMath>
        <m:r>
          <w:rPr>
            <w:rFonts w:ascii="Cambria Math" w:eastAsia="楷体" w:hAnsi="Cambria Math"/>
          </w:rPr>
          <m:t>U</m:t>
        </m:r>
        <m:r>
          <w:rPr>
            <w:rFonts w:ascii="Cambria Math" w:eastAsia="楷体" w:hAnsi="Cambria Math"/>
            <w:kern w:val="0"/>
            <w:sz w:val="24"/>
          </w:rPr>
          <m:t>m</m:t>
        </m:r>
        <m:r>
          <m:rPr>
            <m:sty m:val="p"/>
          </m:rPr>
          <w:rPr>
            <w:rFonts w:ascii="Cambria Math" w:eastAsia="楷体" w:hAnsi="Cambria Math"/>
            <w:kern w:val="0"/>
            <w:sz w:val="24"/>
          </w:rPr>
          <m:t>3rel=</m:t>
        </m:r>
        <m:f>
          <m:fPr>
            <m:ctrlPr>
              <w:rPr>
                <w:rFonts w:ascii="Cambria Math" w:eastAsia="楷体" w:hAnsi="Cambria Math"/>
                <w:kern w:val="0"/>
                <w:sz w:val="24"/>
              </w:rPr>
            </m:ctrlPr>
          </m:fPr>
          <m:num>
            <m:r>
              <w:rPr>
                <w:rFonts w:ascii="Cambria Math" w:eastAsia="楷体" w:hAnsi="Cambria Math"/>
                <w:kern w:val="0"/>
                <w:sz w:val="24"/>
              </w:rPr>
              <m:t>a</m:t>
            </m:r>
          </m:num>
          <m:den>
            <m:r>
              <w:rPr>
                <w:rFonts w:ascii="Cambria Math" w:eastAsia="楷体" w:hAnsi="Cambria Math"/>
                <w:kern w:val="0"/>
                <w:sz w:val="24"/>
              </w:rPr>
              <m:t>k</m:t>
            </m:r>
          </m:den>
        </m:f>
        <m:r>
          <m:rPr>
            <m:sty m:val="p"/>
          </m:rPr>
          <w:rPr>
            <w:rFonts w:ascii="Cambria Math" w:eastAsia="楷体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="楷体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0.05</m:t>
            </m:r>
          </m:num>
          <m:den>
            <m:r>
              <m:rPr>
                <m:sty m:val="p"/>
              </m:rPr>
              <w:rPr>
                <w:rFonts w:ascii="Cambria Math" w:eastAsia="楷体" w:hAnsi="Cambria Math"/>
                <w:kern w:val="0"/>
                <w:sz w:val="24"/>
              </w:rPr>
              <m:t>√3</m:t>
            </m:r>
          </m:den>
        </m:f>
        <m:r>
          <m:rPr>
            <m:sty m:val="p"/>
          </m:rPr>
          <w:rPr>
            <w:rFonts w:ascii="Cambria Math" w:eastAsia="楷体" w:hAnsi="Cambria Math"/>
            <w:kern w:val="0"/>
            <w:sz w:val="24"/>
          </w:rPr>
          <m:t>=</m:t>
        </m:r>
      </m:oMath>
      <w:r w:rsidRPr="00AD4E00">
        <w:rPr>
          <w:rFonts w:eastAsia="楷体"/>
          <w:kern w:val="0"/>
          <w:sz w:val="24"/>
        </w:rPr>
        <w:t>0.02</w:t>
      </w:r>
      <w:r w:rsidR="00DA1D30">
        <w:rPr>
          <w:rFonts w:eastAsia="楷体"/>
          <w:kern w:val="0"/>
          <w:sz w:val="24"/>
        </w:rPr>
        <w:t>887</w:t>
      </w:r>
      <w:r w:rsidRPr="00AD4E00">
        <w:rPr>
          <w:rFonts w:eastAsia="楷体"/>
          <w:kern w:val="0"/>
          <w:sz w:val="24"/>
        </w:rPr>
        <w:t>g</w:t>
      </w:r>
    </w:p>
    <w:p w:rsidR="00DD7851" w:rsidRDefault="006F2153" w:rsidP="007D0DD7">
      <w:pPr>
        <w:spacing w:line="30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因此称量引入的相对不确定度为：</w:t>
      </w:r>
    </w:p>
    <w:p w:rsidR="006F2153" w:rsidRPr="007D0DD7" w:rsidRDefault="006F2153" w:rsidP="002A17D1">
      <w:pPr>
        <w:spacing w:line="300" w:lineRule="auto"/>
        <w:rPr>
          <w:rFonts w:eastAsia="楷体_GB2312"/>
          <w:iCs/>
          <w:sz w:val="24"/>
        </w:rPr>
      </w:pPr>
      <m:oMathPara>
        <m:oMathParaPr>
          <m:jc m:val="center"/>
        </m:oMathParaPr>
        <m:oMath>
          <m:r>
            <w:rPr>
              <w:rFonts w:ascii="Cambria Math" w:eastAsia="楷体_GB2312" w:hAnsi="Cambria Math"/>
              <w:sz w:val="24"/>
            </w:rPr>
            <m:t>Umrel=</m:t>
          </m:r>
          <m:rad>
            <m:radPr>
              <m:degHide m:val="on"/>
              <m:ctrlPr>
                <w:rPr>
                  <w:rFonts w:ascii="Cambria Math" w:eastAsia="楷体_GB2312" w:hAnsi="Cambria Math"/>
                  <w:i/>
                  <w:iCs/>
                  <w:sz w:val="24"/>
                </w:rPr>
              </m:ctrlPr>
            </m:radPr>
            <m:deg/>
            <m:e>
              <m:d>
                <m:dPr>
                  <m:begChr m:val="（"/>
                  <m:endChr m:val="）"/>
                  <m:ctrlPr>
                    <w:rPr>
                      <w:rFonts w:ascii="Cambria Math" w:eastAsia="楷体_GB2312" w:hAnsi="Cambria Math"/>
                      <w:i/>
                      <w:iCs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楷体_GB2312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楷体_GB2312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楷体_GB2312" w:hAnsi="Cambria Math"/>
                              <w:sz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="楷体_GB2312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m1rel+U</m:t>
                      </m:r>
                    </m:e>
                    <m: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楷体_GB2312" w:hAnsi="Cambria Math"/>
                      <w:sz w:val="24"/>
                    </w:rPr>
                    <m:t>m2rel+</m:t>
                  </m:r>
                  <m:sSup>
                    <m:sSupPr>
                      <m:ctrlPr>
                        <w:rPr>
                          <w:rFonts w:ascii="Cambria Math" w:eastAsia="楷体_GB2312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楷体_GB2312" w:hAnsi="Cambria Math"/>
                      <w:sz w:val="24"/>
                    </w:rPr>
                    <m:t>m3rel</m:t>
                  </m:r>
                </m:e>
              </m:d>
            </m:e>
          </m:rad>
        </m:oMath>
      </m:oMathPara>
    </w:p>
    <w:p w:rsidR="006F2153" w:rsidRDefault="007D0DD7" w:rsidP="002A17D1">
      <w:pPr>
        <w:spacing w:line="300" w:lineRule="auto"/>
        <w:rPr>
          <w:rFonts w:eastAsia="楷体_GB2312"/>
          <w:iCs/>
          <w:sz w:val="24"/>
        </w:rPr>
      </w:pPr>
      <m:oMathPara>
        <m:oMath>
          <m:r>
            <w:rPr>
              <w:rFonts w:ascii="Cambria Math" w:eastAsia="楷体_GB2312" w:hAnsi="Cambria Math"/>
              <w:sz w:val="24"/>
            </w:rPr>
            <m:t>=</m:t>
          </m:r>
          <m:rad>
            <m:radPr>
              <m:degHide m:val="on"/>
              <m:ctrlPr>
                <w:rPr>
                  <w:rFonts w:ascii="Cambria Math" w:eastAsia="楷体_GB2312" w:hAnsi="Cambria Math"/>
                  <w:i/>
                  <w:iCs/>
                  <w:sz w:val="24"/>
                </w:rPr>
              </m:ctrlPr>
            </m:radPr>
            <m:deg/>
            <m:e>
              <m:d>
                <m:dPr>
                  <m:begChr m:val="（"/>
                  <m:endChr m:val="）"/>
                  <m:ctrlPr>
                    <w:rPr>
                      <w:rFonts w:ascii="Cambria Math" w:eastAsia="楷体_GB2312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楷体_GB2312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楷体_GB2312" w:hAnsi="Cambria Math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楷体_GB2312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0.09623</m:t>
                      </m:r>
                    </m:e>
                    <m: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楷体_GB2312" w:hAnsi="Cambria Math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楷体_GB2312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0.02887</m:t>
                      </m:r>
                    </m:e>
                    <m:sup>
                      <m:r>
                        <w:rPr>
                          <w:rFonts w:ascii="Cambria Math" w:eastAsia="楷体_GB2312" w:hAnsi="Cambria Math"/>
                          <w:sz w:val="24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:rsidR="006F2153" w:rsidRDefault="006F2153" w:rsidP="002A17D1">
      <w:pPr>
        <w:spacing w:line="300" w:lineRule="auto"/>
        <w:rPr>
          <w:rFonts w:eastAsia="楷体_GB2312"/>
          <w:iCs/>
          <w:sz w:val="24"/>
        </w:rPr>
      </w:pPr>
      <w:r w:rsidRPr="00DA1D30">
        <w:rPr>
          <w:rFonts w:eastAsia="楷体_GB2312" w:hint="eastAsia"/>
          <w:iCs/>
          <w:sz w:val="24"/>
        </w:rPr>
        <w:t>=</w:t>
      </w:r>
      <w:r w:rsidR="00DA1D30">
        <w:rPr>
          <w:rFonts w:eastAsia="楷体_GB2312"/>
          <w:iCs/>
          <w:sz w:val="24"/>
        </w:rPr>
        <w:t>0.1</w:t>
      </w:r>
      <w:r w:rsidR="006463AC">
        <w:rPr>
          <w:rFonts w:eastAsia="楷体_GB2312"/>
          <w:iCs/>
          <w:sz w:val="24"/>
        </w:rPr>
        <w:t>005</w:t>
      </w:r>
    </w:p>
    <w:p w:rsidR="006A3466" w:rsidRPr="00AD4E00" w:rsidRDefault="006A3466" w:rsidP="00907382">
      <w:pPr>
        <w:pStyle w:val="a7"/>
        <w:numPr>
          <w:ilvl w:val="1"/>
          <w:numId w:val="10"/>
        </w:numPr>
        <w:spacing w:line="360" w:lineRule="auto"/>
        <w:ind w:firstLineChars="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标准溶液引入的不确定度</w:t>
      </w:r>
      <w:r w:rsidRPr="00AD4E00">
        <w:rPr>
          <w:rFonts w:eastAsia="楷体_GB2312"/>
          <w:sz w:val="24"/>
        </w:rPr>
        <w:t>Un</w:t>
      </w:r>
    </w:p>
    <w:p w:rsidR="002D57EC" w:rsidRPr="00AD4E00" w:rsidRDefault="006A3466" w:rsidP="004E749D">
      <w:pPr>
        <w:spacing w:line="360" w:lineRule="auto"/>
        <w:ind w:firstLineChars="200" w:firstLine="48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由标准物质定值证书知其不确定度为</w:t>
      </w:r>
      <w:r w:rsidR="00143F0D" w:rsidRPr="00AD4E00">
        <w:rPr>
          <w:rFonts w:eastAsia="楷体_GB2312"/>
          <w:sz w:val="24"/>
        </w:rPr>
        <w:t>0.01pH</w:t>
      </w:r>
      <w:r w:rsidR="00143F0D" w:rsidRPr="00AD4E00">
        <w:rPr>
          <w:rFonts w:eastAsia="楷体_GB2312"/>
          <w:sz w:val="24"/>
        </w:rPr>
        <w:t>，包含因子</w:t>
      </w:r>
      <w:r w:rsidR="00143F0D" w:rsidRPr="00AD4E00">
        <w:rPr>
          <w:rFonts w:eastAsia="楷体_GB2312"/>
          <w:sz w:val="24"/>
        </w:rPr>
        <w:t>k=2</w:t>
      </w:r>
      <w:r w:rsidR="00143F0D" w:rsidRPr="00AD4E00">
        <w:rPr>
          <w:rFonts w:eastAsia="楷体_GB2312"/>
          <w:sz w:val="24"/>
        </w:rPr>
        <w:t>，则按正态分布计算标准溶液不确定度为</w:t>
      </w:r>
      <w:r w:rsidR="00143F0D" w:rsidRPr="00AD4E00">
        <w:rPr>
          <w:rFonts w:eastAsia="楷体_GB2312"/>
          <w:sz w:val="24"/>
        </w:rPr>
        <w:t>Unrel=</w:t>
      </w:r>
      <m:oMath>
        <m:f>
          <m:fPr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楷体_GB2312" w:hAnsi="Cambria Math"/>
                <w:sz w:val="24"/>
              </w:rPr>
              <m:t>0.01</m:t>
            </m:r>
          </m:num>
          <m:den>
            <m:r>
              <w:rPr>
                <w:rFonts w:ascii="Cambria Math" w:eastAsia="楷体_GB2312" w:hAnsi="Cambria Math"/>
                <w:sz w:val="24"/>
              </w:rPr>
              <m:t>2</m:t>
            </m:r>
          </m:den>
        </m:f>
        <m:r>
          <w:rPr>
            <w:rFonts w:ascii="Cambria Math" w:eastAsia="楷体_GB2312" w:hAnsi="Cambria Math"/>
            <w:sz w:val="24"/>
          </w:rPr>
          <m:t>=</m:t>
        </m:r>
      </m:oMath>
      <w:r w:rsidR="00143F0D" w:rsidRPr="00AD4E00">
        <w:rPr>
          <w:rFonts w:eastAsia="楷体_GB2312"/>
          <w:sz w:val="24"/>
        </w:rPr>
        <w:t>0.005pH</w:t>
      </w:r>
      <w:r w:rsidR="00143F0D" w:rsidRPr="00AD4E00">
        <w:rPr>
          <w:rFonts w:eastAsia="楷体_GB2312"/>
          <w:sz w:val="24"/>
        </w:rPr>
        <w:t>。</w:t>
      </w:r>
    </w:p>
    <w:p w:rsidR="002D57EC" w:rsidRPr="00AD4E00" w:rsidRDefault="005161C0" w:rsidP="00907382">
      <w:pPr>
        <w:pStyle w:val="a7"/>
        <w:numPr>
          <w:ilvl w:val="1"/>
          <w:numId w:val="10"/>
        </w:numPr>
        <w:spacing w:line="360" w:lineRule="auto"/>
        <w:ind w:firstLineChars="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pH</w:t>
      </w:r>
      <w:r w:rsidRPr="00AD4E00">
        <w:rPr>
          <w:rFonts w:eastAsia="楷体_GB2312"/>
          <w:sz w:val="24"/>
        </w:rPr>
        <w:t>值测定允许误差引起的标准测量不确定度</w:t>
      </w:r>
      <w:r w:rsidR="00684A81">
        <w:rPr>
          <w:rFonts w:eastAsia="楷体_GB2312"/>
          <w:sz w:val="24"/>
        </w:rPr>
        <w:t>U</w:t>
      </w:r>
      <w:r w:rsidRPr="00AD4E00">
        <w:rPr>
          <w:rFonts w:eastAsia="楷体_GB2312"/>
          <w:sz w:val="24"/>
        </w:rPr>
        <w:t>（</w:t>
      </w:r>
      <w:r w:rsidR="006E0EC3" w:rsidRPr="00AD4E00">
        <w:rPr>
          <w:rFonts w:eastAsia="楷体_GB2312"/>
          <w:sz w:val="24"/>
        </w:rPr>
        <w:t>x</w:t>
      </w:r>
      <w:r w:rsidRPr="00AD4E00">
        <w:rPr>
          <w:rFonts w:eastAsia="楷体_GB2312"/>
          <w:sz w:val="24"/>
        </w:rPr>
        <w:t>）</w:t>
      </w:r>
    </w:p>
    <w:p w:rsidR="005161C0" w:rsidRPr="00AD4E00" w:rsidRDefault="005161C0" w:rsidP="004E749D">
      <w:pPr>
        <w:spacing w:line="360" w:lineRule="auto"/>
        <w:ind w:firstLineChars="200" w:firstLine="48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pH</w:t>
      </w:r>
      <w:r w:rsidRPr="00AD4E00">
        <w:rPr>
          <w:rFonts w:eastAsia="楷体_GB2312"/>
          <w:sz w:val="24"/>
        </w:rPr>
        <w:t>测定的不确定度主要由电极的性能及</w:t>
      </w:r>
      <w:r w:rsidRPr="00AD4E00">
        <w:rPr>
          <w:rFonts w:eastAsia="楷体_GB2312"/>
          <w:sz w:val="24"/>
        </w:rPr>
        <w:t>pH</w:t>
      </w:r>
      <w:r w:rsidRPr="00AD4E00">
        <w:rPr>
          <w:rFonts w:eastAsia="楷体_GB2312"/>
          <w:sz w:val="24"/>
        </w:rPr>
        <w:t>计配套部分特性引入，分别进行评定。</w:t>
      </w:r>
    </w:p>
    <w:p w:rsidR="005161C0" w:rsidRPr="00AD4E00" w:rsidRDefault="00EA7A07" w:rsidP="00BA2BBD">
      <w:pPr>
        <w:spacing w:line="360" w:lineRule="auto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（</w:t>
      </w:r>
      <w:r w:rsidRPr="00AD4E00">
        <w:rPr>
          <w:rFonts w:eastAsia="楷体_GB2312"/>
          <w:sz w:val="24"/>
        </w:rPr>
        <w:t>1</w:t>
      </w:r>
      <w:r w:rsidRPr="00AD4E00">
        <w:rPr>
          <w:rFonts w:eastAsia="楷体_GB2312"/>
          <w:sz w:val="24"/>
        </w:rPr>
        <w:t>）</w:t>
      </w:r>
      <w:r w:rsidR="005161C0" w:rsidRPr="00AD4E00">
        <w:rPr>
          <w:rFonts w:eastAsia="楷体_GB2312"/>
          <w:sz w:val="24"/>
        </w:rPr>
        <w:t>pH</w:t>
      </w:r>
      <w:r w:rsidR="005161C0" w:rsidRPr="00AD4E00">
        <w:rPr>
          <w:rFonts w:eastAsia="楷体_GB2312"/>
          <w:sz w:val="24"/>
        </w:rPr>
        <w:t>计检定仪引入的标准不确定地</w:t>
      </w:r>
      <w:r w:rsidR="00684A81">
        <w:rPr>
          <w:rFonts w:eastAsia="楷体_GB2312"/>
          <w:sz w:val="24"/>
        </w:rPr>
        <w:t>U</w:t>
      </w:r>
      <w:r w:rsidR="005161C0" w:rsidRPr="00AD4E00">
        <w:rPr>
          <w:rFonts w:eastAsia="楷体_GB2312"/>
          <w:sz w:val="24"/>
        </w:rPr>
        <w:t>（</w:t>
      </w:r>
      <w:r w:rsidR="006E0EC3" w:rsidRPr="00AD4E00">
        <w:rPr>
          <w:rFonts w:eastAsia="楷体_GB2312"/>
          <w:sz w:val="24"/>
        </w:rPr>
        <w:t>x</w:t>
      </w:r>
      <w:r w:rsidR="005161C0" w:rsidRPr="00AD4E00">
        <w:rPr>
          <w:rFonts w:eastAsia="楷体_GB2312"/>
          <w:sz w:val="24"/>
        </w:rPr>
        <w:t>1</w:t>
      </w:r>
      <w:r w:rsidR="005161C0" w:rsidRPr="00AD4E00">
        <w:rPr>
          <w:rFonts w:eastAsia="楷体_GB2312"/>
          <w:sz w:val="24"/>
        </w:rPr>
        <w:t>）</w:t>
      </w:r>
    </w:p>
    <w:p w:rsidR="005161C0" w:rsidRPr="00AD4E00" w:rsidRDefault="005161C0" w:rsidP="00BA2BBD">
      <w:pPr>
        <w:pStyle w:val="a7"/>
        <w:spacing w:line="360" w:lineRule="auto"/>
        <w:ind w:left="600" w:firstLineChars="0" w:firstLine="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由</w:t>
      </w:r>
      <w:r w:rsidRPr="00AD4E00">
        <w:rPr>
          <w:rFonts w:eastAsia="楷体_GB2312"/>
          <w:sz w:val="24"/>
        </w:rPr>
        <w:t>pH</w:t>
      </w:r>
      <w:r w:rsidRPr="00AD4E00">
        <w:rPr>
          <w:rFonts w:eastAsia="楷体_GB2312"/>
          <w:sz w:val="24"/>
        </w:rPr>
        <w:t>计检定仪校准证书知允许误差</w:t>
      </w:r>
      <w:r w:rsidRPr="00AD4E00">
        <w:rPr>
          <w:rFonts w:eastAsia="楷体_GB2312"/>
          <w:sz w:val="24"/>
        </w:rPr>
        <w:t>A=0.02pH</w:t>
      </w:r>
      <w:r w:rsidRPr="00AD4E00">
        <w:rPr>
          <w:rFonts w:eastAsia="楷体_GB2312"/>
          <w:sz w:val="24"/>
        </w:rPr>
        <w:t>（</w:t>
      </w:r>
      <w:r w:rsidRPr="00AD4E00">
        <w:rPr>
          <w:rFonts w:eastAsia="楷体_GB2312"/>
          <w:sz w:val="24"/>
        </w:rPr>
        <w:t>k=2</w:t>
      </w:r>
      <w:r w:rsidRPr="00AD4E00">
        <w:rPr>
          <w:rFonts w:eastAsia="楷体_GB2312"/>
          <w:sz w:val="24"/>
        </w:rPr>
        <w:t>），则按正态分布计算：</w:t>
      </w:r>
    </w:p>
    <w:p w:rsidR="005161C0" w:rsidRPr="00AD4E00" w:rsidRDefault="005161C0" w:rsidP="007D0DD7">
      <w:pPr>
        <w:spacing w:line="360" w:lineRule="auto"/>
        <w:jc w:val="center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U</w:t>
      </w:r>
      <w:r w:rsidR="006E0EC3" w:rsidRPr="00AD4E00">
        <w:rPr>
          <w:rFonts w:eastAsia="楷体_GB2312"/>
          <w:sz w:val="24"/>
        </w:rPr>
        <w:t>x</w:t>
      </w:r>
      <w:r w:rsidRPr="00AD4E00">
        <w:rPr>
          <w:rFonts w:eastAsia="楷体_GB2312"/>
          <w:sz w:val="24"/>
        </w:rPr>
        <w:t>1rel=</w:t>
      </w:r>
      <m:oMath>
        <m:f>
          <m:fPr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楷体_GB2312" w:hAnsi="Cambria Math"/>
                <w:sz w:val="24"/>
              </w:rPr>
              <m:t>0.02</m:t>
            </m:r>
          </m:num>
          <m:den>
            <m:r>
              <w:rPr>
                <w:rFonts w:ascii="Cambria Math" w:eastAsia="楷体_GB2312" w:hAnsi="Cambria Math"/>
                <w:sz w:val="24"/>
              </w:rPr>
              <m:t>2</m:t>
            </m:r>
          </m:den>
        </m:f>
      </m:oMath>
      <w:r w:rsidRPr="00AD4E00">
        <w:rPr>
          <w:rFonts w:eastAsia="楷体_GB2312"/>
          <w:sz w:val="24"/>
        </w:rPr>
        <w:t>=0.01</w:t>
      </w:r>
      <w:r w:rsidR="004771F0" w:rsidRPr="00AD4E00">
        <w:rPr>
          <w:rFonts w:eastAsia="楷体_GB2312"/>
          <w:sz w:val="24"/>
        </w:rPr>
        <w:t>pH</w:t>
      </w:r>
    </w:p>
    <w:p w:rsidR="005161C0" w:rsidRPr="00AD4E00" w:rsidRDefault="00EA7A07" w:rsidP="00BA2BBD">
      <w:pPr>
        <w:spacing w:line="360" w:lineRule="auto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（</w:t>
      </w:r>
      <w:r w:rsidRPr="00AD4E00">
        <w:rPr>
          <w:rFonts w:eastAsia="楷体_GB2312"/>
          <w:sz w:val="24"/>
        </w:rPr>
        <w:t>2</w:t>
      </w:r>
      <w:r w:rsidRPr="00AD4E00">
        <w:rPr>
          <w:rFonts w:eastAsia="楷体_GB2312"/>
          <w:sz w:val="24"/>
        </w:rPr>
        <w:t>）</w:t>
      </w:r>
      <w:r w:rsidR="005161C0" w:rsidRPr="00AD4E00">
        <w:rPr>
          <w:rFonts w:eastAsia="楷体_GB2312"/>
          <w:sz w:val="24"/>
        </w:rPr>
        <w:t>被校</w:t>
      </w:r>
      <w:r w:rsidR="005161C0" w:rsidRPr="00AD4E00">
        <w:rPr>
          <w:rFonts w:eastAsia="楷体_GB2312"/>
          <w:sz w:val="24"/>
        </w:rPr>
        <w:t>pH</w:t>
      </w:r>
      <w:r w:rsidR="005161C0" w:rsidRPr="00AD4E00">
        <w:rPr>
          <w:rFonts w:eastAsia="楷体_GB2312"/>
          <w:sz w:val="24"/>
        </w:rPr>
        <w:t>的分度值引入的标准不确定度</w:t>
      </w:r>
      <w:r w:rsidR="00684A81">
        <w:rPr>
          <w:rFonts w:eastAsia="楷体_GB2312"/>
          <w:sz w:val="24"/>
        </w:rPr>
        <w:t>U</w:t>
      </w:r>
      <w:r w:rsidR="005161C0" w:rsidRPr="00AD4E00">
        <w:rPr>
          <w:rFonts w:eastAsia="楷体_GB2312"/>
          <w:sz w:val="24"/>
        </w:rPr>
        <w:t>（</w:t>
      </w:r>
      <w:r w:rsidR="005161C0" w:rsidRPr="00AD4E00">
        <w:rPr>
          <w:rFonts w:eastAsia="楷体_GB2312"/>
          <w:sz w:val="24"/>
        </w:rPr>
        <w:t>w2</w:t>
      </w:r>
      <w:r w:rsidR="005161C0" w:rsidRPr="00AD4E00">
        <w:rPr>
          <w:rFonts w:eastAsia="楷体_GB2312"/>
          <w:sz w:val="24"/>
        </w:rPr>
        <w:t>）</w:t>
      </w:r>
    </w:p>
    <w:p w:rsidR="005161C0" w:rsidRPr="00AD4E00" w:rsidRDefault="005161C0" w:rsidP="00BA2BBD">
      <w:pPr>
        <w:pStyle w:val="a7"/>
        <w:spacing w:line="360" w:lineRule="auto"/>
        <w:ind w:left="600" w:firstLineChars="0" w:firstLine="0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pH</w:t>
      </w:r>
      <w:r w:rsidRPr="00AD4E00">
        <w:rPr>
          <w:rFonts w:eastAsia="楷体_GB2312"/>
          <w:sz w:val="24"/>
        </w:rPr>
        <w:t>计分度值为</w:t>
      </w:r>
      <w:r w:rsidRPr="00AD4E00">
        <w:rPr>
          <w:rFonts w:eastAsia="楷体_GB2312"/>
          <w:sz w:val="24"/>
        </w:rPr>
        <w:t>0.01pH</w:t>
      </w:r>
      <w:r w:rsidRPr="00AD4E00">
        <w:rPr>
          <w:rFonts w:eastAsia="楷体_GB2312"/>
          <w:sz w:val="24"/>
        </w:rPr>
        <w:t>，其半宽为</w:t>
      </w:r>
      <w:r w:rsidRPr="00AD4E00">
        <w:rPr>
          <w:rFonts w:eastAsia="楷体_GB2312"/>
          <w:sz w:val="24"/>
        </w:rPr>
        <w:t>0.005pH</w:t>
      </w:r>
      <w:r w:rsidR="00F77316" w:rsidRPr="00AD4E00">
        <w:rPr>
          <w:rFonts w:eastAsia="楷体_GB2312"/>
          <w:sz w:val="24"/>
        </w:rPr>
        <w:t>（</w:t>
      </w:r>
      <w:r w:rsidR="00F77316" w:rsidRPr="00AD4E00">
        <w:rPr>
          <w:rFonts w:eastAsia="楷体_GB2312"/>
          <w:sz w:val="24"/>
        </w:rPr>
        <w:t>k=</w:t>
      </w:r>
      <m:oMath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="楷体_GB2312" w:hAnsi="Cambria Math"/>
                <w:sz w:val="24"/>
              </w:rPr>
              <m:t>3</m:t>
            </m:r>
          </m:e>
        </m:rad>
      </m:oMath>
      <w:r w:rsidR="00F77316" w:rsidRPr="00AD4E00">
        <w:rPr>
          <w:rFonts w:eastAsia="楷体_GB2312"/>
          <w:sz w:val="24"/>
        </w:rPr>
        <w:t>）</w:t>
      </w:r>
      <w:r w:rsidRPr="00AD4E00">
        <w:rPr>
          <w:rFonts w:eastAsia="楷体_GB2312"/>
          <w:sz w:val="24"/>
        </w:rPr>
        <w:t>，按照均匀分布计算，则：</w:t>
      </w:r>
    </w:p>
    <w:p w:rsidR="005161C0" w:rsidRPr="00AD4E00" w:rsidRDefault="005161C0" w:rsidP="007D0DD7">
      <w:pPr>
        <w:spacing w:line="360" w:lineRule="auto"/>
        <w:jc w:val="center"/>
        <w:rPr>
          <w:rFonts w:eastAsia="楷体_GB2312"/>
          <w:sz w:val="24"/>
        </w:rPr>
      </w:pPr>
      <w:r w:rsidRPr="00AD4E00">
        <w:rPr>
          <w:rFonts w:eastAsia="楷体_GB2312"/>
          <w:sz w:val="24"/>
        </w:rPr>
        <w:t>U</w:t>
      </w:r>
      <w:r w:rsidR="006E0EC3" w:rsidRPr="00AD4E00">
        <w:rPr>
          <w:rFonts w:eastAsia="楷体_GB2312"/>
          <w:sz w:val="24"/>
        </w:rPr>
        <w:t>x</w:t>
      </w:r>
      <w:r w:rsidRPr="00AD4E00">
        <w:rPr>
          <w:rFonts w:eastAsia="楷体_GB2312"/>
          <w:sz w:val="24"/>
        </w:rPr>
        <w:t>2rel=</w:t>
      </w:r>
      <m:oMath>
        <m:f>
          <m:fPr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楷体_GB2312" w:hAnsi="Cambria Math"/>
                <w:sz w:val="24"/>
              </w:rPr>
              <m:t>0.005</m:t>
            </m:r>
          </m:num>
          <m:den>
            <m:rad>
              <m:radPr>
                <m:degHide m:val="on"/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eastAsia="楷体_GB2312" w:hAnsi="Cambria Math"/>
                    <w:sz w:val="24"/>
                  </w:rPr>
                  <m:t>3</m:t>
                </m:r>
              </m:e>
            </m:rad>
          </m:den>
        </m:f>
      </m:oMath>
      <w:r w:rsidRPr="00AD4E00">
        <w:rPr>
          <w:rFonts w:eastAsia="楷体_GB2312"/>
          <w:sz w:val="24"/>
        </w:rPr>
        <w:t>=0.00289</w:t>
      </w:r>
      <w:r w:rsidR="00130F66" w:rsidRPr="00AD4E00">
        <w:rPr>
          <w:rFonts w:eastAsia="楷体_GB2312"/>
          <w:sz w:val="24"/>
        </w:rPr>
        <w:t>pH</w:t>
      </w:r>
    </w:p>
    <w:p w:rsidR="005161C0" w:rsidRDefault="005161C0" w:rsidP="005161C0">
      <w:pPr>
        <w:spacing w:line="300" w:lineRule="auto"/>
        <w:ind w:firstLineChars="275" w:firstLine="6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因此</w:t>
      </w:r>
      <w:r w:rsidR="00E55204">
        <w:rPr>
          <w:rFonts w:eastAsia="楷体_GB2312" w:hint="eastAsia"/>
          <w:sz w:val="24"/>
        </w:rPr>
        <w:t>，</w:t>
      </w:r>
      <w:r w:rsidR="00E55204">
        <w:rPr>
          <w:rFonts w:eastAsia="楷体_GB2312" w:hint="eastAsia"/>
          <w:sz w:val="24"/>
        </w:rPr>
        <w:t>p</w:t>
      </w:r>
      <w:r w:rsidR="00E55204">
        <w:rPr>
          <w:rFonts w:eastAsia="楷体_GB2312"/>
          <w:sz w:val="24"/>
        </w:rPr>
        <w:t>H</w:t>
      </w:r>
      <w:r w:rsidR="00E55204">
        <w:rPr>
          <w:rFonts w:eastAsia="楷体_GB2312" w:hint="eastAsia"/>
          <w:sz w:val="24"/>
        </w:rPr>
        <w:t>测定允许误差引起的标准测量不确定度：</w:t>
      </w:r>
    </w:p>
    <w:p w:rsidR="00E55204" w:rsidRPr="007D0DD7" w:rsidRDefault="00E55204" w:rsidP="007D0DD7">
      <w:pPr>
        <w:spacing w:line="300" w:lineRule="auto"/>
        <w:rPr>
          <w:rFonts w:eastAsia="楷体_GB2312"/>
          <w:iCs/>
          <w:sz w:val="24"/>
        </w:rPr>
      </w:pPr>
      <m:oMathPara>
        <m:oMathParaPr>
          <m:jc m:val="center"/>
        </m:oMathParaPr>
        <m:oMath>
          <m:r>
            <w:rPr>
              <w:rFonts w:ascii="Cambria Math" w:eastAsia="楷体_GB2312" w:hAnsi="Cambria Math"/>
              <w:sz w:val="24"/>
            </w:rPr>
            <m:t>Uxrel=</m:t>
          </m:r>
          <m:rad>
            <m:radPr>
              <m:degHide m:val="on"/>
              <m:ctrlPr>
                <w:rPr>
                  <w:rFonts w:ascii="Cambria Math" w:eastAsia="楷体_GB2312" w:hAnsi="Cambria Math"/>
                  <w:i/>
                  <w:iCs/>
                  <w:sz w:val="24"/>
                </w:rPr>
              </m:ctrlPr>
            </m:radPr>
            <m:deg/>
            <m:e>
              <m:r>
                <w:rPr>
                  <w:rFonts w:ascii="Cambria Math" w:eastAsia="楷体_GB2312" w:hAnsi="Cambria Math" w:hint="eastAsia"/>
                  <w:sz w:val="24"/>
                </w:rPr>
                <m:t>（</m:t>
              </m:r>
              <m:sSup>
                <m:sSupPr>
                  <m:ctrlPr>
                    <w:rPr>
                      <w:rFonts w:ascii="Cambria Math" w:eastAsia="楷体_GB2312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="楷体_GB2312" w:hAnsi="Cambria Math"/>
                      <w:sz w:val="24"/>
                    </w:rPr>
                    <m:t>U</m:t>
                  </m:r>
                </m:e>
                <m:sup>
                  <m:r>
                    <w:rPr>
                      <w:rFonts w:ascii="Cambria Math" w:eastAsia="楷体_GB2312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楷体_GB2312" w:hAnsi="Cambria Math" w:hint="eastAsia"/>
                  <w:sz w:val="24"/>
                </w:rPr>
                <m:t>x</m:t>
              </m:r>
              <m:r>
                <w:rPr>
                  <w:rFonts w:ascii="Cambria Math" w:eastAsia="楷体_GB2312" w:hAnsi="Cambria Math"/>
                  <w:sz w:val="24"/>
                </w:rPr>
                <m:t>1rel+</m:t>
              </m:r>
              <m:sSup>
                <m:sSupPr>
                  <m:ctrlPr>
                    <w:rPr>
                      <w:rFonts w:ascii="Cambria Math" w:eastAsia="楷体_GB2312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="楷体_GB2312" w:hAnsi="Cambria Math"/>
                      <w:sz w:val="24"/>
                    </w:rPr>
                    <m:t>U</m:t>
                  </m:r>
                </m:e>
                <m:sup>
                  <m:r>
                    <w:rPr>
                      <w:rFonts w:ascii="Cambria Math" w:eastAsia="楷体_GB2312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楷体_GB2312" w:hAnsi="Cambria Math" w:hint="eastAsia"/>
                  <w:sz w:val="24"/>
                </w:rPr>
                <m:t>x</m:t>
              </m:r>
              <m:r>
                <w:rPr>
                  <w:rFonts w:ascii="Cambria Math" w:eastAsia="楷体_GB2312" w:hAnsi="Cambria Math"/>
                  <w:sz w:val="24"/>
                </w:rPr>
                <m:t>2rel</m:t>
              </m:r>
              <m:r>
                <w:rPr>
                  <w:rFonts w:ascii="Cambria Math" w:eastAsia="楷体_GB2312" w:hAnsi="Cambria Math" w:hint="eastAsia"/>
                  <w:sz w:val="24"/>
                </w:rPr>
                <m:t>）</m:t>
              </m:r>
            </m:e>
          </m:rad>
        </m:oMath>
      </m:oMathPara>
    </w:p>
    <w:p w:rsidR="00E55204" w:rsidRPr="00E55204" w:rsidRDefault="00A341F7" w:rsidP="007D0DD7">
      <w:pPr>
        <w:spacing w:line="300" w:lineRule="auto"/>
        <w:ind w:firstLineChars="475" w:firstLine="1140"/>
        <w:rPr>
          <w:rFonts w:eastAsia="楷体_GB2312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="楷体_GB2312" w:hAnsi="Cambria Math"/>
              <w:sz w:val="24"/>
            </w:rPr>
            <w:lastRenderedPageBreak/>
            <m:t>=</m:t>
          </m:r>
          <m:rad>
            <m:radPr>
              <m:degHide m:val="on"/>
              <m:ctrlPr>
                <w:rPr>
                  <w:rFonts w:ascii="Cambria Math" w:eastAsia="楷体_GB2312" w:hAnsi="Cambria Math"/>
                  <w:i/>
                  <w:iCs/>
                  <w:sz w:val="24"/>
                </w:rPr>
              </m:ctrlPr>
            </m:radPr>
            <m:deg/>
            <m:e>
              <m:r>
                <w:rPr>
                  <w:rFonts w:ascii="Cambria Math" w:eastAsia="楷体_GB2312" w:hAnsi="Cambria Math" w:hint="eastAsia"/>
                  <w:sz w:val="24"/>
                </w:rPr>
                <m:t>（</m:t>
              </m:r>
              <m:sSup>
                <m:sSupPr>
                  <m:ctrlPr>
                    <w:rPr>
                      <w:rFonts w:ascii="Cambria Math" w:eastAsia="楷体_GB2312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="楷体_GB2312" w:hAnsi="Cambria Math"/>
                      <w:sz w:val="24"/>
                    </w:rPr>
                    <m:t>0.01</m:t>
                  </m:r>
                </m:e>
                <m:sup>
                  <m:r>
                    <w:rPr>
                      <w:rFonts w:ascii="Cambria Math" w:eastAsia="楷体_GB2312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楷体_GB2312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="楷体_GB2312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="楷体_GB2312" w:hAnsi="Cambria Math"/>
                      <w:sz w:val="24"/>
                    </w:rPr>
                    <m:t>0.00289</m:t>
                  </m:r>
                </m:e>
                <m:sup>
                  <m:r>
                    <w:rPr>
                      <w:rFonts w:ascii="Cambria Math" w:eastAsia="楷体_GB2312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楷体_GB2312" w:hAnsi="Cambria Math" w:hint="eastAsia"/>
                  <w:sz w:val="24"/>
                </w:rPr>
                <m:t>）</m:t>
              </m:r>
            </m:e>
          </m:rad>
        </m:oMath>
      </m:oMathPara>
    </w:p>
    <w:p w:rsidR="00E55204" w:rsidRDefault="00E55204" w:rsidP="00E55204">
      <w:pPr>
        <w:spacing w:line="300" w:lineRule="auto"/>
        <w:ind w:firstLineChars="275" w:firstLine="660"/>
        <w:rPr>
          <w:rFonts w:eastAsia="楷体_GB2312"/>
          <w:iCs/>
          <w:sz w:val="24"/>
        </w:rPr>
      </w:pPr>
      <w:r>
        <w:rPr>
          <w:rFonts w:eastAsia="楷体_GB2312" w:hint="eastAsia"/>
          <w:iCs/>
          <w:sz w:val="24"/>
        </w:rPr>
        <w:t>=0.01041</w:t>
      </w:r>
    </w:p>
    <w:p w:rsidR="00E55204" w:rsidRDefault="00E55204" w:rsidP="00907382">
      <w:pPr>
        <w:pStyle w:val="a7"/>
        <w:numPr>
          <w:ilvl w:val="1"/>
          <w:numId w:val="10"/>
        </w:numPr>
        <w:spacing w:line="360" w:lineRule="auto"/>
        <w:ind w:firstLineChars="0"/>
        <w:rPr>
          <w:rFonts w:eastAsia="楷体_GB2312"/>
          <w:iCs/>
          <w:sz w:val="24"/>
        </w:rPr>
      </w:pPr>
      <w:r>
        <w:rPr>
          <w:rFonts w:eastAsia="楷体_GB2312" w:hint="eastAsia"/>
          <w:iCs/>
          <w:sz w:val="24"/>
        </w:rPr>
        <w:t xml:space="preserve"> p</w:t>
      </w:r>
      <w:r>
        <w:rPr>
          <w:rFonts w:eastAsia="楷体_GB2312"/>
          <w:iCs/>
          <w:sz w:val="24"/>
        </w:rPr>
        <w:t>H</w:t>
      </w:r>
      <w:r>
        <w:rPr>
          <w:rFonts w:eastAsia="楷体_GB2312" w:hint="eastAsia"/>
          <w:iCs/>
          <w:sz w:val="24"/>
        </w:rPr>
        <w:t>重复测定引入的不确定度</w:t>
      </w:r>
      <w:r>
        <w:rPr>
          <w:rFonts w:eastAsia="楷体_GB2312" w:hint="eastAsia"/>
          <w:iCs/>
          <w:sz w:val="24"/>
        </w:rPr>
        <w:t>Uy</w:t>
      </w:r>
    </w:p>
    <w:p w:rsidR="00BE5C26" w:rsidRPr="00E55204" w:rsidRDefault="00E55204" w:rsidP="007D0DD7">
      <w:pPr>
        <w:spacing w:line="360" w:lineRule="auto"/>
        <w:ind w:firstLineChars="200" w:firstLine="480"/>
        <w:rPr>
          <w:rFonts w:eastAsia="楷体_GB2312"/>
          <w:iCs/>
          <w:sz w:val="24"/>
        </w:rPr>
      </w:pPr>
      <w:r>
        <w:rPr>
          <w:rFonts w:eastAsia="楷体_GB2312" w:hint="eastAsia"/>
          <w:iCs/>
          <w:sz w:val="24"/>
        </w:rPr>
        <w:t>样品混合均匀程度、培养基混合均匀程度、仪器设备的分辨率和稳定性、实验人员操作技能等是影响测定结果的重要因素，样品含量重复测定的相对标准不确定度综合体现了样品均匀度、质量测定、体积测量、仪器测量中重复性的随机影响。平行测定样品</w:t>
      </w:r>
      <w:r>
        <w:rPr>
          <w:rFonts w:eastAsia="楷体_GB2312" w:hint="eastAsia"/>
          <w:iCs/>
          <w:sz w:val="24"/>
        </w:rPr>
        <w:t>3</w:t>
      </w:r>
      <w:r>
        <w:rPr>
          <w:rFonts w:eastAsia="楷体_GB2312" w:hint="eastAsia"/>
          <w:iCs/>
          <w:sz w:val="24"/>
        </w:rPr>
        <w:t>次，每份样品测定</w:t>
      </w:r>
      <w:r>
        <w:rPr>
          <w:rFonts w:eastAsia="楷体_GB2312" w:hint="eastAsia"/>
          <w:iCs/>
          <w:sz w:val="24"/>
        </w:rPr>
        <w:t>3</w:t>
      </w:r>
      <w:r>
        <w:rPr>
          <w:rFonts w:eastAsia="楷体_GB2312" w:hint="eastAsia"/>
          <w:iCs/>
          <w:sz w:val="24"/>
        </w:rPr>
        <w:t>次，测定结果及计算数据见表</w:t>
      </w:r>
      <w:r w:rsidR="00D823A8">
        <w:rPr>
          <w:rFonts w:eastAsia="楷体_GB2312"/>
          <w:iCs/>
          <w:sz w:val="24"/>
        </w:rPr>
        <w:t>2</w:t>
      </w:r>
      <w:r>
        <w:rPr>
          <w:rFonts w:eastAsia="楷体_GB2312" w:hint="eastAsia"/>
          <w:iCs/>
          <w:sz w:val="24"/>
        </w:rPr>
        <w:t>。</w:t>
      </w:r>
    </w:p>
    <w:tbl>
      <w:tblPr>
        <w:tblStyle w:val="a6"/>
        <w:tblW w:w="0" w:type="auto"/>
        <w:jc w:val="center"/>
        <w:tblLook w:val="04A0"/>
      </w:tblPr>
      <w:tblGrid>
        <w:gridCol w:w="1266"/>
        <w:gridCol w:w="1266"/>
        <w:gridCol w:w="1266"/>
        <w:gridCol w:w="1266"/>
        <w:gridCol w:w="1266"/>
        <w:gridCol w:w="1266"/>
        <w:gridCol w:w="1266"/>
      </w:tblGrid>
      <w:tr w:rsidR="00693936" w:rsidRPr="00AD4E00" w:rsidTr="00AD4E00">
        <w:trPr>
          <w:trHeight w:val="397"/>
          <w:jc w:val="center"/>
        </w:trPr>
        <w:tc>
          <w:tcPr>
            <w:tcW w:w="8862" w:type="dxa"/>
            <w:gridSpan w:val="7"/>
            <w:vAlign w:val="center"/>
          </w:tcPr>
          <w:p w:rsidR="00693936" w:rsidRPr="00AD4E00" w:rsidRDefault="00693936" w:rsidP="00D823A8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表</w:t>
            </w:r>
            <w:r w:rsidR="00D823A8">
              <w:rPr>
                <w:rFonts w:ascii="Times New Roman" w:eastAsia="楷体_GB2312" w:hAnsi="Times New Roman" w:cs="Times New Roman"/>
                <w:sz w:val="24"/>
              </w:rPr>
              <w:t>2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样品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值测试结果</w:t>
            </w:r>
          </w:p>
        </w:tc>
      </w:tr>
      <w:tr w:rsidR="002E655E" w:rsidRPr="00AD4E00" w:rsidTr="00301B21">
        <w:trPr>
          <w:trHeight w:val="369"/>
          <w:jc w:val="center"/>
        </w:trPr>
        <w:tc>
          <w:tcPr>
            <w:tcW w:w="1266" w:type="dxa"/>
            <w:vMerge w:val="restart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样品名称</w:t>
            </w:r>
          </w:p>
        </w:tc>
        <w:tc>
          <w:tcPr>
            <w:tcW w:w="1266" w:type="dxa"/>
            <w:vMerge w:val="restart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样品编号</w:t>
            </w:r>
          </w:p>
        </w:tc>
        <w:tc>
          <w:tcPr>
            <w:tcW w:w="3798" w:type="dxa"/>
            <w:gridSpan w:val="3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测试次数</w:t>
            </w:r>
          </w:p>
        </w:tc>
        <w:tc>
          <w:tcPr>
            <w:tcW w:w="1266" w:type="dxa"/>
            <w:vMerge w:val="restart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平均值</w:t>
            </w:r>
          </w:p>
        </w:tc>
        <w:tc>
          <w:tcPr>
            <w:tcW w:w="1266" w:type="dxa"/>
            <w:vMerge w:val="restart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值结果</w:t>
            </w:r>
          </w:p>
        </w:tc>
      </w:tr>
      <w:tr w:rsidR="002E655E" w:rsidRPr="00AD4E00" w:rsidTr="00301B21">
        <w:trPr>
          <w:trHeight w:val="369"/>
          <w:jc w:val="center"/>
        </w:trPr>
        <w:tc>
          <w:tcPr>
            <w:tcW w:w="1266" w:type="dxa"/>
            <w:vMerge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1266" w:type="dxa"/>
            <w:vMerge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93936" w:rsidRPr="00AD4E00" w:rsidRDefault="00693936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D4E00" w:rsidRPr="00AD4E00" w:rsidTr="00301B21">
        <w:trPr>
          <w:trHeight w:val="369"/>
          <w:jc w:val="center"/>
        </w:trPr>
        <w:tc>
          <w:tcPr>
            <w:tcW w:w="1266" w:type="dxa"/>
            <w:vMerge w:val="restart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val="zh-CN"/>
              </w:rPr>
              <w:t>沙氏葡萄糖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液体培养基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(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SD</w:t>
            </w:r>
            <w:r w:rsidRPr="00AD4E00">
              <w:rPr>
                <w:rFonts w:ascii="Times New Roman" w:eastAsia="楷体_GB2312" w:hAnsi="Times New Roman" w:cs="Times New Roman"/>
                <w:kern w:val="0"/>
                <w:sz w:val="24"/>
                <w:lang w:val="zh-CN"/>
              </w:rPr>
              <w:t>B)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6.31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6.33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6.33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6.32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</w:t>
            </w:r>
          </w:p>
        </w:tc>
      </w:tr>
      <w:tr w:rsidR="00AD4E00" w:rsidRPr="00AD4E00" w:rsidTr="00301B21">
        <w:trPr>
          <w:trHeight w:val="369"/>
          <w:jc w:val="center"/>
        </w:trPr>
        <w:tc>
          <w:tcPr>
            <w:tcW w:w="1266" w:type="dxa"/>
            <w:vMerge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6.4</w:t>
            </w:r>
          </w:p>
        </w:tc>
      </w:tr>
      <w:tr w:rsidR="00AD4E00" w:rsidRPr="00AD4E00" w:rsidTr="00301B21">
        <w:trPr>
          <w:trHeight w:val="369"/>
          <w:jc w:val="center"/>
        </w:trPr>
        <w:tc>
          <w:tcPr>
            <w:tcW w:w="1266" w:type="dxa"/>
            <w:vMerge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6.34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6.35</w:t>
            </w:r>
          </w:p>
        </w:tc>
        <w:tc>
          <w:tcPr>
            <w:tcW w:w="1266" w:type="dxa"/>
            <w:vAlign w:val="center"/>
          </w:tcPr>
          <w:p w:rsidR="00AD4E00" w:rsidRPr="00AD4E00" w:rsidRDefault="00AD4E00" w:rsidP="00AD4E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6.4</w:t>
            </w:r>
          </w:p>
        </w:tc>
      </w:tr>
    </w:tbl>
    <w:p w:rsidR="00E55204" w:rsidRPr="00721380" w:rsidRDefault="00F2182B" w:rsidP="007D0DD7">
      <w:pPr>
        <w:spacing w:line="360" w:lineRule="auto"/>
        <w:ind w:firstLineChars="200" w:firstLine="480"/>
        <w:rPr>
          <w:rFonts w:eastAsia="楷体_GB2312"/>
        </w:rPr>
      </w:pPr>
      <w:r>
        <w:rPr>
          <w:rFonts w:eastAsia="楷体_GB2312" w:hint="eastAsia"/>
          <w:sz w:val="24"/>
        </w:rPr>
        <w:t>由</w:t>
      </w:r>
      <w:r>
        <w:rPr>
          <w:rFonts w:eastAsia="楷体_GB2312" w:hint="eastAsia"/>
          <w:sz w:val="24"/>
        </w:rPr>
        <w:t>p</w:t>
      </w:r>
      <w:r>
        <w:rPr>
          <w:rFonts w:eastAsia="楷体_GB2312"/>
          <w:sz w:val="24"/>
        </w:rPr>
        <w:t>H</w:t>
      </w:r>
      <w:r>
        <w:rPr>
          <w:rFonts w:eastAsia="楷体_GB2312" w:hint="eastAsia"/>
          <w:sz w:val="24"/>
        </w:rPr>
        <w:t>测定结果计算算数平均值为</w:t>
      </w:r>
      <w:r w:rsidR="009C3045">
        <w:rPr>
          <w:rFonts w:eastAsia="楷体_GB2312" w:hint="eastAsia"/>
          <w:sz w:val="24"/>
        </w:rPr>
        <w:t>:</w:t>
      </w:r>
      <m:oMath>
        <m:acc>
          <m:accPr>
            <m:chr m:val="̅"/>
            <m:ctrlPr>
              <w:rPr>
                <w:rFonts w:ascii="Cambria Math" w:eastAsia="楷体_GB2312" w:hAnsi="Cambria Math"/>
                <w:i/>
                <w:iCs/>
              </w:rPr>
            </m:ctrlPr>
          </m:accPr>
          <m:e>
            <m:r>
              <w:rPr>
                <w:rFonts w:ascii="Cambria Math" w:eastAsia="楷体_GB2312" w:hAnsi="Cambria Math"/>
              </w:rPr>
              <m:t>W</m:t>
            </m:r>
          </m:e>
        </m:acc>
      </m:oMath>
      <w:r w:rsidR="009C3045" w:rsidRPr="009C3045">
        <w:rPr>
          <w:rFonts w:eastAsia="楷体_GB2312"/>
        </w:rPr>
        <w:t>=</w:t>
      </w:r>
      <m:oMath>
        <m:f>
          <m:fPr>
            <m:ctrlPr>
              <w:rPr>
                <w:rFonts w:ascii="Cambria Math" w:eastAsia="楷体_GB2312" w:hAnsi="Cambria Math"/>
                <w:i/>
                <w:iCs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="楷体_GB2312" w:hAnsi="Cambria Math"/>
                  </w:rPr>
                  <m:t>i=1</m:t>
                </m:r>
              </m:sub>
              <m:sup>
                <m:r>
                  <w:rPr>
                    <w:rFonts w:ascii="Cambria Math" w:eastAsia="楷体_GB2312" w:hAnsi="Cambria Math"/>
                  </w:rPr>
                  <m:t>3</m:t>
                </m:r>
              </m:sup>
              <m:e>
                <m:r>
                  <w:rPr>
                    <w:rFonts w:ascii="Cambria Math" w:eastAsia="楷体_GB2312" w:hAnsi="Cambria Math"/>
                  </w:rPr>
                  <m:t>Xi</m:t>
                </m:r>
              </m:e>
            </m:nary>
          </m:num>
          <m:den>
            <m:r>
              <w:rPr>
                <w:rFonts w:ascii="Cambria Math" w:eastAsia="楷体_GB2312" w:hAnsi="Cambria Math"/>
              </w:rPr>
              <m:t>3</m:t>
            </m:r>
          </m:den>
        </m:f>
      </m:oMath>
      <w:r w:rsidR="009C3045" w:rsidRPr="009C3045">
        <w:rPr>
          <w:rFonts w:eastAsia="楷体_GB2312"/>
        </w:rPr>
        <w:t>=</w:t>
      </w:r>
      <w:r w:rsidR="00BA0CB3">
        <w:rPr>
          <w:rFonts w:eastAsia="楷体_GB2312"/>
        </w:rPr>
        <w:t>6.34</w:t>
      </w:r>
    </w:p>
    <w:p w:rsidR="00721380" w:rsidRDefault="009C3045" w:rsidP="007D0DD7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测量标准差为</w:t>
      </w:r>
      <w:r w:rsidR="00721380">
        <w:rPr>
          <w:rFonts w:eastAsia="楷体_GB2312" w:hint="eastAsia"/>
          <w:sz w:val="24"/>
        </w:rPr>
        <w:t>：</w:t>
      </w:r>
    </w:p>
    <w:p w:rsidR="00721380" w:rsidRDefault="00F86EEB" w:rsidP="007D0DD7">
      <w:pPr>
        <w:spacing w:line="300" w:lineRule="auto"/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U</w:t>
      </w:r>
      <m:oMath>
        <m:r>
          <w:rPr>
            <w:rFonts w:ascii="Cambria Math" w:eastAsia="楷体_GB2312" w:hAnsi="Cambria Math"/>
            <w:sz w:val="24"/>
          </w:rPr>
          <m:t>(yw)=</m:t>
        </m:r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="楷体_GB2312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="楷体_GB2312" w:hAnsi="Cambria Math"/>
                    <w:sz w:val="24"/>
                  </w:rPr>
                  <m:t>n</m:t>
                </m:r>
                <m:r>
                  <w:rPr>
                    <w:rFonts w:ascii="Cambria Math" w:eastAsia="楷体_GB2312" w:hAnsi="Cambria Math" w:hint="eastAsia"/>
                    <w:sz w:val="24"/>
                  </w:rPr>
                  <m:t>（</m:t>
                </m:r>
                <m:r>
                  <w:rPr>
                    <w:rFonts w:ascii="Cambria Math" w:eastAsia="楷体_GB2312" w:hAnsi="Cambria Math"/>
                    <w:sz w:val="24"/>
                  </w:rPr>
                  <m:t>n-1</m:t>
                </m:r>
                <m:r>
                  <w:rPr>
                    <w:rFonts w:ascii="Cambria Math" w:eastAsia="楷体_GB2312" w:hAnsi="Cambria Math" w:hint="eastAsia"/>
                    <w:sz w:val="24"/>
                  </w:rPr>
                  <m:t>）</m:t>
                </m:r>
              </m:den>
            </m:f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eastAsia="楷体_GB2312" w:hAnsi="Cambria Math"/>
                        <w:i/>
                        <w:iCs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楷体_GB2312" w:hAnsi="Cambria Math"/>
                        <w:sz w:val="24"/>
                      </w:rPr>
                      <m:t>(xi-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楷体_GB2312" w:hAnsi="Cambria Math"/>
                            <w:i/>
                            <w:iCs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楷体_GB2312" w:hAnsi="Cambria Math"/>
                            <w:sz w:val="24"/>
                          </w:rPr>
                          <m:t>W)</m:t>
                        </m:r>
                      </m:e>
                    </m:acc>
                  </m:e>
                </m:nary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</m:e>
        </m:rad>
      </m:oMath>
      <w:r w:rsidR="00721380" w:rsidRPr="00721380">
        <w:rPr>
          <w:rFonts w:eastAsia="楷体_GB2312"/>
          <w:sz w:val="24"/>
        </w:rPr>
        <w:t>=</w:t>
      </w:r>
      <w:r w:rsidR="00721380">
        <w:rPr>
          <w:rFonts w:eastAsia="楷体_GB2312" w:hint="eastAsia"/>
          <w:sz w:val="24"/>
        </w:rPr>
        <w:t>0.0</w:t>
      </w:r>
      <w:r w:rsidR="00D971F0">
        <w:rPr>
          <w:rFonts w:eastAsia="楷体_GB2312"/>
          <w:sz w:val="24"/>
        </w:rPr>
        <w:t>3830</w:t>
      </w:r>
    </w:p>
    <w:p w:rsidR="00721380" w:rsidRDefault="00721380" w:rsidP="00721380">
      <w:pPr>
        <w:spacing w:line="300" w:lineRule="auto"/>
        <w:ind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p</w:t>
      </w:r>
      <w:r>
        <w:rPr>
          <w:rFonts w:eastAsia="楷体_GB2312"/>
          <w:sz w:val="24"/>
        </w:rPr>
        <w:t>H</w:t>
      </w:r>
      <w:r>
        <w:rPr>
          <w:rFonts w:eastAsia="楷体_GB2312" w:hint="eastAsia"/>
          <w:sz w:val="24"/>
        </w:rPr>
        <w:t>重复测定引入的相对标准测量不确定度：</w:t>
      </w:r>
    </w:p>
    <w:p w:rsidR="004257BB" w:rsidRPr="004257BB" w:rsidRDefault="00721380" w:rsidP="007D0DD7">
      <w:pPr>
        <w:spacing w:line="300" w:lineRule="auto"/>
        <w:jc w:val="center"/>
        <w:rPr>
          <w:rFonts w:eastAsia="楷体_GB2312"/>
          <w:sz w:val="24"/>
        </w:rPr>
      </w:pPr>
      <m:oMath>
        <m:r>
          <w:rPr>
            <w:rFonts w:ascii="Cambria Math" w:eastAsia="楷体_GB2312" w:hAnsi="Cambria Math"/>
            <w:sz w:val="24"/>
          </w:rPr>
          <m:t>U</m:t>
        </m:r>
      </m:oMath>
      <w:r w:rsidR="004257BB" w:rsidRPr="004257BB">
        <w:rPr>
          <w:rFonts w:eastAsia="楷体_GB2312"/>
          <w:sz w:val="24"/>
        </w:rPr>
        <w:t>yrel=</w:t>
      </w:r>
      <m:oMath>
        <m:f>
          <m:fPr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="楷体_GB2312" w:hAnsi="Cambria Math"/>
                <w:sz w:val="24"/>
              </w:rPr>
              <m:t>U(yw)</m:t>
            </m:r>
          </m:num>
          <m:den>
            <m:acc>
              <m:accPr>
                <m:chr m:val="̅"/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accPr>
              <m:e>
                <m:r>
                  <w:rPr>
                    <w:rFonts w:ascii="Cambria Math" w:eastAsia="楷体_GB2312" w:hAnsi="Cambria Math"/>
                    <w:sz w:val="24"/>
                  </w:rPr>
                  <m:t>W</m:t>
                </m:r>
              </m:e>
            </m:acc>
          </m:den>
        </m:f>
      </m:oMath>
      <w:r w:rsidR="00F86EEB">
        <w:rPr>
          <w:rFonts w:eastAsia="楷体_GB2312"/>
          <w:sz w:val="24"/>
        </w:rPr>
        <w:t>=0.00</w:t>
      </w:r>
      <w:r w:rsidR="00D971F0">
        <w:rPr>
          <w:rFonts w:eastAsia="楷体_GB2312"/>
          <w:sz w:val="24"/>
        </w:rPr>
        <w:t>6041</w:t>
      </w:r>
    </w:p>
    <w:p w:rsidR="00721380" w:rsidRPr="00983151" w:rsidRDefault="004257BB" w:rsidP="00301B21">
      <w:pPr>
        <w:spacing w:line="360" w:lineRule="auto"/>
        <w:rPr>
          <w:rFonts w:eastAsia="楷体_GB2312"/>
          <w:b/>
          <w:sz w:val="24"/>
        </w:rPr>
      </w:pPr>
      <w:r w:rsidRPr="00983151">
        <w:rPr>
          <w:rFonts w:eastAsia="楷体_GB2312" w:hint="eastAsia"/>
          <w:b/>
          <w:sz w:val="24"/>
        </w:rPr>
        <w:t>五、各分量不确定度统计表</w:t>
      </w:r>
    </w:p>
    <w:tbl>
      <w:tblPr>
        <w:tblStyle w:val="a6"/>
        <w:tblW w:w="0" w:type="auto"/>
        <w:jc w:val="center"/>
        <w:tblLook w:val="04A0"/>
      </w:tblPr>
      <w:tblGrid>
        <w:gridCol w:w="456"/>
        <w:gridCol w:w="3196"/>
        <w:gridCol w:w="992"/>
        <w:gridCol w:w="1254"/>
        <w:gridCol w:w="764"/>
        <w:gridCol w:w="950"/>
        <w:gridCol w:w="1250"/>
      </w:tblGrid>
      <w:tr w:rsidR="00111757" w:rsidRPr="00AD4E00" w:rsidTr="002828FD">
        <w:trPr>
          <w:jc w:val="center"/>
        </w:trPr>
        <w:tc>
          <w:tcPr>
            <w:tcW w:w="456" w:type="dxa"/>
            <w:vMerge w:val="restart"/>
            <w:vAlign w:val="center"/>
          </w:tcPr>
          <w:p w:rsidR="004257BB" w:rsidRPr="00AD4E00" w:rsidRDefault="004257BB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序号</w:t>
            </w:r>
          </w:p>
        </w:tc>
        <w:tc>
          <w:tcPr>
            <w:tcW w:w="3196" w:type="dxa"/>
            <w:vMerge w:val="restart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不确定度来源</w:t>
            </w:r>
          </w:p>
        </w:tc>
        <w:tc>
          <w:tcPr>
            <w:tcW w:w="992" w:type="dxa"/>
            <w:vMerge w:val="restart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类型</w:t>
            </w:r>
          </w:p>
        </w:tc>
        <w:tc>
          <w:tcPr>
            <w:tcW w:w="1254" w:type="dxa"/>
            <w:vMerge w:val="restart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概率分布</w:t>
            </w:r>
          </w:p>
        </w:tc>
        <w:tc>
          <w:tcPr>
            <w:tcW w:w="764" w:type="dxa"/>
            <w:vMerge w:val="restart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包含因子</w:t>
            </w:r>
          </w:p>
        </w:tc>
        <w:tc>
          <w:tcPr>
            <w:tcW w:w="2200" w:type="dxa"/>
            <w:gridSpan w:val="2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相对不确定度</w:t>
            </w:r>
          </w:p>
        </w:tc>
      </w:tr>
      <w:tr w:rsidR="00BB1972" w:rsidRPr="00AD4E00" w:rsidTr="002828FD">
        <w:trPr>
          <w:trHeight w:val="117"/>
          <w:jc w:val="center"/>
        </w:trPr>
        <w:tc>
          <w:tcPr>
            <w:tcW w:w="456" w:type="dxa"/>
            <w:vMerge/>
          </w:tcPr>
          <w:p w:rsidR="004257BB" w:rsidRPr="00AD4E00" w:rsidRDefault="004257BB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54" w:type="dxa"/>
            <w:vMerge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64" w:type="dxa"/>
            <w:vMerge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符号</w:t>
            </w:r>
          </w:p>
        </w:tc>
        <w:tc>
          <w:tcPr>
            <w:tcW w:w="1250" w:type="dxa"/>
            <w:vAlign w:val="center"/>
          </w:tcPr>
          <w:p w:rsidR="004257BB" w:rsidRPr="00AD4E00" w:rsidRDefault="004257BB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数值</w:t>
            </w:r>
          </w:p>
        </w:tc>
      </w:tr>
      <w:tr w:rsidR="00111757" w:rsidRPr="00AD4E00" w:rsidTr="00301B21">
        <w:trPr>
          <w:trHeight w:val="340"/>
          <w:jc w:val="center"/>
        </w:trPr>
        <w:tc>
          <w:tcPr>
            <w:tcW w:w="456" w:type="dxa"/>
            <w:vMerge w:val="restart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6206" w:type="dxa"/>
            <w:gridSpan w:val="4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称量天平称量引入的不确定度</w:t>
            </w:r>
          </w:p>
        </w:tc>
        <w:tc>
          <w:tcPr>
            <w:tcW w:w="950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Umrel</w:t>
            </w:r>
          </w:p>
        </w:tc>
        <w:tc>
          <w:tcPr>
            <w:tcW w:w="1250" w:type="dxa"/>
            <w:vAlign w:val="center"/>
          </w:tcPr>
          <w:p w:rsidR="00111757" w:rsidRPr="00AD4E00" w:rsidRDefault="00FA71DE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0.1</w:t>
            </w:r>
            <w:r w:rsidR="006463AC">
              <w:rPr>
                <w:rFonts w:ascii="Times New Roman" w:eastAsia="楷体_GB2312" w:hAnsi="Times New Roman" w:cs="Times New Roman"/>
                <w:sz w:val="24"/>
              </w:rPr>
              <w:t>005</w:t>
            </w:r>
          </w:p>
        </w:tc>
      </w:tr>
      <w:tr w:rsidR="00301B21" w:rsidRPr="00AD4E00" w:rsidTr="00CF773A">
        <w:trPr>
          <w:trHeight w:val="397"/>
          <w:jc w:val="center"/>
        </w:trPr>
        <w:tc>
          <w:tcPr>
            <w:tcW w:w="456" w:type="dxa"/>
            <w:vMerge/>
          </w:tcPr>
          <w:p w:rsidR="00301B21" w:rsidRPr="00AD4E00" w:rsidRDefault="00301B21" w:rsidP="00301B2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天平</w:t>
            </w:r>
            <w:r>
              <w:rPr>
                <w:rFonts w:ascii="Times New Roman" w:eastAsia="楷体_GB2312" w:hAnsi="Times New Roman" w:cs="Times New Roman"/>
                <w:sz w:val="24"/>
              </w:rPr>
              <w:t>称量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测定引入的相对标准测量不确定度</w:t>
            </w:r>
          </w:p>
        </w:tc>
        <w:tc>
          <w:tcPr>
            <w:tcW w:w="992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A</w:t>
            </w:r>
          </w:p>
        </w:tc>
        <w:tc>
          <w:tcPr>
            <w:tcW w:w="1254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  <w:highlight w:val="yellow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N/A</w:t>
            </w:r>
          </w:p>
        </w:tc>
        <w:tc>
          <w:tcPr>
            <w:tcW w:w="764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  <w:highlight w:val="yellow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N/A</w:t>
            </w:r>
          </w:p>
        </w:tc>
        <w:tc>
          <w:tcPr>
            <w:tcW w:w="950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Um</w:t>
            </w:r>
            <w:r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rel</w:t>
            </w:r>
          </w:p>
        </w:tc>
        <w:tc>
          <w:tcPr>
            <w:tcW w:w="1250" w:type="dxa"/>
            <w:vAlign w:val="center"/>
          </w:tcPr>
          <w:p w:rsidR="00301B21" w:rsidRPr="00AD4E00" w:rsidRDefault="00301B21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</w:tr>
      <w:tr w:rsidR="00DA2F76" w:rsidRPr="00AD4E00" w:rsidTr="00CF773A">
        <w:trPr>
          <w:trHeight w:val="397"/>
          <w:jc w:val="center"/>
        </w:trPr>
        <w:tc>
          <w:tcPr>
            <w:tcW w:w="456" w:type="dxa"/>
            <w:vMerge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偏载</w:t>
            </w:r>
          </w:p>
        </w:tc>
        <w:tc>
          <w:tcPr>
            <w:tcW w:w="992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B</w:t>
            </w:r>
          </w:p>
        </w:tc>
        <w:tc>
          <w:tcPr>
            <w:tcW w:w="1254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正态</w:t>
            </w:r>
          </w:p>
        </w:tc>
        <w:tc>
          <w:tcPr>
            <w:tcW w:w="764" w:type="dxa"/>
            <w:vAlign w:val="center"/>
          </w:tcPr>
          <w:p w:rsidR="00111757" w:rsidRPr="00AD4E00" w:rsidRDefault="00A42E3A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楷体_GB2312" w:hAnsi="Cambria Math" w:cs="Times New Roman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楷体_GB2312" w:hAnsi="Cambria Math" w:cs="Times New Roman"/>
                        <w:sz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0" w:type="dxa"/>
            <w:vAlign w:val="center"/>
          </w:tcPr>
          <w:p w:rsidR="0011175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Um</w:t>
            </w:r>
            <w:r w:rsidR="00FA71DE">
              <w:rPr>
                <w:rFonts w:ascii="Times New Roman" w:eastAsia="楷体_GB2312" w:hAnsi="Times New Roman" w:cs="Times New Roman"/>
                <w:sz w:val="24"/>
              </w:rPr>
              <w:t>2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rel</w:t>
            </w:r>
          </w:p>
        </w:tc>
        <w:tc>
          <w:tcPr>
            <w:tcW w:w="1250" w:type="dxa"/>
            <w:vAlign w:val="center"/>
          </w:tcPr>
          <w:p w:rsidR="00111757" w:rsidRPr="00AD4E00" w:rsidRDefault="00CF773A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0.09623</w:t>
            </w:r>
          </w:p>
        </w:tc>
      </w:tr>
      <w:tr w:rsidR="00DA2F76" w:rsidRPr="00AD4E00" w:rsidTr="00CF773A">
        <w:trPr>
          <w:trHeight w:val="397"/>
          <w:jc w:val="center"/>
        </w:trPr>
        <w:tc>
          <w:tcPr>
            <w:tcW w:w="456" w:type="dxa"/>
            <w:vMerge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天平示值</w:t>
            </w:r>
          </w:p>
        </w:tc>
        <w:tc>
          <w:tcPr>
            <w:tcW w:w="992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B</w:t>
            </w:r>
          </w:p>
        </w:tc>
        <w:tc>
          <w:tcPr>
            <w:tcW w:w="1254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正态</w:t>
            </w:r>
          </w:p>
        </w:tc>
        <w:tc>
          <w:tcPr>
            <w:tcW w:w="764" w:type="dxa"/>
            <w:vAlign w:val="center"/>
          </w:tcPr>
          <w:p w:rsidR="00111757" w:rsidRPr="00AD4E00" w:rsidRDefault="00A42E3A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楷体_GB2312" w:hAnsi="Cambria Math" w:cs="Times New Roman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楷体_GB2312" w:hAnsi="Cambria Math" w:cs="Times New Roman"/>
                        <w:sz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0" w:type="dxa"/>
            <w:vAlign w:val="center"/>
          </w:tcPr>
          <w:p w:rsidR="0011175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Um</w:t>
            </w:r>
            <w:r w:rsidR="00FA71DE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rel</w:t>
            </w:r>
          </w:p>
        </w:tc>
        <w:tc>
          <w:tcPr>
            <w:tcW w:w="1250" w:type="dxa"/>
            <w:vAlign w:val="center"/>
          </w:tcPr>
          <w:p w:rsidR="0011175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0.</w:t>
            </w:r>
            <w:r w:rsidR="00CF773A">
              <w:rPr>
                <w:rFonts w:ascii="Times New Roman" w:eastAsia="楷体_GB2312" w:hAnsi="Times New Roman" w:cs="Times New Roman"/>
                <w:sz w:val="24"/>
              </w:rPr>
              <w:t>02887</w:t>
            </w:r>
          </w:p>
        </w:tc>
      </w:tr>
      <w:tr w:rsidR="00BB1972" w:rsidRPr="00AD4E00" w:rsidTr="00CF773A">
        <w:trPr>
          <w:trHeight w:val="397"/>
          <w:jc w:val="center"/>
        </w:trPr>
        <w:tc>
          <w:tcPr>
            <w:tcW w:w="456" w:type="dxa"/>
            <w:vAlign w:val="center"/>
          </w:tcPr>
          <w:p w:rsidR="004257BB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3196" w:type="dxa"/>
            <w:vAlign w:val="center"/>
          </w:tcPr>
          <w:p w:rsidR="004257BB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标准溶液引入的不确定度</w:t>
            </w:r>
          </w:p>
        </w:tc>
        <w:tc>
          <w:tcPr>
            <w:tcW w:w="992" w:type="dxa"/>
            <w:vAlign w:val="center"/>
          </w:tcPr>
          <w:p w:rsidR="004257BB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B</w:t>
            </w:r>
          </w:p>
        </w:tc>
        <w:tc>
          <w:tcPr>
            <w:tcW w:w="1254" w:type="dxa"/>
            <w:vAlign w:val="center"/>
          </w:tcPr>
          <w:p w:rsidR="004257BB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正态</w:t>
            </w:r>
          </w:p>
        </w:tc>
        <w:tc>
          <w:tcPr>
            <w:tcW w:w="764" w:type="dxa"/>
            <w:vAlign w:val="center"/>
          </w:tcPr>
          <w:p w:rsidR="004257BB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:rsidR="004257BB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Unrel</w:t>
            </w:r>
          </w:p>
        </w:tc>
        <w:tc>
          <w:tcPr>
            <w:tcW w:w="1250" w:type="dxa"/>
            <w:vAlign w:val="center"/>
          </w:tcPr>
          <w:p w:rsidR="004257BB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0.005</w:t>
            </w:r>
          </w:p>
        </w:tc>
      </w:tr>
      <w:tr w:rsidR="00EA7A07" w:rsidRPr="00AD4E00" w:rsidTr="00FA71DE">
        <w:trPr>
          <w:jc w:val="center"/>
        </w:trPr>
        <w:tc>
          <w:tcPr>
            <w:tcW w:w="456" w:type="dxa"/>
            <w:vMerge w:val="restart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6206" w:type="dxa"/>
            <w:gridSpan w:val="4"/>
            <w:vAlign w:val="center"/>
          </w:tcPr>
          <w:p w:rsidR="00EA7A07" w:rsidRPr="00AD4E00" w:rsidRDefault="00EA7A07" w:rsidP="00301B21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测定允许误差引起的标准测量不确定度</w:t>
            </w:r>
          </w:p>
        </w:tc>
        <w:tc>
          <w:tcPr>
            <w:tcW w:w="950" w:type="dxa"/>
            <w:vAlign w:val="center"/>
          </w:tcPr>
          <w:p w:rsidR="00EA7A07" w:rsidRPr="00AD4E00" w:rsidRDefault="00DA2F76" w:rsidP="00580D05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Uxrel</w:t>
            </w:r>
          </w:p>
        </w:tc>
        <w:tc>
          <w:tcPr>
            <w:tcW w:w="1250" w:type="dxa"/>
            <w:vAlign w:val="center"/>
          </w:tcPr>
          <w:p w:rsidR="00EA7A07" w:rsidRPr="00AD4E00" w:rsidRDefault="00FA71DE" w:rsidP="00580D05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0.01041</w:t>
            </w:r>
          </w:p>
        </w:tc>
      </w:tr>
      <w:tr w:rsidR="00EA7A07" w:rsidRPr="00AD4E00" w:rsidTr="002828FD">
        <w:trPr>
          <w:trHeight w:val="123"/>
          <w:jc w:val="center"/>
        </w:trPr>
        <w:tc>
          <w:tcPr>
            <w:tcW w:w="456" w:type="dxa"/>
            <w:vMerge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EA7A07" w:rsidRPr="00AD4E00" w:rsidRDefault="00EA7A07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计检定仪引入的标准不确定度</w:t>
            </w:r>
          </w:p>
        </w:tc>
        <w:tc>
          <w:tcPr>
            <w:tcW w:w="992" w:type="dxa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B</w:t>
            </w:r>
          </w:p>
        </w:tc>
        <w:tc>
          <w:tcPr>
            <w:tcW w:w="1254" w:type="dxa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正态</w:t>
            </w:r>
          </w:p>
        </w:tc>
        <w:tc>
          <w:tcPr>
            <w:tcW w:w="764" w:type="dxa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:rsidR="00EA7A0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Ux1rel</w:t>
            </w:r>
          </w:p>
        </w:tc>
        <w:tc>
          <w:tcPr>
            <w:tcW w:w="1250" w:type="dxa"/>
            <w:vAlign w:val="center"/>
          </w:tcPr>
          <w:p w:rsidR="00EA7A0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0.01</w:t>
            </w:r>
          </w:p>
        </w:tc>
      </w:tr>
      <w:tr w:rsidR="00EA7A07" w:rsidRPr="00AD4E00" w:rsidTr="002828FD">
        <w:trPr>
          <w:jc w:val="center"/>
        </w:trPr>
        <w:tc>
          <w:tcPr>
            <w:tcW w:w="456" w:type="dxa"/>
            <w:vMerge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EA7A07" w:rsidRPr="00AD4E00" w:rsidRDefault="00EA7A07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被校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计的分度值引入的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lastRenderedPageBreak/>
              <w:t>标准不确定度</w:t>
            </w:r>
          </w:p>
        </w:tc>
        <w:tc>
          <w:tcPr>
            <w:tcW w:w="992" w:type="dxa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lastRenderedPageBreak/>
              <w:t>B</w:t>
            </w:r>
          </w:p>
        </w:tc>
        <w:tc>
          <w:tcPr>
            <w:tcW w:w="1254" w:type="dxa"/>
            <w:vAlign w:val="center"/>
          </w:tcPr>
          <w:p w:rsidR="00EA7A07" w:rsidRPr="00AD4E00" w:rsidRDefault="00EA7A0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均匀</w:t>
            </w:r>
          </w:p>
        </w:tc>
        <w:tc>
          <w:tcPr>
            <w:tcW w:w="764" w:type="dxa"/>
            <w:vAlign w:val="center"/>
          </w:tcPr>
          <w:p w:rsidR="00EA7A07" w:rsidRPr="00AD4E00" w:rsidRDefault="00A42E3A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楷体_GB2312" w:hAnsi="Cambria Math" w:cs="Times New Roman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楷体_GB2312" w:hAnsi="Cambria Math" w:cs="Times New Roman"/>
                        <w:sz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0" w:type="dxa"/>
            <w:vAlign w:val="center"/>
          </w:tcPr>
          <w:p w:rsidR="00EA7A0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Ux2rel</w:t>
            </w:r>
          </w:p>
        </w:tc>
        <w:tc>
          <w:tcPr>
            <w:tcW w:w="1250" w:type="dxa"/>
            <w:vAlign w:val="center"/>
          </w:tcPr>
          <w:p w:rsidR="00EA7A0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0.00289</w:t>
            </w:r>
          </w:p>
        </w:tc>
      </w:tr>
      <w:tr w:rsidR="00BB1972" w:rsidRPr="00AD4E00" w:rsidTr="002828FD">
        <w:trPr>
          <w:trHeight w:val="698"/>
          <w:jc w:val="center"/>
        </w:trPr>
        <w:tc>
          <w:tcPr>
            <w:tcW w:w="456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196" w:type="dxa"/>
            <w:vAlign w:val="center"/>
          </w:tcPr>
          <w:p w:rsidR="00111757" w:rsidRPr="00AD4E00" w:rsidRDefault="00111757" w:rsidP="002828F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pH</w:t>
            </w:r>
            <w:r w:rsidRPr="00AD4E00">
              <w:rPr>
                <w:rFonts w:ascii="Times New Roman" w:eastAsia="楷体_GB2312" w:hAnsi="Times New Roman" w:cs="Times New Roman"/>
                <w:sz w:val="24"/>
              </w:rPr>
              <w:t>重复测定引入的相对标准测量不确定度</w:t>
            </w:r>
          </w:p>
        </w:tc>
        <w:tc>
          <w:tcPr>
            <w:tcW w:w="992" w:type="dxa"/>
            <w:vAlign w:val="center"/>
          </w:tcPr>
          <w:p w:rsidR="00111757" w:rsidRPr="00AD4E00" w:rsidRDefault="00111757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A</w:t>
            </w:r>
          </w:p>
        </w:tc>
        <w:tc>
          <w:tcPr>
            <w:tcW w:w="1254" w:type="dxa"/>
            <w:vAlign w:val="center"/>
          </w:tcPr>
          <w:p w:rsidR="00111757" w:rsidRPr="00AD4E00" w:rsidRDefault="00AD70FD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  <w:highlight w:val="yellow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N/A</w:t>
            </w:r>
            <w:bookmarkStart w:id="0" w:name="_GoBack"/>
            <w:bookmarkEnd w:id="0"/>
          </w:p>
        </w:tc>
        <w:tc>
          <w:tcPr>
            <w:tcW w:w="764" w:type="dxa"/>
            <w:vAlign w:val="center"/>
          </w:tcPr>
          <w:p w:rsidR="00111757" w:rsidRPr="00AD4E00" w:rsidRDefault="00AD70FD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  <w:highlight w:val="yellow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N/A</w:t>
            </w:r>
          </w:p>
        </w:tc>
        <w:tc>
          <w:tcPr>
            <w:tcW w:w="950" w:type="dxa"/>
            <w:vAlign w:val="center"/>
          </w:tcPr>
          <w:p w:rsidR="0011175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Uyrel</w:t>
            </w:r>
          </w:p>
        </w:tc>
        <w:tc>
          <w:tcPr>
            <w:tcW w:w="1250" w:type="dxa"/>
            <w:vAlign w:val="center"/>
          </w:tcPr>
          <w:p w:rsidR="00111757" w:rsidRPr="00AD4E00" w:rsidRDefault="00DA2F76" w:rsidP="00CF773A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AD4E00">
              <w:rPr>
                <w:rFonts w:ascii="Times New Roman" w:eastAsia="楷体_GB2312" w:hAnsi="Times New Roman" w:cs="Times New Roman"/>
                <w:sz w:val="24"/>
              </w:rPr>
              <w:t>0.00</w:t>
            </w:r>
            <w:r w:rsidR="00D823A8">
              <w:rPr>
                <w:rFonts w:ascii="Times New Roman" w:eastAsia="楷体_GB2312" w:hAnsi="Times New Roman" w:cs="Times New Roman"/>
                <w:sz w:val="24"/>
              </w:rPr>
              <w:t>6041</w:t>
            </w:r>
          </w:p>
        </w:tc>
      </w:tr>
    </w:tbl>
    <w:p w:rsidR="003B08B7" w:rsidRDefault="00983151" w:rsidP="00A424F7">
      <w:pPr>
        <w:spacing w:line="300" w:lineRule="auto"/>
        <w:rPr>
          <w:rFonts w:eastAsia="楷体_GB2312"/>
          <w:b/>
          <w:sz w:val="24"/>
        </w:rPr>
      </w:pPr>
      <w:r w:rsidRPr="00983151">
        <w:rPr>
          <w:rFonts w:eastAsia="楷体_GB2312" w:hint="eastAsia"/>
          <w:b/>
          <w:sz w:val="24"/>
        </w:rPr>
        <w:t>六、合成标准不确定度</w:t>
      </w:r>
    </w:p>
    <w:p w:rsidR="00A424F7" w:rsidRPr="00A424F7" w:rsidRDefault="00A424F7" w:rsidP="009D7548">
      <w:pPr>
        <w:spacing w:line="30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故将上述数据合成的</w:t>
      </w:r>
      <w:r w:rsidR="00AD4E00">
        <w:rPr>
          <w:rFonts w:eastAsia="楷体_GB2312" w:cs="楷体_GB2312" w:hint="eastAsia"/>
          <w:kern w:val="0"/>
          <w:sz w:val="24"/>
          <w:lang w:val="zh-CN"/>
        </w:rPr>
        <w:t>沙氏葡萄糖</w:t>
      </w:r>
      <w:r>
        <w:rPr>
          <w:rFonts w:eastAsia="楷体_GB2312" w:cs="楷体_GB2312"/>
          <w:kern w:val="0"/>
          <w:sz w:val="24"/>
          <w:lang w:val="zh-CN"/>
        </w:rPr>
        <w:t>液体培养基</w:t>
      </w:r>
      <w:r w:rsidR="002828FD">
        <w:rPr>
          <w:rFonts w:eastAsia="楷体_GB2312" w:cs="楷体_GB2312" w:hint="eastAsia"/>
          <w:kern w:val="0"/>
          <w:sz w:val="24"/>
          <w:lang w:val="zh-CN"/>
        </w:rPr>
        <w:t>（</w:t>
      </w:r>
      <w:r w:rsidR="002828FD">
        <w:rPr>
          <w:rFonts w:eastAsia="楷体_GB2312" w:cs="楷体_GB2312"/>
          <w:kern w:val="0"/>
          <w:sz w:val="24"/>
          <w:lang w:val="zh-CN"/>
        </w:rPr>
        <w:t>SDB</w:t>
      </w:r>
      <w:r w:rsidR="002828FD">
        <w:rPr>
          <w:rFonts w:eastAsia="楷体_GB2312" w:cs="楷体_GB2312" w:hint="eastAsia"/>
          <w:kern w:val="0"/>
          <w:sz w:val="24"/>
          <w:lang w:val="zh-CN"/>
        </w:rPr>
        <w:t>）</w:t>
      </w:r>
      <w:r>
        <w:rPr>
          <w:rFonts w:eastAsia="楷体_GB2312" w:cs="楷体_GB2312" w:hint="eastAsia"/>
          <w:kern w:val="0"/>
          <w:sz w:val="24"/>
          <w:lang w:val="zh-CN"/>
        </w:rPr>
        <w:t>p</w:t>
      </w:r>
      <w:r>
        <w:rPr>
          <w:rFonts w:eastAsia="楷体_GB2312" w:cs="楷体_GB2312"/>
          <w:kern w:val="0"/>
          <w:sz w:val="24"/>
          <w:lang w:val="zh-CN"/>
        </w:rPr>
        <w:t>H</w:t>
      </w:r>
      <w:r>
        <w:rPr>
          <w:rFonts w:eastAsia="楷体_GB2312" w:cs="楷体_GB2312" w:hint="eastAsia"/>
          <w:kern w:val="0"/>
          <w:sz w:val="24"/>
          <w:lang w:val="zh-CN"/>
        </w:rPr>
        <w:t>测定结果的不确定度</w:t>
      </w:r>
      <w:r w:rsidR="009D7548">
        <w:rPr>
          <w:rFonts w:eastAsia="楷体_GB2312" w:cs="楷体_GB2312" w:hint="eastAsia"/>
          <w:kern w:val="0"/>
          <w:sz w:val="24"/>
          <w:lang w:val="zh-CN"/>
        </w:rPr>
        <w:t>：</w:t>
      </w:r>
    </w:p>
    <w:p w:rsidR="003B08B7" w:rsidRDefault="00A424F7" w:rsidP="007D0DD7">
      <w:pPr>
        <w:spacing w:line="300" w:lineRule="auto"/>
        <w:jc w:val="center"/>
        <w:rPr>
          <w:rFonts w:eastAsia="楷体_GB2312"/>
          <w:iCs/>
          <w:sz w:val="24"/>
        </w:rPr>
      </w:pPr>
      <w:r w:rsidRPr="00BA2BBD">
        <w:rPr>
          <w:rFonts w:eastAsia="楷体_GB2312"/>
          <w:sz w:val="24"/>
        </w:rPr>
        <w:t>U</w:t>
      </w:r>
      <w:r w:rsidRPr="00BA2BBD">
        <w:rPr>
          <w:rFonts w:eastAsia="楷体_GB2312" w:hint="eastAsia"/>
          <w:sz w:val="24"/>
        </w:rPr>
        <w:t>（</w:t>
      </w:r>
      <w:r w:rsidRPr="00BA2BBD">
        <w:rPr>
          <w:rFonts w:eastAsia="楷体_GB2312"/>
          <w:sz w:val="24"/>
        </w:rPr>
        <w:t>D</w:t>
      </w:r>
      <w:r w:rsidRPr="00BA2BBD">
        <w:rPr>
          <w:rFonts w:eastAsia="楷体_GB2312" w:hint="eastAsia"/>
          <w:sz w:val="24"/>
        </w:rPr>
        <w:t>）</w:t>
      </w:r>
      <w:r w:rsidRPr="00A424F7">
        <w:rPr>
          <w:rFonts w:eastAsia="楷体_GB2312"/>
          <w:sz w:val="24"/>
        </w:rPr>
        <w:t>=</w:t>
      </w:r>
      <m:oMath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楷体_GB2312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  <w:sz w:val="24"/>
              </w:rPr>
              <m:t>mrel+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楷体_GB2312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  <w:sz w:val="24"/>
              </w:rPr>
              <m:t>nrel+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楷体_GB2312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  <w:sz w:val="24"/>
              </w:rPr>
              <m:t>xrel+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楷体_GB2312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楷体_GB2312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  <w:sz w:val="24"/>
              </w:rPr>
              <m:t>yrel</m:t>
            </m:r>
            <m:r>
              <m:rPr>
                <m:nor/>
              </m:rPr>
              <w:rPr>
                <w:rFonts w:eastAsia="楷体_GB2312"/>
                <w:sz w:val="24"/>
              </w:rPr>
              <m:t> </m:t>
            </m:r>
          </m:e>
        </m:rad>
      </m:oMath>
    </w:p>
    <w:p w:rsidR="0004763D" w:rsidRDefault="0004763D" w:rsidP="001B33D8">
      <w:pPr>
        <w:spacing w:line="300" w:lineRule="auto"/>
        <w:ind w:firstLineChars="275" w:firstLine="578"/>
        <w:rPr>
          <w:rFonts w:eastAsia="楷体_GB2312"/>
          <w:iCs/>
        </w:rPr>
      </w:pPr>
      <w:r w:rsidRPr="0004763D">
        <w:rPr>
          <w:rFonts w:eastAsia="楷体_GB2312"/>
          <w:iCs/>
        </w:rPr>
        <w:t>=</w:t>
      </w:r>
      <m:oMath>
        <m:rad>
          <m:radPr>
            <m:degHide m:val="on"/>
            <m:ctrlPr>
              <w:rPr>
                <w:rFonts w:ascii="Cambria Math" w:eastAsia="楷体_GB2312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楷体_GB2312" w:hAnsi="Cambria Math"/>
                  </w:rPr>
                  <m:t>(0.1005)</m:t>
                </m:r>
              </m:e>
              <m:sup>
                <m:r>
                  <w:rPr>
                    <w:rFonts w:ascii="Cambria Math" w:eastAsia="楷体_GB2312" w:hAnsi="Cambria Math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</w:rPr>
              <m:t>+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楷体_GB2312" w:hAnsi="Cambria Math"/>
                  </w:rPr>
                  <m:t>(0.005)</m:t>
                </m:r>
              </m:e>
              <m:sup>
                <m:r>
                  <w:rPr>
                    <w:rFonts w:ascii="Cambria Math" w:eastAsia="楷体_GB2312" w:hAnsi="Cambria Math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</w:rPr>
              <m:t>+(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楷体_GB2312" w:hAnsi="Cambria Math"/>
                  </w:rPr>
                  <m:t>0.01041)</m:t>
                </m:r>
              </m:e>
              <m:sup>
                <m:r>
                  <w:rPr>
                    <w:rFonts w:ascii="Cambria Math" w:eastAsia="楷体_GB2312" w:hAnsi="Cambria Math"/>
                  </w:rPr>
                  <m:t>2</m:t>
                </m:r>
              </m:sup>
            </m:sSup>
            <m:r>
              <w:rPr>
                <w:rFonts w:ascii="Cambria Math" w:eastAsia="楷体_GB2312" w:hAnsi="Cambria Math"/>
              </w:rPr>
              <m:t>+</m:t>
            </m:r>
            <m:sSup>
              <m:sSupPr>
                <m:ctrlPr>
                  <w:rPr>
                    <w:rFonts w:ascii="Cambria Math" w:eastAsia="楷体_GB2312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="楷体_GB2312" w:hAnsi="Cambria Math"/>
                  </w:rPr>
                  <m:t>(0.006041)</m:t>
                </m:r>
              </m:e>
              <m:sup>
                <m:r>
                  <w:rPr>
                    <w:rFonts w:ascii="Cambria Math" w:eastAsia="楷体_GB2312" w:hAnsi="Cambria Math"/>
                  </w:rPr>
                  <m:t>2</m:t>
                </m:r>
              </m:sup>
            </m:sSup>
          </m:e>
        </m:rad>
      </m:oMath>
    </w:p>
    <w:p w:rsidR="00BE5C26" w:rsidRDefault="0004763D" w:rsidP="00FA71DE">
      <w:pPr>
        <w:spacing w:line="300" w:lineRule="auto"/>
        <w:ind w:firstLineChars="275" w:firstLine="578"/>
        <w:rPr>
          <w:rFonts w:eastAsia="楷体_GB2312"/>
          <w:iCs/>
        </w:rPr>
      </w:pPr>
      <w:r>
        <w:rPr>
          <w:rFonts w:eastAsia="楷体_GB2312" w:hint="eastAsia"/>
          <w:iCs/>
        </w:rPr>
        <w:t xml:space="preserve">  =</w:t>
      </w:r>
      <w:r>
        <w:rPr>
          <w:rFonts w:eastAsia="楷体_GB2312"/>
          <w:iCs/>
        </w:rPr>
        <w:t>0.</w:t>
      </w:r>
      <w:r w:rsidR="00FA71DE">
        <w:rPr>
          <w:rFonts w:eastAsia="楷体_GB2312"/>
          <w:iCs/>
        </w:rPr>
        <w:t>1</w:t>
      </w:r>
      <w:r w:rsidR="006463AC">
        <w:rPr>
          <w:rFonts w:eastAsia="楷体_GB2312"/>
          <w:iCs/>
        </w:rPr>
        <w:t>013</w:t>
      </w:r>
    </w:p>
    <w:p w:rsidR="00BE5C26" w:rsidRPr="00AD4E00" w:rsidRDefault="00BE5C26" w:rsidP="0004763D">
      <w:pPr>
        <w:spacing w:line="300" w:lineRule="auto"/>
        <w:ind w:firstLineChars="275" w:firstLine="660"/>
        <w:rPr>
          <w:rFonts w:eastAsia="楷体_GB2312"/>
          <w:iCs/>
          <w:sz w:val="24"/>
        </w:rPr>
      </w:pPr>
    </w:p>
    <w:p w:rsidR="0004763D" w:rsidRPr="00BA0CB3" w:rsidRDefault="0004763D" w:rsidP="00BA2BBD">
      <w:pPr>
        <w:spacing w:line="360" w:lineRule="auto"/>
        <w:rPr>
          <w:rFonts w:eastAsia="楷体_GB2312"/>
          <w:b/>
          <w:iCs/>
          <w:sz w:val="24"/>
        </w:rPr>
      </w:pPr>
      <w:r w:rsidRPr="00BA0CB3">
        <w:rPr>
          <w:rFonts w:eastAsia="楷体_GB2312"/>
          <w:b/>
          <w:iCs/>
          <w:sz w:val="24"/>
        </w:rPr>
        <w:t>七、扩展不确定度</w:t>
      </w:r>
    </w:p>
    <w:p w:rsidR="0004763D" w:rsidRPr="00BA0CB3" w:rsidRDefault="0004763D" w:rsidP="007D0DD7">
      <w:pPr>
        <w:spacing w:line="360" w:lineRule="auto"/>
        <w:ind w:firstLineChars="200" w:firstLine="480"/>
        <w:rPr>
          <w:rFonts w:eastAsia="楷体_GB2312"/>
          <w:iCs/>
          <w:sz w:val="24"/>
        </w:rPr>
      </w:pPr>
      <w:r w:rsidRPr="00BA0CB3">
        <w:rPr>
          <w:rFonts w:eastAsia="楷体_GB2312"/>
          <w:iCs/>
          <w:sz w:val="24"/>
        </w:rPr>
        <w:t>依据</w:t>
      </w:r>
      <w:r w:rsidRPr="00BA0CB3">
        <w:rPr>
          <w:rFonts w:eastAsia="楷体_GB2312"/>
          <w:iCs/>
          <w:sz w:val="24"/>
        </w:rPr>
        <w:t>JJF1059.1-2012</w:t>
      </w:r>
      <w:r w:rsidR="00147C97" w:rsidRPr="00BA0CB3">
        <w:rPr>
          <w:rFonts w:eastAsia="楷体_GB2312"/>
          <w:iCs/>
          <w:sz w:val="24"/>
        </w:rPr>
        <w:t>《测量不确定度评定与表示》，取</w:t>
      </w:r>
      <w:r w:rsidR="00147C97" w:rsidRPr="00BA0CB3">
        <w:rPr>
          <w:rFonts w:eastAsia="楷体_GB2312"/>
          <w:iCs/>
          <w:sz w:val="24"/>
        </w:rPr>
        <w:t>K=2</w:t>
      </w:r>
      <w:r w:rsidR="00147C97" w:rsidRPr="00BA0CB3">
        <w:rPr>
          <w:rFonts w:eastAsia="楷体_GB2312"/>
          <w:iCs/>
          <w:sz w:val="24"/>
        </w:rPr>
        <w:t>，则：</w:t>
      </w:r>
    </w:p>
    <w:p w:rsidR="00147C97" w:rsidRPr="00BA0CB3" w:rsidRDefault="00147C97" w:rsidP="007D0DD7">
      <w:pPr>
        <w:spacing w:line="360" w:lineRule="auto"/>
        <w:jc w:val="center"/>
        <w:rPr>
          <w:rFonts w:eastAsia="楷体_GB2312"/>
          <w:iCs/>
          <w:sz w:val="24"/>
        </w:rPr>
      </w:pPr>
      <w:r w:rsidRPr="00BA0CB3">
        <w:rPr>
          <w:rFonts w:eastAsia="楷体_GB2312"/>
          <w:iCs/>
          <w:sz w:val="24"/>
        </w:rPr>
        <w:t>Uc=0.</w:t>
      </w:r>
      <w:r w:rsidR="00FA71DE">
        <w:rPr>
          <w:rFonts w:eastAsia="楷体_GB2312"/>
          <w:iCs/>
          <w:sz w:val="24"/>
        </w:rPr>
        <w:t>1</w:t>
      </w:r>
      <w:r w:rsidR="006463AC">
        <w:rPr>
          <w:rFonts w:eastAsia="楷体_GB2312"/>
          <w:iCs/>
          <w:sz w:val="24"/>
        </w:rPr>
        <w:t>013</w:t>
      </w:r>
      <w:r w:rsidR="00FA71DE">
        <w:rPr>
          <w:rFonts w:eastAsia="楷体_GB2312" w:hint="eastAsia"/>
          <w:iCs/>
          <w:sz w:val="24"/>
        </w:rPr>
        <w:t>×</w:t>
      </w:r>
      <w:r w:rsidRPr="00BA0CB3">
        <w:rPr>
          <w:rFonts w:eastAsia="楷体_GB2312"/>
          <w:iCs/>
          <w:sz w:val="24"/>
        </w:rPr>
        <w:t>2=0.</w:t>
      </w:r>
      <w:r w:rsidR="00C32945">
        <w:rPr>
          <w:rFonts w:eastAsia="楷体_GB2312"/>
          <w:iCs/>
          <w:sz w:val="24"/>
        </w:rPr>
        <w:t>2</w:t>
      </w:r>
      <w:r w:rsidR="006463AC">
        <w:rPr>
          <w:rFonts w:eastAsia="楷体_GB2312"/>
          <w:iCs/>
          <w:sz w:val="24"/>
        </w:rPr>
        <w:t>026</w:t>
      </w:r>
      <w:r w:rsidRPr="00BA0CB3">
        <w:rPr>
          <w:rFonts w:eastAsia="楷体_GB2312"/>
          <w:iCs/>
          <w:sz w:val="24"/>
        </w:rPr>
        <w:t>≈0.</w:t>
      </w:r>
      <w:r w:rsidR="00C32945">
        <w:rPr>
          <w:rFonts w:eastAsia="楷体_GB2312"/>
          <w:iCs/>
          <w:sz w:val="24"/>
        </w:rPr>
        <w:t>2</w:t>
      </w:r>
      <w:r w:rsidR="006463AC">
        <w:rPr>
          <w:rFonts w:eastAsia="楷体_GB2312"/>
          <w:iCs/>
          <w:sz w:val="24"/>
        </w:rPr>
        <w:t>0</w:t>
      </w:r>
    </w:p>
    <w:p w:rsidR="00147C97" w:rsidRPr="00BA0CB3" w:rsidRDefault="00147C97" w:rsidP="00BA2BBD">
      <w:pPr>
        <w:spacing w:line="360" w:lineRule="auto"/>
        <w:rPr>
          <w:rFonts w:eastAsia="楷体_GB2312"/>
          <w:b/>
          <w:iCs/>
          <w:sz w:val="24"/>
        </w:rPr>
      </w:pPr>
      <w:r w:rsidRPr="00BA0CB3">
        <w:rPr>
          <w:rFonts w:eastAsia="楷体_GB2312"/>
          <w:b/>
          <w:iCs/>
          <w:sz w:val="24"/>
        </w:rPr>
        <w:t>八、测量结果</w:t>
      </w:r>
    </w:p>
    <w:p w:rsidR="0004763D" w:rsidRDefault="00147C97" w:rsidP="009D7548">
      <w:pPr>
        <w:spacing w:line="360" w:lineRule="auto"/>
        <w:ind w:firstLineChars="200" w:firstLine="480"/>
        <w:rPr>
          <w:rFonts w:eastAsia="楷体_GB2312" w:hint="eastAsia"/>
          <w:iCs/>
          <w:sz w:val="24"/>
        </w:rPr>
      </w:pPr>
      <w:r w:rsidRPr="00BA0CB3">
        <w:rPr>
          <w:rFonts w:eastAsia="楷体_GB2312"/>
          <w:iCs/>
          <w:sz w:val="24"/>
        </w:rPr>
        <w:t>根据《中国药典</w:t>
      </w:r>
      <w:r w:rsidRPr="00BA0CB3">
        <w:rPr>
          <w:rFonts w:eastAsia="楷体_GB2312"/>
          <w:iCs/>
          <w:sz w:val="24"/>
        </w:rPr>
        <w:t>2015</w:t>
      </w:r>
      <w:r w:rsidRPr="00BA0CB3">
        <w:rPr>
          <w:rFonts w:eastAsia="楷体_GB2312"/>
          <w:iCs/>
          <w:sz w:val="24"/>
        </w:rPr>
        <w:t>年版（四部）》通则</w:t>
      </w:r>
      <w:r w:rsidRPr="00BA0CB3">
        <w:rPr>
          <w:rFonts w:eastAsia="楷体_GB2312"/>
          <w:iCs/>
          <w:sz w:val="24"/>
        </w:rPr>
        <w:t>0631pH</w:t>
      </w:r>
      <w:r w:rsidRPr="00BA0CB3">
        <w:rPr>
          <w:rFonts w:eastAsia="楷体_GB2312"/>
          <w:iCs/>
          <w:sz w:val="24"/>
        </w:rPr>
        <w:t>值测定法的测试方法，结果报告为：</w:t>
      </w:r>
      <w:r w:rsidRPr="00BA0CB3">
        <w:rPr>
          <w:rFonts w:eastAsia="楷体_GB2312"/>
          <w:iCs/>
          <w:sz w:val="24"/>
        </w:rPr>
        <w:t>pH=</w:t>
      </w:r>
      <w:r w:rsidR="00FA71DE" w:rsidRPr="00FA71DE">
        <w:rPr>
          <w:rFonts w:eastAsia="楷体_GB2312"/>
          <w:iCs/>
          <w:sz w:val="24"/>
        </w:rPr>
        <w:t>6.34</w:t>
      </w:r>
      <w:r w:rsidRPr="00FA71DE">
        <w:rPr>
          <w:rFonts w:eastAsia="楷体_GB2312"/>
          <w:iCs/>
          <w:sz w:val="24"/>
        </w:rPr>
        <w:t>±0.</w:t>
      </w:r>
      <w:r w:rsidR="00C32945">
        <w:rPr>
          <w:rFonts w:eastAsia="楷体_GB2312"/>
          <w:iCs/>
          <w:sz w:val="24"/>
        </w:rPr>
        <w:t>2</w:t>
      </w:r>
      <w:r w:rsidR="006463AC">
        <w:rPr>
          <w:rFonts w:eastAsia="楷体_GB2312"/>
          <w:iCs/>
          <w:sz w:val="24"/>
        </w:rPr>
        <w:t>0</w:t>
      </w:r>
      <w:r w:rsidRPr="00BA0CB3">
        <w:rPr>
          <w:rFonts w:eastAsia="楷体_GB2312"/>
          <w:iCs/>
          <w:sz w:val="24"/>
        </w:rPr>
        <w:t>，第二项为扩展不确定值，</w:t>
      </w:r>
      <w:r w:rsidRPr="00BA0CB3">
        <w:rPr>
          <w:rFonts w:eastAsia="楷体_GB2312"/>
          <w:iCs/>
          <w:sz w:val="24"/>
        </w:rPr>
        <w:t>k=2</w:t>
      </w:r>
      <w:r w:rsidR="009D7548">
        <w:rPr>
          <w:rFonts w:eastAsia="楷体_GB2312" w:hint="eastAsia"/>
          <w:iCs/>
          <w:sz w:val="24"/>
        </w:rPr>
        <w:t>。</w:t>
      </w:r>
    </w:p>
    <w:p w:rsidR="0082603F" w:rsidRDefault="0082603F" w:rsidP="009D7548">
      <w:pPr>
        <w:spacing w:line="360" w:lineRule="auto"/>
        <w:ind w:firstLineChars="200" w:firstLine="480"/>
        <w:rPr>
          <w:rFonts w:eastAsia="楷体_GB2312" w:hint="eastAsia"/>
          <w:iCs/>
          <w:sz w:val="24"/>
        </w:rPr>
      </w:pPr>
    </w:p>
    <w:p w:rsidR="0082603F" w:rsidRPr="00BA0CB3" w:rsidRDefault="0082603F" w:rsidP="009D7548">
      <w:pPr>
        <w:spacing w:line="360" w:lineRule="auto"/>
        <w:ind w:firstLineChars="200" w:firstLine="480"/>
        <w:rPr>
          <w:rFonts w:eastAsia="楷体_GB2312"/>
          <w:iCs/>
          <w:sz w:val="24"/>
        </w:rPr>
      </w:pPr>
      <w:r>
        <w:rPr>
          <w:rFonts w:eastAsia="楷体_GB2312"/>
          <w:i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4.35pt;margin-top:7.4pt;width:42.6pt;height:24pt;z-index:-251658240">
            <v:imagedata r:id="rId8" o:title="周佩"/>
          </v:shape>
        </w:pict>
      </w:r>
    </w:p>
    <w:sectPr w:rsidR="0082603F" w:rsidRPr="00BA0CB3" w:rsidSect="00A744B2">
      <w:footerReference w:type="default" r:id="rId9"/>
      <w:pgSz w:w="12240" w:h="15840"/>
      <w:pgMar w:top="1440" w:right="1797" w:bottom="1440" w:left="1797" w:header="992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74" w:rsidRDefault="00AE1C74" w:rsidP="0022554B">
      <w:r>
        <w:separator/>
      </w:r>
    </w:p>
  </w:endnote>
  <w:endnote w:type="continuationSeparator" w:id="1">
    <w:p w:rsidR="00AE1C74" w:rsidRDefault="00AE1C74" w:rsidP="0022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F7" w:rsidRDefault="00A42E3A" w:rsidP="00901447">
    <w:pPr>
      <w:pStyle w:val="a4"/>
      <w:jc w:val="right"/>
    </w:pPr>
    <w:r>
      <w:rPr>
        <w:b/>
        <w:sz w:val="24"/>
        <w:szCs w:val="24"/>
      </w:rPr>
      <w:fldChar w:fldCharType="begin"/>
    </w:r>
    <w:r w:rsidR="00A424F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603F">
      <w:rPr>
        <w:b/>
        <w:noProof/>
      </w:rPr>
      <w:t>6</w:t>
    </w:r>
    <w:r>
      <w:rPr>
        <w:b/>
        <w:sz w:val="24"/>
        <w:szCs w:val="24"/>
      </w:rPr>
      <w:fldChar w:fldCharType="end"/>
    </w:r>
    <w:r w:rsidR="00A424F7">
      <w:rPr>
        <w:lang w:val="zh-CN"/>
      </w:rPr>
      <w:t xml:space="preserve"> /</w:t>
    </w:r>
    <w:r w:rsidR="00BE5C26">
      <w:rPr>
        <w:b/>
      </w:rPr>
      <w:t>5</w:t>
    </w:r>
  </w:p>
  <w:p w:rsidR="00A424F7" w:rsidRDefault="00A42E3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8pt;margin-top:742.8pt;width:47pt;height:35.6pt;z-index:251657728;visibility:visible;mso-wrap-edited:f;mso-position-vertical-relative:page">
          <v:imagedata r:id="rId1" o:title=""/>
          <w10:wrap anchory="page"/>
        </v:shape>
        <o:OLEObject Type="Embed" ProgID="Word.Picture.8" ShapeID="_x0000_s2050" DrawAspect="Content" ObjectID="_172391342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74" w:rsidRDefault="00AE1C74" w:rsidP="0022554B">
      <w:r>
        <w:separator/>
      </w:r>
    </w:p>
  </w:footnote>
  <w:footnote w:type="continuationSeparator" w:id="1">
    <w:p w:rsidR="00AE1C74" w:rsidRDefault="00AE1C74" w:rsidP="0022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358"/>
    <w:multiLevelType w:val="hybridMultilevel"/>
    <w:tmpl w:val="E662EFCE"/>
    <w:lvl w:ilvl="0" w:tplc="CF383CE8">
      <w:start w:val="1"/>
      <w:numFmt w:val="decimal"/>
      <w:lvlText w:val="(%1)"/>
      <w:lvlJc w:val="left"/>
      <w:pPr>
        <w:ind w:left="123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A43B93"/>
    <w:multiLevelType w:val="multilevel"/>
    <w:tmpl w:val="31BEB0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53A76"/>
    <w:multiLevelType w:val="hybridMultilevel"/>
    <w:tmpl w:val="A0B0FAE0"/>
    <w:lvl w:ilvl="0" w:tplc="03704918">
      <w:start w:val="1"/>
      <w:numFmt w:val="decimalEnclosedCircle"/>
      <w:lvlText w:val="%1"/>
      <w:lvlJc w:val="left"/>
      <w:pPr>
        <w:ind w:left="780" w:hanging="360"/>
      </w:pPr>
      <w:rPr>
        <w:rFonts w:ascii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6E263C"/>
    <w:multiLevelType w:val="hybridMultilevel"/>
    <w:tmpl w:val="AAB8CB34"/>
    <w:lvl w:ilvl="0" w:tplc="9EB88B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35C0DB8"/>
    <w:multiLevelType w:val="hybridMultilevel"/>
    <w:tmpl w:val="107CD13C"/>
    <w:lvl w:ilvl="0" w:tplc="A178EC0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45D257F6"/>
    <w:multiLevelType w:val="hybridMultilevel"/>
    <w:tmpl w:val="3AB82ABE"/>
    <w:lvl w:ilvl="0" w:tplc="0C6626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EDF10C7"/>
    <w:multiLevelType w:val="hybridMultilevel"/>
    <w:tmpl w:val="6ACED6BA"/>
    <w:lvl w:ilvl="0" w:tplc="31A853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6B352A37"/>
    <w:multiLevelType w:val="hybridMultilevel"/>
    <w:tmpl w:val="379E13C8"/>
    <w:lvl w:ilvl="0" w:tplc="F5AA16AC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6E201ADC"/>
    <w:multiLevelType w:val="hybridMultilevel"/>
    <w:tmpl w:val="CA5EF1AA"/>
    <w:lvl w:ilvl="0" w:tplc="D298CF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7E5EA3"/>
    <w:multiLevelType w:val="multilevel"/>
    <w:tmpl w:val="79426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lang w:eastAsia="zh-C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D5"/>
    <w:rsid w:val="00003FE6"/>
    <w:rsid w:val="00024D17"/>
    <w:rsid w:val="0004194A"/>
    <w:rsid w:val="00043D19"/>
    <w:rsid w:val="00045124"/>
    <w:rsid w:val="0004763D"/>
    <w:rsid w:val="0006383E"/>
    <w:rsid w:val="00064254"/>
    <w:rsid w:val="00064BE2"/>
    <w:rsid w:val="00072D6E"/>
    <w:rsid w:val="00072E8E"/>
    <w:rsid w:val="000820DB"/>
    <w:rsid w:val="000846F9"/>
    <w:rsid w:val="000955E6"/>
    <w:rsid w:val="000A0BFB"/>
    <w:rsid w:val="000A349F"/>
    <w:rsid w:val="000A51D1"/>
    <w:rsid w:val="000B6C37"/>
    <w:rsid w:val="000C1242"/>
    <w:rsid w:val="000C2A1E"/>
    <w:rsid w:val="000D0D87"/>
    <w:rsid w:val="000D1127"/>
    <w:rsid w:val="000D54FA"/>
    <w:rsid w:val="000D7BF3"/>
    <w:rsid w:val="000E3373"/>
    <w:rsid w:val="000F4C47"/>
    <w:rsid w:val="000F7667"/>
    <w:rsid w:val="00102336"/>
    <w:rsid w:val="00106B50"/>
    <w:rsid w:val="00111757"/>
    <w:rsid w:val="00115E56"/>
    <w:rsid w:val="00117638"/>
    <w:rsid w:val="0012049F"/>
    <w:rsid w:val="00121022"/>
    <w:rsid w:val="00123E06"/>
    <w:rsid w:val="00130F66"/>
    <w:rsid w:val="00141B58"/>
    <w:rsid w:val="00143F0D"/>
    <w:rsid w:val="00147C97"/>
    <w:rsid w:val="001503B8"/>
    <w:rsid w:val="001520B3"/>
    <w:rsid w:val="001542D9"/>
    <w:rsid w:val="001565EC"/>
    <w:rsid w:val="00156DE0"/>
    <w:rsid w:val="00190B1D"/>
    <w:rsid w:val="00196665"/>
    <w:rsid w:val="001A1452"/>
    <w:rsid w:val="001A35BF"/>
    <w:rsid w:val="001A3944"/>
    <w:rsid w:val="001A412A"/>
    <w:rsid w:val="001A6D8F"/>
    <w:rsid w:val="001B069E"/>
    <w:rsid w:val="001B09C6"/>
    <w:rsid w:val="001B20DC"/>
    <w:rsid w:val="001B33D8"/>
    <w:rsid w:val="001B4E7D"/>
    <w:rsid w:val="001C26A9"/>
    <w:rsid w:val="001C3F87"/>
    <w:rsid w:val="001C5312"/>
    <w:rsid w:val="001C58CA"/>
    <w:rsid w:val="001D3CBE"/>
    <w:rsid w:val="001D4D41"/>
    <w:rsid w:val="001F0E65"/>
    <w:rsid w:val="001F1E2A"/>
    <w:rsid w:val="001F5716"/>
    <w:rsid w:val="002076A6"/>
    <w:rsid w:val="00212C6C"/>
    <w:rsid w:val="002130DD"/>
    <w:rsid w:val="00213B6E"/>
    <w:rsid w:val="00215877"/>
    <w:rsid w:val="00215CB6"/>
    <w:rsid w:val="00215F19"/>
    <w:rsid w:val="0022132F"/>
    <w:rsid w:val="0022554B"/>
    <w:rsid w:val="00231F2A"/>
    <w:rsid w:val="002328E9"/>
    <w:rsid w:val="00241FC5"/>
    <w:rsid w:val="00261C48"/>
    <w:rsid w:val="002828FD"/>
    <w:rsid w:val="002921FC"/>
    <w:rsid w:val="00293039"/>
    <w:rsid w:val="002964C4"/>
    <w:rsid w:val="00296E97"/>
    <w:rsid w:val="0029780D"/>
    <w:rsid w:val="002A0345"/>
    <w:rsid w:val="002A172F"/>
    <w:rsid w:val="002A1736"/>
    <w:rsid w:val="002A17D1"/>
    <w:rsid w:val="002A2092"/>
    <w:rsid w:val="002A42C5"/>
    <w:rsid w:val="002A4489"/>
    <w:rsid w:val="002C1933"/>
    <w:rsid w:val="002D57EC"/>
    <w:rsid w:val="002E4CD0"/>
    <w:rsid w:val="002E655E"/>
    <w:rsid w:val="00301B21"/>
    <w:rsid w:val="00305D0D"/>
    <w:rsid w:val="003124D7"/>
    <w:rsid w:val="00312650"/>
    <w:rsid w:val="0031536D"/>
    <w:rsid w:val="00337A4E"/>
    <w:rsid w:val="00340285"/>
    <w:rsid w:val="003456F9"/>
    <w:rsid w:val="00347A25"/>
    <w:rsid w:val="00351E20"/>
    <w:rsid w:val="00352ECC"/>
    <w:rsid w:val="003553BE"/>
    <w:rsid w:val="00357BD8"/>
    <w:rsid w:val="00363E45"/>
    <w:rsid w:val="00366255"/>
    <w:rsid w:val="0039432A"/>
    <w:rsid w:val="003A6AF2"/>
    <w:rsid w:val="003B08B7"/>
    <w:rsid w:val="003C0A52"/>
    <w:rsid w:val="003C5007"/>
    <w:rsid w:val="003C7FF8"/>
    <w:rsid w:val="003D20BD"/>
    <w:rsid w:val="003D7BA7"/>
    <w:rsid w:val="003E0141"/>
    <w:rsid w:val="003E30FB"/>
    <w:rsid w:val="003E444F"/>
    <w:rsid w:val="003E65AA"/>
    <w:rsid w:val="003F20B0"/>
    <w:rsid w:val="003F26A1"/>
    <w:rsid w:val="003F31D5"/>
    <w:rsid w:val="003F72EC"/>
    <w:rsid w:val="0040227B"/>
    <w:rsid w:val="00406A60"/>
    <w:rsid w:val="00412443"/>
    <w:rsid w:val="004173A0"/>
    <w:rsid w:val="00417DA9"/>
    <w:rsid w:val="004257BB"/>
    <w:rsid w:val="00433DB1"/>
    <w:rsid w:val="004420F3"/>
    <w:rsid w:val="00442F7A"/>
    <w:rsid w:val="00444EF6"/>
    <w:rsid w:val="00461594"/>
    <w:rsid w:val="0046646E"/>
    <w:rsid w:val="004706D7"/>
    <w:rsid w:val="00470B5B"/>
    <w:rsid w:val="004748DE"/>
    <w:rsid w:val="004748F7"/>
    <w:rsid w:val="004771F0"/>
    <w:rsid w:val="00491ED1"/>
    <w:rsid w:val="00492FF4"/>
    <w:rsid w:val="00494A79"/>
    <w:rsid w:val="004A1D5E"/>
    <w:rsid w:val="004B0042"/>
    <w:rsid w:val="004B39C8"/>
    <w:rsid w:val="004B44F1"/>
    <w:rsid w:val="004B5EF1"/>
    <w:rsid w:val="004C43B7"/>
    <w:rsid w:val="004C58EB"/>
    <w:rsid w:val="004D24AA"/>
    <w:rsid w:val="004D34E0"/>
    <w:rsid w:val="004E749D"/>
    <w:rsid w:val="004E7DFF"/>
    <w:rsid w:val="00500383"/>
    <w:rsid w:val="00506772"/>
    <w:rsid w:val="005161C0"/>
    <w:rsid w:val="0052042E"/>
    <w:rsid w:val="00530186"/>
    <w:rsid w:val="00531A5F"/>
    <w:rsid w:val="00537729"/>
    <w:rsid w:val="00542CEC"/>
    <w:rsid w:val="00544565"/>
    <w:rsid w:val="0055138D"/>
    <w:rsid w:val="00555A9D"/>
    <w:rsid w:val="00555C99"/>
    <w:rsid w:val="0056029A"/>
    <w:rsid w:val="00562C9D"/>
    <w:rsid w:val="00564C24"/>
    <w:rsid w:val="00570DE9"/>
    <w:rsid w:val="00580D05"/>
    <w:rsid w:val="00581F9F"/>
    <w:rsid w:val="0058724D"/>
    <w:rsid w:val="0059077A"/>
    <w:rsid w:val="00590EF7"/>
    <w:rsid w:val="005919C3"/>
    <w:rsid w:val="00591DD2"/>
    <w:rsid w:val="00597806"/>
    <w:rsid w:val="005A0750"/>
    <w:rsid w:val="005A2870"/>
    <w:rsid w:val="005A29C0"/>
    <w:rsid w:val="005A2D64"/>
    <w:rsid w:val="005A417B"/>
    <w:rsid w:val="005A6EFB"/>
    <w:rsid w:val="005A78B1"/>
    <w:rsid w:val="005B6F75"/>
    <w:rsid w:val="005C3545"/>
    <w:rsid w:val="005C3816"/>
    <w:rsid w:val="005C6CBE"/>
    <w:rsid w:val="005D538D"/>
    <w:rsid w:val="005E4DCD"/>
    <w:rsid w:val="005E4EDF"/>
    <w:rsid w:val="005F3615"/>
    <w:rsid w:val="005F4D1F"/>
    <w:rsid w:val="005F5C84"/>
    <w:rsid w:val="005F5EC7"/>
    <w:rsid w:val="006005F7"/>
    <w:rsid w:val="0060235E"/>
    <w:rsid w:val="006056A7"/>
    <w:rsid w:val="006078DC"/>
    <w:rsid w:val="00611521"/>
    <w:rsid w:val="00613966"/>
    <w:rsid w:val="0064193A"/>
    <w:rsid w:val="00641AA0"/>
    <w:rsid w:val="006463AC"/>
    <w:rsid w:val="00647A06"/>
    <w:rsid w:val="00650DDF"/>
    <w:rsid w:val="00651003"/>
    <w:rsid w:val="00653395"/>
    <w:rsid w:val="0065350E"/>
    <w:rsid w:val="00660A4E"/>
    <w:rsid w:val="00664187"/>
    <w:rsid w:val="0068019D"/>
    <w:rsid w:val="00684A81"/>
    <w:rsid w:val="00690682"/>
    <w:rsid w:val="00691255"/>
    <w:rsid w:val="00693936"/>
    <w:rsid w:val="006A21D0"/>
    <w:rsid w:val="006A3466"/>
    <w:rsid w:val="006B4242"/>
    <w:rsid w:val="006C3EDA"/>
    <w:rsid w:val="006E0EC3"/>
    <w:rsid w:val="006F12F1"/>
    <w:rsid w:val="006F2153"/>
    <w:rsid w:val="00705364"/>
    <w:rsid w:val="00705C4B"/>
    <w:rsid w:val="007126C6"/>
    <w:rsid w:val="00716785"/>
    <w:rsid w:val="00716969"/>
    <w:rsid w:val="00716E5D"/>
    <w:rsid w:val="007208D5"/>
    <w:rsid w:val="00721380"/>
    <w:rsid w:val="00721645"/>
    <w:rsid w:val="00724971"/>
    <w:rsid w:val="00724ED0"/>
    <w:rsid w:val="00734514"/>
    <w:rsid w:val="0073513D"/>
    <w:rsid w:val="00752A96"/>
    <w:rsid w:val="00752FDD"/>
    <w:rsid w:val="00755444"/>
    <w:rsid w:val="00764E3B"/>
    <w:rsid w:val="0076628C"/>
    <w:rsid w:val="00766B6E"/>
    <w:rsid w:val="00767042"/>
    <w:rsid w:val="007752D9"/>
    <w:rsid w:val="00777430"/>
    <w:rsid w:val="0077771C"/>
    <w:rsid w:val="00782A53"/>
    <w:rsid w:val="0078374C"/>
    <w:rsid w:val="00787C4F"/>
    <w:rsid w:val="00790E3A"/>
    <w:rsid w:val="007916E8"/>
    <w:rsid w:val="007A0171"/>
    <w:rsid w:val="007A4057"/>
    <w:rsid w:val="007B3582"/>
    <w:rsid w:val="007B3BC8"/>
    <w:rsid w:val="007D0DD7"/>
    <w:rsid w:val="007E7B2E"/>
    <w:rsid w:val="008015F5"/>
    <w:rsid w:val="00814B9A"/>
    <w:rsid w:val="0082603F"/>
    <w:rsid w:val="0083081B"/>
    <w:rsid w:val="00842833"/>
    <w:rsid w:val="00844F6D"/>
    <w:rsid w:val="00872E2D"/>
    <w:rsid w:val="00894AE3"/>
    <w:rsid w:val="0089502E"/>
    <w:rsid w:val="00897E22"/>
    <w:rsid w:val="008A1E0C"/>
    <w:rsid w:val="008A23C5"/>
    <w:rsid w:val="008A7134"/>
    <w:rsid w:val="008B5FDC"/>
    <w:rsid w:val="008C23E9"/>
    <w:rsid w:val="008C726D"/>
    <w:rsid w:val="008D16A6"/>
    <w:rsid w:val="008E4F07"/>
    <w:rsid w:val="008E5446"/>
    <w:rsid w:val="008F7876"/>
    <w:rsid w:val="00901447"/>
    <w:rsid w:val="00903509"/>
    <w:rsid w:val="00905596"/>
    <w:rsid w:val="00907382"/>
    <w:rsid w:val="00911246"/>
    <w:rsid w:val="00915962"/>
    <w:rsid w:val="009338CB"/>
    <w:rsid w:val="00935E46"/>
    <w:rsid w:val="00943381"/>
    <w:rsid w:val="00951EA7"/>
    <w:rsid w:val="009546DA"/>
    <w:rsid w:val="009621DC"/>
    <w:rsid w:val="009625EE"/>
    <w:rsid w:val="00965238"/>
    <w:rsid w:val="00980060"/>
    <w:rsid w:val="00983151"/>
    <w:rsid w:val="00991E51"/>
    <w:rsid w:val="00993B05"/>
    <w:rsid w:val="00996B91"/>
    <w:rsid w:val="009A4AE0"/>
    <w:rsid w:val="009B175A"/>
    <w:rsid w:val="009B1904"/>
    <w:rsid w:val="009B1D18"/>
    <w:rsid w:val="009B68D1"/>
    <w:rsid w:val="009C1349"/>
    <w:rsid w:val="009C3045"/>
    <w:rsid w:val="009D1227"/>
    <w:rsid w:val="009D6332"/>
    <w:rsid w:val="009D7548"/>
    <w:rsid w:val="009E2F19"/>
    <w:rsid w:val="009E3785"/>
    <w:rsid w:val="009E3F9F"/>
    <w:rsid w:val="009E5548"/>
    <w:rsid w:val="009E6959"/>
    <w:rsid w:val="009E7BFA"/>
    <w:rsid w:val="00A05127"/>
    <w:rsid w:val="00A15FF4"/>
    <w:rsid w:val="00A2048D"/>
    <w:rsid w:val="00A243C5"/>
    <w:rsid w:val="00A26F94"/>
    <w:rsid w:val="00A341F7"/>
    <w:rsid w:val="00A34C72"/>
    <w:rsid w:val="00A354D2"/>
    <w:rsid w:val="00A37CDA"/>
    <w:rsid w:val="00A424F7"/>
    <w:rsid w:val="00A42E3A"/>
    <w:rsid w:val="00A530E6"/>
    <w:rsid w:val="00A54A54"/>
    <w:rsid w:val="00A57AAB"/>
    <w:rsid w:val="00A57EFD"/>
    <w:rsid w:val="00A60440"/>
    <w:rsid w:val="00A6425F"/>
    <w:rsid w:val="00A7399D"/>
    <w:rsid w:val="00A744B2"/>
    <w:rsid w:val="00A821A6"/>
    <w:rsid w:val="00A82CDB"/>
    <w:rsid w:val="00A850D1"/>
    <w:rsid w:val="00A94927"/>
    <w:rsid w:val="00A962C4"/>
    <w:rsid w:val="00AA5F35"/>
    <w:rsid w:val="00AB7D30"/>
    <w:rsid w:val="00AC2AD8"/>
    <w:rsid w:val="00AC3DAA"/>
    <w:rsid w:val="00AC6679"/>
    <w:rsid w:val="00AC6C07"/>
    <w:rsid w:val="00AD01B1"/>
    <w:rsid w:val="00AD128C"/>
    <w:rsid w:val="00AD3C4C"/>
    <w:rsid w:val="00AD4E00"/>
    <w:rsid w:val="00AD70FD"/>
    <w:rsid w:val="00AE1C74"/>
    <w:rsid w:val="00AE277A"/>
    <w:rsid w:val="00AF5ED5"/>
    <w:rsid w:val="00B02555"/>
    <w:rsid w:val="00B10D34"/>
    <w:rsid w:val="00B1770B"/>
    <w:rsid w:val="00B24B8E"/>
    <w:rsid w:val="00B44D79"/>
    <w:rsid w:val="00B57957"/>
    <w:rsid w:val="00B600B9"/>
    <w:rsid w:val="00B67ED7"/>
    <w:rsid w:val="00B70608"/>
    <w:rsid w:val="00B714DB"/>
    <w:rsid w:val="00B72FD5"/>
    <w:rsid w:val="00B7646A"/>
    <w:rsid w:val="00B771E8"/>
    <w:rsid w:val="00B80B7D"/>
    <w:rsid w:val="00B92064"/>
    <w:rsid w:val="00B9317F"/>
    <w:rsid w:val="00B952BF"/>
    <w:rsid w:val="00B95D4C"/>
    <w:rsid w:val="00B96BA8"/>
    <w:rsid w:val="00BA0CB3"/>
    <w:rsid w:val="00BA2BBD"/>
    <w:rsid w:val="00BA34C3"/>
    <w:rsid w:val="00BB1972"/>
    <w:rsid w:val="00BC28EB"/>
    <w:rsid w:val="00BC2CF4"/>
    <w:rsid w:val="00BC6C3B"/>
    <w:rsid w:val="00BD3F3E"/>
    <w:rsid w:val="00BE2ED0"/>
    <w:rsid w:val="00BE5C26"/>
    <w:rsid w:val="00BE69E8"/>
    <w:rsid w:val="00BF2CBD"/>
    <w:rsid w:val="00C00117"/>
    <w:rsid w:val="00C24BD2"/>
    <w:rsid w:val="00C311AD"/>
    <w:rsid w:val="00C32945"/>
    <w:rsid w:val="00C42D4C"/>
    <w:rsid w:val="00C43830"/>
    <w:rsid w:val="00C5301F"/>
    <w:rsid w:val="00C55775"/>
    <w:rsid w:val="00C612D7"/>
    <w:rsid w:val="00C650A2"/>
    <w:rsid w:val="00C65921"/>
    <w:rsid w:val="00C66E8A"/>
    <w:rsid w:val="00C729C6"/>
    <w:rsid w:val="00C7496A"/>
    <w:rsid w:val="00C77784"/>
    <w:rsid w:val="00C84FF7"/>
    <w:rsid w:val="00C850DD"/>
    <w:rsid w:val="00CA0AA7"/>
    <w:rsid w:val="00CA0BBB"/>
    <w:rsid w:val="00CA4036"/>
    <w:rsid w:val="00CA4FAA"/>
    <w:rsid w:val="00CB2337"/>
    <w:rsid w:val="00CB6663"/>
    <w:rsid w:val="00CC6907"/>
    <w:rsid w:val="00CD2218"/>
    <w:rsid w:val="00CD55BC"/>
    <w:rsid w:val="00CD78E2"/>
    <w:rsid w:val="00CE1846"/>
    <w:rsid w:val="00CF4971"/>
    <w:rsid w:val="00CF4A3D"/>
    <w:rsid w:val="00CF773A"/>
    <w:rsid w:val="00D0283F"/>
    <w:rsid w:val="00D03EDF"/>
    <w:rsid w:val="00D04120"/>
    <w:rsid w:val="00D1734A"/>
    <w:rsid w:val="00D36008"/>
    <w:rsid w:val="00D445F9"/>
    <w:rsid w:val="00D61EF3"/>
    <w:rsid w:val="00D63FE4"/>
    <w:rsid w:val="00D753DF"/>
    <w:rsid w:val="00D80914"/>
    <w:rsid w:val="00D823A8"/>
    <w:rsid w:val="00D8462F"/>
    <w:rsid w:val="00D91E58"/>
    <w:rsid w:val="00D921D7"/>
    <w:rsid w:val="00D935F4"/>
    <w:rsid w:val="00D971F0"/>
    <w:rsid w:val="00D97548"/>
    <w:rsid w:val="00DA1D30"/>
    <w:rsid w:val="00DA2F76"/>
    <w:rsid w:val="00DA7AE9"/>
    <w:rsid w:val="00DB3BBB"/>
    <w:rsid w:val="00DB6177"/>
    <w:rsid w:val="00DD38D5"/>
    <w:rsid w:val="00DD7851"/>
    <w:rsid w:val="00DE6B80"/>
    <w:rsid w:val="00DF2F8B"/>
    <w:rsid w:val="00E04289"/>
    <w:rsid w:val="00E059B7"/>
    <w:rsid w:val="00E11980"/>
    <w:rsid w:val="00E139AE"/>
    <w:rsid w:val="00E35168"/>
    <w:rsid w:val="00E418D9"/>
    <w:rsid w:val="00E50E34"/>
    <w:rsid w:val="00E55204"/>
    <w:rsid w:val="00E63681"/>
    <w:rsid w:val="00E703E9"/>
    <w:rsid w:val="00E80B09"/>
    <w:rsid w:val="00E82609"/>
    <w:rsid w:val="00E852B9"/>
    <w:rsid w:val="00E85634"/>
    <w:rsid w:val="00E869F5"/>
    <w:rsid w:val="00E92D15"/>
    <w:rsid w:val="00E935C3"/>
    <w:rsid w:val="00E97122"/>
    <w:rsid w:val="00E9787D"/>
    <w:rsid w:val="00EA4E13"/>
    <w:rsid w:val="00EA6B6A"/>
    <w:rsid w:val="00EA7500"/>
    <w:rsid w:val="00EA7A07"/>
    <w:rsid w:val="00EA7B78"/>
    <w:rsid w:val="00EB101B"/>
    <w:rsid w:val="00EB6E13"/>
    <w:rsid w:val="00EC2546"/>
    <w:rsid w:val="00EC26EB"/>
    <w:rsid w:val="00ED5CE0"/>
    <w:rsid w:val="00EF1BEB"/>
    <w:rsid w:val="00EF24D7"/>
    <w:rsid w:val="00EF7082"/>
    <w:rsid w:val="00EF7531"/>
    <w:rsid w:val="00F024C9"/>
    <w:rsid w:val="00F04943"/>
    <w:rsid w:val="00F2182B"/>
    <w:rsid w:val="00F23E9E"/>
    <w:rsid w:val="00F5088D"/>
    <w:rsid w:val="00F526F9"/>
    <w:rsid w:val="00F53283"/>
    <w:rsid w:val="00F53E62"/>
    <w:rsid w:val="00F551A6"/>
    <w:rsid w:val="00F57EC3"/>
    <w:rsid w:val="00F662ED"/>
    <w:rsid w:val="00F724DE"/>
    <w:rsid w:val="00F76A20"/>
    <w:rsid w:val="00F77316"/>
    <w:rsid w:val="00F77B45"/>
    <w:rsid w:val="00F80592"/>
    <w:rsid w:val="00F80F2D"/>
    <w:rsid w:val="00F861E7"/>
    <w:rsid w:val="00F86EEB"/>
    <w:rsid w:val="00F87322"/>
    <w:rsid w:val="00F9287D"/>
    <w:rsid w:val="00F9487F"/>
    <w:rsid w:val="00F94FF0"/>
    <w:rsid w:val="00FA449A"/>
    <w:rsid w:val="00FA71DE"/>
    <w:rsid w:val="00FB2DCF"/>
    <w:rsid w:val="00FB659C"/>
    <w:rsid w:val="00FB6B43"/>
    <w:rsid w:val="00FC0D9A"/>
    <w:rsid w:val="00FE361E"/>
    <w:rsid w:val="00FF33C2"/>
    <w:rsid w:val="00FF584C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5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54B"/>
    <w:rPr>
      <w:kern w:val="2"/>
      <w:sz w:val="18"/>
      <w:szCs w:val="18"/>
    </w:rPr>
  </w:style>
  <w:style w:type="paragraph" w:styleId="a5">
    <w:name w:val="Balloon Text"/>
    <w:basedOn w:val="a"/>
    <w:link w:val="Char1"/>
    <w:rsid w:val="00305D0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5D0D"/>
    <w:rPr>
      <w:kern w:val="2"/>
      <w:sz w:val="18"/>
      <w:szCs w:val="18"/>
    </w:rPr>
  </w:style>
  <w:style w:type="table" w:styleId="a6">
    <w:name w:val="Table Grid"/>
    <w:basedOn w:val="a1"/>
    <w:uiPriority w:val="59"/>
    <w:rsid w:val="005A78B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1980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rsid w:val="006A21D0"/>
    <w:pPr>
      <w:tabs>
        <w:tab w:val="center" w:pos="4820"/>
        <w:tab w:val="right" w:pos="9640"/>
      </w:tabs>
      <w:autoSpaceDE w:val="0"/>
      <w:autoSpaceDN w:val="0"/>
      <w:adjustRightInd w:val="0"/>
      <w:ind w:firstLine="200"/>
      <w:jc w:val="left"/>
    </w:pPr>
    <w:rPr>
      <w:szCs w:val="21"/>
    </w:rPr>
  </w:style>
  <w:style w:type="character" w:customStyle="1" w:styleId="MTDisplayEquationChar">
    <w:name w:val="MTDisplayEquation Char"/>
    <w:basedOn w:val="a0"/>
    <w:link w:val="MTDisplayEquation"/>
    <w:rsid w:val="006A21D0"/>
    <w:rPr>
      <w:kern w:val="2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C84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laceholder Text"/>
    <w:basedOn w:val="a0"/>
    <w:uiPriority w:val="99"/>
    <w:semiHidden/>
    <w:rsid w:val="00C749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23BD-CB2B-4C78-A8CC-BE58C0B5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515</Words>
  <Characters>2936</Characters>
  <Application>Microsoft Office Word</Application>
  <DocSecurity>0</DocSecurity>
  <Lines>24</Lines>
  <Paragraphs>6</Paragraphs>
  <ScaleCrop>false</ScaleCrop>
  <Company>yzj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不确定度评定报告</dc:title>
  <dc:subject/>
  <dc:creator>刘超</dc:creator>
  <cp:keywords/>
  <dc:description/>
  <cp:lastModifiedBy>somebody</cp:lastModifiedBy>
  <cp:revision>100</cp:revision>
  <cp:lastPrinted>2019-12-10T10:04:00Z</cp:lastPrinted>
  <dcterms:created xsi:type="dcterms:W3CDTF">2017-02-14T05:41:00Z</dcterms:created>
  <dcterms:modified xsi:type="dcterms:W3CDTF">2022-09-05T12:04:00Z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