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>廊坊京盛食品有限公司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半固体（酱）调味料（芝麻酱、花生酱、芝麻花生混合酱）的生产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  <w:bookmarkStart w:id="6" w:name="_GoBack"/>
      <w:bookmarkEnd w:id="6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廊坊京盛食品有限公司（盖章）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44450</wp:posOffset>
          </wp:positionV>
          <wp:extent cx="481330" cy="484505"/>
          <wp:effectExtent l="0" t="0" r="4445" b="127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-17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810" w:firstLineChars="5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D856795"/>
    <w:rsid w:val="52BA371C"/>
    <w:rsid w:val="71F4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2022-10-10T03:18:52Z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