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960"/>
        <w:gridCol w:w="663"/>
        <w:gridCol w:w="82"/>
        <w:gridCol w:w="9255"/>
        <w:gridCol w:w="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0" w:type="dxa"/>
            <w:gridSpan w:val="3"/>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lang w:val="en-US" w:eastAsia="zh-CN"/>
              </w:rPr>
              <w:t>主管领导</w:t>
            </w:r>
            <w:r>
              <w:rPr>
                <w:rFonts w:hint="eastAsia"/>
                <w:sz w:val="24"/>
                <w:szCs w:val="24"/>
              </w:rPr>
              <w:t>：</w:t>
            </w:r>
            <w:r>
              <w:rPr>
                <w:rFonts w:hint="eastAsia"/>
                <w:sz w:val="24"/>
                <w:szCs w:val="24"/>
                <w:lang w:val="en-US" w:eastAsia="zh-CN"/>
              </w:rPr>
              <w:t xml:space="preserve">王文胜代 </w:t>
            </w:r>
            <w:r>
              <w:rPr>
                <w:sz w:val="24"/>
                <w:szCs w:val="24"/>
              </w:rPr>
              <w:t xml:space="preserve">    </w:t>
            </w:r>
            <w:r>
              <w:rPr>
                <w:rFonts w:hint="eastAsia"/>
                <w:sz w:val="24"/>
                <w:szCs w:val="24"/>
              </w:rPr>
              <w:t>陪同人员：</w:t>
            </w:r>
            <w:r>
              <w:rPr>
                <w:rFonts w:hint="eastAsia"/>
                <w:sz w:val="24"/>
                <w:szCs w:val="24"/>
                <w:lang w:val="en-US" w:eastAsia="zh-CN"/>
              </w:rPr>
              <w:t>刘建敏</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3" w:type="dxa"/>
            <w:vMerge w:val="continue"/>
            <w:vAlign w:val="center"/>
          </w:tcPr>
          <w:p/>
        </w:tc>
        <w:tc>
          <w:tcPr>
            <w:tcW w:w="960" w:type="dxa"/>
            <w:vMerge w:val="continue"/>
            <w:vAlign w:val="center"/>
          </w:tcPr>
          <w:p/>
        </w:tc>
        <w:tc>
          <w:tcPr>
            <w:tcW w:w="10000" w:type="dxa"/>
            <w:gridSpan w:val="3"/>
            <w:vAlign w:val="center"/>
          </w:tcPr>
          <w:p>
            <w:pPr>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审核日期：</w:t>
            </w:r>
            <w:r>
              <w:rPr>
                <w:sz w:val="24"/>
                <w:szCs w:val="24"/>
              </w:rPr>
              <w:t xml:space="preserve"> 20</w:t>
            </w:r>
            <w:r>
              <w:rPr>
                <w:rFonts w:hint="eastAsia"/>
                <w:sz w:val="24"/>
                <w:szCs w:val="24"/>
                <w:lang w:val="en-US" w:eastAsia="zh-CN"/>
              </w:rPr>
              <w:t>22-10-09下午</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3" w:type="dxa"/>
            <w:vMerge w:val="continue"/>
            <w:vAlign w:val="center"/>
          </w:tcPr>
          <w:p/>
        </w:tc>
        <w:tc>
          <w:tcPr>
            <w:tcW w:w="960" w:type="dxa"/>
            <w:vMerge w:val="continue"/>
            <w:vAlign w:val="center"/>
          </w:tcPr>
          <w:p/>
        </w:tc>
        <w:tc>
          <w:tcPr>
            <w:tcW w:w="10000" w:type="dxa"/>
            <w:gridSpan w:val="3"/>
            <w:vAlign w:val="center"/>
          </w:tcPr>
          <w:p>
            <w:pPr>
              <w:tabs>
                <w:tab w:val="left" w:pos="709"/>
              </w:tabs>
              <w:ind w:right="57"/>
              <w:jc w:val="left"/>
              <w:rPr>
                <w:rFonts w:hint="eastAsia"/>
              </w:rPr>
            </w:pPr>
            <w:r>
              <w:rPr>
                <w:rFonts w:hint="eastAsia"/>
              </w:rPr>
              <w:t>审核条款：FSMS：4.1/4.2/4.3/4.4/5.1/5.2/5.3/6.1/6.2/6.3/7.1.1/</w:t>
            </w:r>
            <w:r>
              <w:t>7.4</w:t>
            </w:r>
            <w:r>
              <w:rPr>
                <w:rFonts w:hint="eastAsia"/>
              </w:rPr>
              <w:t>/9.1.1</w:t>
            </w:r>
            <w:r>
              <w:t>/</w:t>
            </w:r>
            <w:r>
              <w:rPr>
                <w:rFonts w:hint="eastAsia"/>
              </w:rPr>
              <w:t>9.3/10.2/10.3</w:t>
            </w:r>
          </w:p>
          <w:p>
            <w:pPr>
              <w:pStyle w:val="6"/>
            </w:pPr>
            <w:r>
              <w:rPr>
                <w:rFonts w:hint="eastAsia" w:ascii="宋体" w:hAnsi="宋体"/>
                <w:b/>
                <w:bCs/>
                <w:sz w:val="21"/>
                <w:szCs w:val="21"/>
                <w:lang w:val="en-US" w:eastAsia="zh-CN"/>
              </w:rPr>
              <w:t>证书恢复</w:t>
            </w:r>
            <w:r>
              <w:rPr>
                <w:rFonts w:hint="eastAsia" w:ascii="宋体" w:hAnsi="宋体"/>
                <w:b/>
                <w:bCs/>
                <w:sz w:val="21"/>
                <w:szCs w:val="21"/>
              </w:rPr>
              <w:t>确认内容</w:t>
            </w:r>
            <w:r>
              <w:rPr>
                <w:rFonts w:hint="eastAsia" w:ascii="宋体" w:hAnsi="宋体"/>
                <w:b/>
                <w:bCs/>
                <w:sz w:val="21"/>
                <w:szCs w:val="21"/>
                <w:lang w:eastAsia="zh-CN"/>
              </w:rPr>
              <w:t>、</w:t>
            </w:r>
            <w:r>
              <w:rPr>
                <w:rFonts w:hint="eastAsia"/>
                <w:sz w:val="21"/>
                <w:szCs w:val="21"/>
              </w:rPr>
              <w:t>标准/规范/法规的执行情况、上次审核不符合项的验证、认证证书、标志的使用情况、投诉或事故、监督抽查情况、体系变动</w:t>
            </w:r>
            <w:r>
              <w:rPr>
                <w:rFonts w:hint="eastAsia"/>
                <w:sz w:val="21"/>
                <w:szCs w:val="21"/>
                <w:lang w:eastAsia="zh-CN"/>
              </w:rPr>
              <w:t>、</w:t>
            </w:r>
            <w:r>
              <w:rPr>
                <w:rFonts w:hint="eastAsia"/>
                <w:sz w:val="21"/>
                <w:szCs w:val="21"/>
                <w:lang w:val="en-US" w:eastAsia="zh-CN"/>
              </w:rPr>
              <w:t>初审不符合项验证等</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3" w:type="dxa"/>
            <w:shd w:val="clear" w:color="auto" w:fill="auto"/>
            <w:vAlign w:val="center"/>
          </w:tcPr>
          <w:p>
            <w:r>
              <w:rPr>
                <w:rFonts w:hint="eastAsia"/>
                <w:lang w:val="en-US" w:eastAsia="zh-CN"/>
              </w:rPr>
              <w:t>证书暂停恢复的各项要求</w:t>
            </w:r>
          </w:p>
        </w:tc>
        <w:tc>
          <w:tcPr>
            <w:tcW w:w="960" w:type="dxa"/>
            <w:shd w:val="clear" w:color="auto" w:fill="auto"/>
            <w:vAlign w:val="center"/>
          </w:tcPr>
          <w:p/>
        </w:tc>
        <w:tc>
          <w:tcPr>
            <w:tcW w:w="10006" w:type="dxa"/>
            <w:gridSpan w:val="4"/>
            <w:shd w:val="clear" w:color="auto" w:fill="auto"/>
            <w:vAlign w:val="center"/>
          </w:tcPr>
          <w:p>
            <w:pPr>
              <w:pStyle w:val="2"/>
              <w:spacing w:line="360" w:lineRule="auto"/>
              <w:rPr>
                <w:rFonts w:hint="default"/>
                <w:b/>
                <w:bCs/>
                <w:color w:val="0000FF"/>
                <w:lang w:val="en-US" w:eastAsia="zh-CN"/>
              </w:rPr>
            </w:pPr>
            <w:r>
              <w:rPr>
                <w:rFonts w:hint="default"/>
                <w:b/>
                <w:bCs/>
                <w:color w:val="0000FF"/>
                <w:lang w:val="en-US" w:eastAsia="zh-CN"/>
              </w:rPr>
              <w:t>证书恢复确认内容：</w:t>
            </w:r>
          </w:p>
          <w:p>
            <w:pPr>
              <w:pStyle w:val="2"/>
              <w:spacing w:line="360" w:lineRule="auto"/>
              <w:rPr>
                <w:rFonts w:hint="eastAsia"/>
                <w:color w:val="0000FF"/>
                <w:lang w:val="en-US" w:eastAsia="zh-CN"/>
              </w:rPr>
            </w:pPr>
            <w:r>
              <w:rPr>
                <w:rFonts w:hint="eastAsia"/>
                <w:color w:val="0000FF"/>
                <w:lang w:val="en-US" w:eastAsia="zh-CN"/>
              </w:rPr>
              <w:t>与企业负责人及代表确认：</w:t>
            </w:r>
          </w:p>
          <w:p>
            <w:pPr>
              <w:pStyle w:val="2"/>
              <w:numPr>
                <w:ilvl w:val="0"/>
                <w:numId w:val="1"/>
              </w:numPr>
              <w:spacing w:line="360" w:lineRule="auto"/>
              <w:rPr>
                <w:rFonts w:hint="eastAsia"/>
                <w:color w:val="0000FF"/>
                <w:lang w:val="en-US" w:eastAsia="zh-CN"/>
              </w:rPr>
            </w:pPr>
            <w:r>
              <w:rPr>
                <w:rFonts w:hint="default"/>
                <w:color w:val="0000FF"/>
                <w:lang w:val="en-US" w:eastAsia="zh-CN"/>
              </w:rPr>
              <w:t>企业</w:t>
            </w:r>
            <w:r>
              <w:rPr>
                <w:rFonts w:hint="eastAsia"/>
                <w:color w:val="0000FF"/>
                <w:lang w:val="en-US" w:eastAsia="zh-CN"/>
              </w:rPr>
              <w:t>基本具备</w:t>
            </w:r>
            <w:r>
              <w:rPr>
                <w:rFonts w:hint="default"/>
                <w:color w:val="0000FF"/>
                <w:lang w:val="en-US" w:eastAsia="zh-CN"/>
              </w:rPr>
              <w:t>执行相关法律法规及其他要求的能力</w:t>
            </w:r>
            <w:r>
              <w:rPr>
                <w:rFonts w:hint="eastAsia"/>
                <w:color w:val="0000FF"/>
                <w:lang w:val="en-US" w:eastAsia="zh-CN"/>
              </w:rPr>
              <w:t>；</w:t>
            </w:r>
          </w:p>
          <w:p>
            <w:pPr>
              <w:pStyle w:val="2"/>
              <w:numPr>
                <w:ilvl w:val="0"/>
                <w:numId w:val="1"/>
              </w:numPr>
              <w:spacing w:line="360" w:lineRule="auto"/>
              <w:rPr>
                <w:rFonts w:hint="eastAsia"/>
                <w:color w:val="0000FF"/>
                <w:lang w:val="en-US" w:eastAsia="zh-CN"/>
              </w:rPr>
            </w:pPr>
            <w:r>
              <w:rPr>
                <w:rFonts w:hint="eastAsia"/>
                <w:color w:val="0000FF"/>
                <w:lang w:val="en-US" w:eastAsia="zh-CN"/>
              </w:rPr>
              <w:t>证书暂停期间监管部门未</w:t>
            </w:r>
            <w:r>
              <w:rPr>
                <w:rFonts w:hint="default"/>
                <w:color w:val="0000FF"/>
                <w:lang w:val="en-US" w:eastAsia="zh-CN"/>
              </w:rPr>
              <w:t>对企业</w:t>
            </w:r>
            <w:r>
              <w:rPr>
                <w:rFonts w:hint="eastAsia"/>
                <w:color w:val="0000FF"/>
                <w:lang w:val="en-US" w:eastAsia="zh-CN"/>
              </w:rPr>
              <w:t>进行</w:t>
            </w:r>
            <w:r>
              <w:rPr>
                <w:rFonts w:hint="default"/>
                <w:color w:val="0000FF"/>
                <w:lang w:val="en-US" w:eastAsia="zh-CN"/>
              </w:rPr>
              <w:t>监督抽查情况</w:t>
            </w:r>
            <w:r>
              <w:rPr>
                <w:rFonts w:hint="eastAsia"/>
                <w:color w:val="0000FF"/>
                <w:lang w:val="en-US" w:eastAsia="zh-CN"/>
              </w:rPr>
              <w:t>，无不符合情况；</w:t>
            </w:r>
          </w:p>
          <w:p>
            <w:pPr>
              <w:pStyle w:val="2"/>
              <w:numPr>
                <w:ilvl w:val="0"/>
                <w:numId w:val="1"/>
              </w:numPr>
              <w:spacing w:line="360" w:lineRule="auto"/>
              <w:rPr>
                <w:rFonts w:hint="eastAsia"/>
                <w:color w:val="0000FF"/>
                <w:lang w:val="en-US" w:eastAsia="zh-CN"/>
              </w:rPr>
            </w:pPr>
            <w:r>
              <w:rPr>
                <w:rFonts w:hint="eastAsia"/>
                <w:color w:val="0000FF"/>
                <w:lang w:val="en-US" w:eastAsia="zh-CN"/>
              </w:rPr>
              <w:t>暂停期间未发生</w:t>
            </w:r>
            <w:r>
              <w:rPr>
                <w:rFonts w:hint="default"/>
                <w:color w:val="0000FF"/>
                <w:lang w:val="en-US" w:eastAsia="zh-CN"/>
              </w:rPr>
              <w:t>重大</w:t>
            </w:r>
            <w:r>
              <w:rPr>
                <w:rFonts w:hint="eastAsia"/>
                <w:color w:val="0000FF"/>
                <w:lang w:val="en-US" w:eastAsia="zh-CN"/>
              </w:rPr>
              <w:t>食品</w:t>
            </w:r>
            <w:r>
              <w:rPr>
                <w:rFonts w:hint="default"/>
                <w:color w:val="0000FF"/>
                <w:lang w:val="en-US" w:eastAsia="zh-CN"/>
              </w:rPr>
              <w:t>安全事故、</w:t>
            </w:r>
            <w:r>
              <w:rPr>
                <w:rFonts w:hint="eastAsia"/>
                <w:color w:val="0000FF"/>
                <w:lang w:val="en-US" w:eastAsia="zh-CN"/>
              </w:rPr>
              <w:t>未发生</w:t>
            </w:r>
            <w:r>
              <w:rPr>
                <w:rFonts w:hint="default"/>
                <w:color w:val="0000FF"/>
                <w:lang w:val="en-US" w:eastAsia="zh-CN"/>
              </w:rPr>
              <w:t>主管部门处罚、通报情况</w:t>
            </w:r>
            <w:r>
              <w:rPr>
                <w:rFonts w:hint="eastAsia"/>
                <w:color w:val="0000FF"/>
                <w:lang w:val="en-US" w:eastAsia="zh-CN"/>
              </w:rPr>
              <w:t>；</w:t>
            </w:r>
          </w:p>
          <w:p>
            <w:pPr>
              <w:pStyle w:val="2"/>
              <w:numPr>
                <w:ilvl w:val="0"/>
                <w:numId w:val="1"/>
              </w:numPr>
              <w:spacing w:line="360" w:lineRule="auto"/>
              <w:rPr>
                <w:rFonts w:hint="eastAsia"/>
                <w:color w:val="0000FF"/>
                <w:lang w:val="en-US" w:eastAsia="zh-CN"/>
              </w:rPr>
            </w:pPr>
            <w:r>
              <w:rPr>
                <w:rFonts w:hint="eastAsia"/>
                <w:color w:val="0000FF"/>
                <w:lang w:val="en-US" w:eastAsia="zh-CN"/>
              </w:rPr>
              <w:t>现场验证，</w:t>
            </w:r>
            <w:r>
              <w:rPr>
                <w:rFonts w:hint="default"/>
                <w:color w:val="0000FF"/>
                <w:lang w:val="en-US" w:eastAsia="zh-CN"/>
              </w:rPr>
              <w:t>体系运行</w:t>
            </w:r>
            <w:r>
              <w:rPr>
                <w:rFonts w:hint="eastAsia"/>
                <w:color w:val="0000FF"/>
                <w:lang w:val="en-US" w:eastAsia="zh-CN"/>
              </w:rPr>
              <w:t>基本正常；</w:t>
            </w:r>
          </w:p>
          <w:p>
            <w:pPr>
              <w:pStyle w:val="2"/>
              <w:numPr>
                <w:ilvl w:val="0"/>
                <w:numId w:val="1"/>
              </w:numPr>
              <w:spacing w:line="360" w:lineRule="auto"/>
              <w:rPr>
                <w:rFonts w:hint="eastAsia"/>
                <w:color w:val="0000FF"/>
                <w:lang w:val="en-US" w:eastAsia="zh-CN"/>
              </w:rPr>
            </w:pPr>
            <w:r>
              <w:rPr>
                <w:rFonts w:hint="default"/>
                <w:color w:val="0000FF"/>
                <w:lang w:val="en-US" w:eastAsia="zh-CN"/>
              </w:rPr>
              <w:t>组织</w:t>
            </w:r>
            <w:r>
              <w:rPr>
                <w:rFonts w:hint="eastAsia"/>
                <w:color w:val="0000FF"/>
                <w:lang w:val="en-US" w:eastAsia="zh-CN"/>
              </w:rPr>
              <w:t>经营场所未发生变化，质检部经理发生变化，人员能力评价见7.2条款审核记录；</w:t>
            </w:r>
          </w:p>
          <w:p>
            <w:pPr>
              <w:pStyle w:val="2"/>
              <w:numPr>
                <w:ilvl w:val="0"/>
                <w:numId w:val="1"/>
              </w:numPr>
              <w:spacing w:line="360" w:lineRule="auto"/>
              <w:rPr>
                <w:rFonts w:hint="eastAsia"/>
                <w:color w:val="0000FF"/>
                <w:highlight w:val="none"/>
                <w:lang w:val="en-US" w:eastAsia="zh-CN"/>
              </w:rPr>
            </w:pPr>
            <w:r>
              <w:rPr>
                <w:rFonts w:hint="default"/>
                <w:color w:val="0000FF"/>
                <w:highlight w:val="none"/>
                <w:lang w:val="en-US" w:eastAsia="zh-CN"/>
              </w:rPr>
              <w:t>暂停期间</w:t>
            </w:r>
            <w:r>
              <w:rPr>
                <w:rFonts w:hint="eastAsia"/>
                <w:color w:val="0000FF"/>
                <w:highlight w:val="none"/>
                <w:lang w:val="en-US" w:eastAsia="zh-CN"/>
              </w:rPr>
              <w:t>组织表示未使用</w:t>
            </w:r>
            <w:r>
              <w:rPr>
                <w:rFonts w:hint="default"/>
                <w:color w:val="0000FF"/>
                <w:highlight w:val="none"/>
                <w:lang w:val="en-US" w:eastAsia="zh-CN"/>
              </w:rPr>
              <w:t>证书</w:t>
            </w:r>
            <w:r>
              <w:rPr>
                <w:rFonts w:hint="eastAsia"/>
                <w:color w:val="0000FF"/>
                <w:highlight w:val="none"/>
                <w:lang w:val="en-US" w:eastAsia="zh-CN"/>
              </w:rPr>
              <w:t>，也未发生</w:t>
            </w:r>
            <w:r>
              <w:rPr>
                <w:rFonts w:hint="default"/>
                <w:color w:val="0000FF"/>
                <w:highlight w:val="none"/>
                <w:lang w:val="en-US" w:eastAsia="zh-CN"/>
              </w:rPr>
              <w:t>重大服务投诉情况等</w:t>
            </w:r>
            <w:r>
              <w:rPr>
                <w:rFonts w:hint="eastAsia"/>
                <w:color w:val="0000FF"/>
                <w:highlight w:val="none"/>
                <w:lang w:val="en-US" w:eastAsia="zh-CN"/>
              </w:rPr>
              <w:t>。</w:t>
            </w:r>
          </w:p>
          <w:p>
            <w:pPr>
              <w:pStyle w:val="2"/>
              <w:numPr>
                <w:ilvl w:val="0"/>
                <w:numId w:val="1"/>
              </w:numPr>
              <w:spacing w:line="360" w:lineRule="auto"/>
              <w:rPr>
                <w:rFonts w:hint="default"/>
                <w:lang w:val="en-US" w:eastAsia="zh-CN"/>
              </w:rPr>
            </w:pPr>
            <w:r>
              <w:rPr>
                <w:rFonts w:hint="eastAsia"/>
                <w:color w:val="0000FF"/>
                <w:lang w:val="en-US" w:eastAsia="zh-CN"/>
              </w:rPr>
              <w:t>监督暂停期间证书使用及管理基本规范，</w:t>
            </w:r>
            <w:r>
              <w:rPr>
                <w:rFonts w:hint="eastAsia"/>
                <w:color w:val="0000FF"/>
                <w:u w:val="single"/>
                <w:lang w:val="en-US" w:eastAsia="zh-CN"/>
              </w:rPr>
              <w:t>具体见《暂停恢复确认表》</w:t>
            </w:r>
          </w:p>
        </w:tc>
        <w:tc>
          <w:tcPr>
            <w:tcW w:w="1585" w:type="dxa"/>
            <w:shd w:val="clear" w:color="auto" w:fill="auto"/>
          </w:tcPr>
          <w:p>
            <w:pPr>
              <w:rPr>
                <w:rFonts w:hint="default" w:eastAsia="宋体"/>
                <w:lang w:val="en-US" w:eastAsia="zh-CN"/>
              </w:rPr>
            </w:pPr>
            <w:r>
              <w:rPr>
                <w:rFonts w:hint="eastAsia"/>
                <w:lang w:val="en-US" w:eastAsia="zh-CN"/>
              </w:rPr>
              <w:t>基本满足证书暂停恢复的各项要求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8" w:hRule="atLeast"/>
        </w:trPr>
        <w:tc>
          <w:tcPr>
            <w:tcW w:w="2163" w:type="dxa"/>
            <w:shd w:val="clear" w:color="auto" w:fill="auto"/>
          </w:tcPr>
          <w:p>
            <w:pPr>
              <w:spacing w:line="360" w:lineRule="exact"/>
              <w:rPr>
                <w:rFonts w:hint="eastAsia" w:eastAsia="宋体"/>
                <w:szCs w:val="21"/>
                <w:lang w:eastAsia="zh-CN"/>
              </w:rPr>
            </w:pPr>
            <w:r>
              <w:rPr>
                <w:rFonts w:hint="eastAsia"/>
                <w:sz w:val="21"/>
                <w:szCs w:val="21"/>
              </w:rPr>
              <w:t>标准/规范/法规的执行情况、上次审核不符合项的验证、认证证书、标志的使用情况、投诉或事故、监督抽查情况、体系变动</w:t>
            </w:r>
            <w:r>
              <w:rPr>
                <w:rFonts w:hint="eastAsia"/>
                <w:sz w:val="21"/>
                <w:szCs w:val="21"/>
                <w:lang w:eastAsia="zh-CN"/>
              </w:rPr>
              <w:t>、</w:t>
            </w:r>
            <w:r>
              <w:rPr>
                <w:rFonts w:hint="eastAsia"/>
                <w:sz w:val="21"/>
                <w:szCs w:val="21"/>
                <w:lang w:val="en-US" w:eastAsia="zh-CN"/>
              </w:rPr>
              <w:t>初审不符合项验证等</w:t>
            </w:r>
          </w:p>
        </w:tc>
        <w:tc>
          <w:tcPr>
            <w:tcW w:w="960" w:type="dxa"/>
            <w:shd w:val="clear" w:color="auto" w:fill="auto"/>
          </w:tcPr>
          <w:p>
            <w:pPr>
              <w:spacing w:line="360" w:lineRule="exact"/>
              <w:rPr>
                <w:szCs w:val="21"/>
              </w:rPr>
            </w:pPr>
          </w:p>
        </w:tc>
        <w:tc>
          <w:tcPr>
            <w:tcW w:w="10006" w:type="dxa"/>
            <w:gridSpan w:val="4"/>
            <w:shd w:val="clear" w:color="auto" w:fill="auto"/>
          </w:tcPr>
          <w:p>
            <w:pPr>
              <w:numPr>
                <w:ilvl w:val="0"/>
                <w:numId w:val="2"/>
              </w:numPr>
              <w:spacing w:line="360" w:lineRule="auto"/>
              <w:rPr>
                <w:rFonts w:hint="eastAsia"/>
                <w:highlight w:val="none"/>
                <w:lang w:val="en-US" w:eastAsia="zh-CN"/>
              </w:rPr>
            </w:pPr>
            <w:r>
              <w:rPr>
                <w:rFonts w:hint="eastAsia"/>
                <w:highlight w:val="none"/>
                <w:lang w:val="en-US" w:eastAsia="zh-CN"/>
              </w:rPr>
              <w:t>上次不符合项验证：</w:t>
            </w:r>
          </w:p>
          <w:p>
            <w:pPr>
              <w:pStyle w:val="2"/>
              <w:numPr>
                <w:ilvl w:val="0"/>
                <w:numId w:val="0"/>
              </w:numPr>
              <w:spacing w:line="360" w:lineRule="auto"/>
              <w:ind w:firstLine="360"/>
              <w:rPr>
                <w:rFonts w:hint="eastAsia"/>
                <w:highlight w:val="none"/>
                <w:lang w:val="en-US" w:eastAsia="zh-CN"/>
              </w:rPr>
            </w:pPr>
            <w:r>
              <w:rPr>
                <w:rFonts w:hint="eastAsia"/>
                <w:highlight w:val="none"/>
                <w:lang w:val="en-US" w:eastAsia="zh-CN"/>
              </w:rPr>
              <w:t>初审开具4个不符合项，已验证关闭。</w:t>
            </w:r>
          </w:p>
          <w:p>
            <w:pPr>
              <w:pStyle w:val="2"/>
              <w:numPr>
                <w:ilvl w:val="0"/>
                <w:numId w:val="2"/>
              </w:numPr>
              <w:spacing w:line="360" w:lineRule="auto"/>
              <w:ind w:left="0" w:leftChars="0" w:firstLine="0" w:firstLineChars="0"/>
              <w:rPr>
                <w:rFonts w:hint="default"/>
                <w:lang w:val="en-US" w:eastAsia="zh-CN"/>
              </w:rPr>
            </w:pPr>
            <w:r>
              <w:rPr>
                <w:rFonts w:hint="eastAsia"/>
                <w:lang w:val="en-US" w:eastAsia="zh-CN"/>
              </w:rPr>
              <w:t>资质证书更新情况</w:t>
            </w:r>
          </w:p>
          <w:p>
            <w:pPr>
              <w:pStyle w:val="2"/>
              <w:numPr>
                <w:ilvl w:val="0"/>
                <w:numId w:val="2"/>
              </w:numPr>
              <w:spacing w:line="360" w:lineRule="auto"/>
              <w:ind w:left="0" w:leftChars="0" w:firstLine="0" w:firstLineChars="0"/>
              <w:rPr>
                <w:rFonts w:hint="default"/>
                <w:lang w:val="en-US" w:eastAsia="zh-CN"/>
              </w:rPr>
            </w:pPr>
            <w:r>
              <w:rPr>
                <w:rFonts w:hint="eastAsia"/>
                <w:lang w:val="en-US" w:eastAsia="zh-CN"/>
              </w:rPr>
              <w:t>未发生变化</w:t>
            </w:r>
          </w:p>
          <w:p>
            <w:pPr>
              <w:pStyle w:val="2"/>
              <w:numPr>
                <w:ilvl w:val="0"/>
                <w:numId w:val="2"/>
              </w:numPr>
              <w:spacing w:line="360" w:lineRule="auto"/>
              <w:ind w:left="0" w:leftChars="0" w:firstLine="0" w:firstLineChars="0"/>
              <w:rPr>
                <w:rFonts w:hint="default"/>
                <w:lang w:val="en-US" w:eastAsia="zh-CN"/>
              </w:rPr>
            </w:pPr>
            <w:r>
              <w:rPr>
                <w:rFonts w:hint="eastAsia"/>
                <w:sz w:val="21"/>
                <w:szCs w:val="21"/>
              </w:rPr>
              <w:t>认证证书、标志的使用情况</w:t>
            </w:r>
          </w:p>
          <w:p>
            <w:pPr>
              <w:pStyle w:val="2"/>
              <w:numPr>
                <w:ilvl w:val="0"/>
                <w:numId w:val="0"/>
              </w:numPr>
              <w:spacing w:line="360" w:lineRule="auto"/>
              <w:ind w:leftChars="0"/>
              <w:rPr>
                <w:rFonts w:hint="default"/>
                <w:sz w:val="21"/>
                <w:szCs w:val="21"/>
                <w:lang w:val="en-US" w:eastAsia="zh-CN"/>
              </w:rPr>
            </w:pPr>
            <w:r>
              <w:rPr>
                <w:rFonts w:hint="eastAsia"/>
                <w:sz w:val="21"/>
                <w:szCs w:val="21"/>
                <w:lang w:val="en-US" w:eastAsia="zh-CN"/>
              </w:rPr>
              <w:t xml:space="preserve">   未发生处罚情况。</w:t>
            </w:r>
          </w:p>
          <w:p>
            <w:pPr>
              <w:pStyle w:val="2"/>
              <w:numPr>
                <w:ilvl w:val="0"/>
                <w:numId w:val="2"/>
              </w:numPr>
              <w:spacing w:line="360" w:lineRule="auto"/>
              <w:ind w:left="0" w:leftChars="0" w:firstLine="0" w:firstLineChars="0"/>
              <w:rPr>
                <w:rFonts w:hint="default"/>
                <w:sz w:val="21"/>
                <w:szCs w:val="21"/>
                <w:lang w:val="en-US" w:eastAsia="zh-CN"/>
              </w:rPr>
            </w:pPr>
            <w:r>
              <w:rPr>
                <w:rFonts w:hint="eastAsia"/>
                <w:sz w:val="21"/>
                <w:szCs w:val="21"/>
              </w:rPr>
              <w:t>投诉或事故、监督抽查情况</w:t>
            </w:r>
          </w:p>
          <w:p>
            <w:pPr>
              <w:pStyle w:val="2"/>
              <w:numPr>
                <w:ilvl w:val="0"/>
                <w:numId w:val="0"/>
              </w:numPr>
              <w:spacing w:line="360" w:lineRule="auto"/>
              <w:ind w:leftChars="0" w:firstLine="420" w:firstLineChars="200"/>
              <w:rPr>
                <w:rFonts w:hint="eastAsia"/>
                <w:sz w:val="21"/>
                <w:szCs w:val="21"/>
                <w:lang w:val="en-US" w:eastAsia="zh-CN"/>
              </w:rPr>
            </w:pPr>
            <w:r>
              <w:rPr>
                <w:rFonts w:hint="eastAsia"/>
                <w:sz w:val="21"/>
                <w:szCs w:val="21"/>
                <w:lang w:val="en-US" w:eastAsia="zh-CN"/>
              </w:rPr>
              <w:t>企业表示审核周期内未发生投诉或重大的食品安全事故，未发生监督抽查不合格情况。</w:t>
            </w:r>
          </w:p>
          <w:p>
            <w:pPr>
              <w:pStyle w:val="2"/>
              <w:numPr>
                <w:ilvl w:val="0"/>
                <w:numId w:val="2"/>
              </w:numPr>
              <w:spacing w:line="360" w:lineRule="auto"/>
              <w:ind w:left="0" w:leftChars="0" w:firstLine="0" w:firstLineChars="0"/>
              <w:rPr>
                <w:rFonts w:hint="default"/>
                <w:sz w:val="21"/>
                <w:szCs w:val="21"/>
                <w:lang w:val="en-US" w:eastAsia="zh-CN"/>
              </w:rPr>
            </w:pPr>
            <w:r>
              <w:rPr>
                <w:rFonts w:hint="eastAsia"/>
                <w:sz w:val="21"/>
                <w:szCs w:val="21"/>
                <w:lang w:val="en-US" w:eastAsia="zh-CN"/>
              </w:rPr>
              <w:t>体系变动</w:t>
            </w:r>
          </w:p>
          <w:p>
            <w:pPr>
              <w:pStyle w:val="2"/>
              <w:numPr>
                <w:ilvl w:val="0"/>
                <w:numId w:val="0"/>
              </w:numPr>
              <w:spacing w:line="360" w:lineRule="auto"/>
              <w:ind w:firstLine="420" w:firstLineChars="200"/>
              <w:rPr>
                <w:rFonts w:hint="default"/>
                <w:sz w:val="21"/>
                <w:szCs w:val="21"/>
                <w:lang w:val="en-US" w:eastAsia="zh-CN"/>
              </w:rPr>
            </w:pPr>
            <w:r>
              <w:rPr>
                <w:rFonts w:hint="eastAsia"/>
                <w:sz w:val="21"/>
                <w:szCs w:val="21"/>
                <w:lang w:val="en-US" w:eastAsia="zh-CN"/>
              </w:rPr>
              <w:t>体系未发生较大变化。</w:t>
            </w:r>
          </w:p>
        </w:tc>
        <w:tc>
          <w:tcPr>
            <w:tcW w:w="1585"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tcPr>
          <w:p>
            <w:r>
              <w:rPr>
                <w:rFonts w:hint="eastAsia"/>
              </w:rPr>
              <w:t>理解组织及其环境</w:t>
            </w:r>
          </w:p>
        </w:tc>
        <w:tc>
          <w:tcPr>
            <w:tcW w:w="960" w:type="dxa"/>
            <w:vMerge w:val="restart"/>
          </w:tcPr>
          <w:p>
            <w:r>
              <w:rPr>
                <w:rFonts w:hint="eastAsia"/>
              </w:rPr>
              <w:t>F4.1</w:t>
            </w:r>
          </w:p>
        </w:tc>
        <w:tc>
          <w:tcPr>
            <w:tcW w:w="745" w:type="dxa"/>
            <w:gridSpan w:val="2"/>
          </w:tcPr>
          <w:p>
            <w:r>
              <w:rPr>
                <w:rFonts w:hint="eastAsia"/>
              </w:rPr>
              <w:t>文件名称</w:t>
            </w:r>
          </w:p>
        </w:tc>
        <w:tc>
          <w:tcPr>
            <w:tcW w:w="9255" w:type="dxa"/>
          </w:tcPr>
          <w:p>
            <w:pPr>
              <w:rPr>
                <w:rFonts w:hint="eastAsia" w:eastAsia="宋体"/>
                <w:lang w:eastAsia="zh-CN"/>
              </w:rPr>
            </w:pPr>
            <w:r>
              <w:rPr>
                <w:rFonts w:hint="eastAsia"/>
              </w:rPr>
              <w:t>如：</w:t>
            </w:r>
            <w:r>
              <w:rPr/>
              <w:sym w:font="Wingdings" w:char="00FE"/>
            </w:r>
            <w:r>
              <w:rPr>
                <w:rFonts w:hint="eastAsia"/>
              </w:rPr>
              <w:t>管理手册第4.1条款、</w:t>
            </w:r>
            <w:r>
              <w:rPr/>
              <w:sym w:font="Wingdings" w:char="00FE"/>
            </w:r>
            <w:r>
              <w:rPr>
                <w:rFonts w:hint="eastAsia"/>
                <w:lang w:eastAsia="zh-CN"/>
              </w:rPr>
              <w:t>《</w:t>
            </w:r>
            <w:r>
              <w:rPr>
                <w:rFonts w:hint="eastAsia"/>
                <w:lang w:val="en-US" w:eastAsia="zh-CN"/>
              </w:rPr>
              <w:t>公司环境分析控制程序</w:t>
            </w:r>
            <w:r>
              <w:rPr>
                <w:rFonts w:hint="eastAsia"/>
                <w:lang w:eastAsia="zh-CN"/>
              </w:rPr>
              <w:t>》</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3" w:type="dxa"/>
            <w:vMerge w:val="continue"/>
          </w:tcPr>
          <w:p/>
        </w:tc>
        <w:tc>
          <w:tcPr>
            <w:tcW w:w="960" w:type="dxa"/>
            <w:vMerge w:val="continue"/>
          </w:tcPr>
          <w:p/>
        </w:tc>
        <w:tc>
          <w:tcPr>
            <w:tcW w:w="745" w:type="dxa"/>
            <w:gridSpan w:val="2"/>
          </w:tcPr>
          <w:p>
            <w:r>
              <w:rPr>
                <w:rFonts w:hint="eastAsia"/>
              </w:rPr>
              <w:t>运行证据</w:t>
            </w:r>
          </w:p>
        </w:tc>
        <w:tc>
          <w:tcPr>
            <w:tcW w:w="9255"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rPr>
                    <w:t>外部环境</w:t>
                  </w:r>
                </w:p>
              </w:tc>
              <w:tc>
                <w:tcPr>
                  <w:tcW w:w="645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rPr>
                    <w:t>列举主要的内容</w:t>
                  </w:r>
                </w:p>
              </w:tc>
              <w:tc>
                <w:tcPr>
                  <w:tcW w:w="6458" w:type="dxa"/>
                </w:tcPr>
                <w:p>
                  <w:pPr>
                    <w:rPr>
                      <w:rFonts w:hint="default" w:eastAsia="宋体"/>
                      <w:lang w:val="en-US" w:eastAsia="zh-CN"/>
                    </w:rPr>
                  </w:pPr>
                  <w:r>
                    <w:rPr>
                      <w:rFonts w:hint="eastAsia"/>
                      <w:lang w:val="en-US" w:eastAsia="zh-CN"/>
                    </w:rPr>
                    <w:t>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rPr>
                    <w:t>内部环境</w:t>
                  </w:r>
                </w:p>
              </w:tc>
              <w:tc>
                <w:tcPr>
                  <w:tcW w:w="6458"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rPr>
                    <w:t>列举主要的内容</w:t>
                  </w:r>
                </w:p>
              </w:tc>
              <w:tc>
                <w:tcPr>
                  <w:tcW w:w="6458" w:type="dxa"/>
                </w:tcPr>
                <w:p>
                  <w:pPr>
                    <w:rPr>
                      <w:rFonts w:hint="default" w:eastAsia="宋体"/>
                      <w:lang w:val="en-US" w:eastAsia="zh-CN"/>
                    </w:rPr>
                  </w:pPr>
                  <w:r>
                    <w:rPr>
                      <w:rFonts w:hint="eastAsia"/>
                      <w:lang w:val="en-US" w:eastAsia="zh-CN"/>
                    </w:rPr>
                    <w:t>人员基本稳定，生产芝麻酱、花生酱产品经验丰富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color w:val="000000"/>
                      <w:szCs w:val="21"/>
                    </w:rPr>
                    <w:t>组织优势说明</w:t>
                  </w:r>
                </w:p>
              </w:tc>
              <w:tc>
                <w:tcPr>
                  <w:tcW w:w="6458" w:type="dxa"/>
                </w:tcPr>
                <w:p>
                  <w:pPr>
                    <w:rPr>
                      <w:rFonts w:hint="default" w:eastAsia="宋体"/>
                      <w:lang w:val="en-US" w:eastAsia="zh-CN"/>
                    </w:rPr>
                  </w:pPr>
                  <w:r>
                    <w:rPr>
                      <w:rFonts w:hint="eastAsia"/>
                      <w:lang w:val="en-US" w:eastAsia="zh-CN"/>
                    </w:rPr>
                    <w:t>传统加工工艺，市场客户较为稳定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color w:val="000000"/>
                      <w:szCs w:val="21"/>
                    </w:rPr>
                    <w:t>组织劣势说明</w:t>
                  </w:r>
                </w:p>
              </w:tc>
              <w:tc>
                <w:tcPr>
                  <w:tcW w:w="6458" w:type="dxa"/>
                </w:tcPr>
                <w:p>
                  <w:pPr>
                    <w:rPr>
                      <w:rFonts w:hint="default" w:ascii="宋体" w:hAnsi="宋体" w:eastAsia="宋体"/>
                      <w:kern w:val="0"/>
                      <w:szCs w:val="21"/>
                      <w:lang w:val="en-US" w:eastAsia="zh-CN"/>
                    </w:rPr>
                  </w:pPr>
                  <w:r>
                    <w:rPr>
                      <w:rFonts w:hint="eastAsia" w:ascii="宋体" w:hAnsi="宋体"/>
                      <w:kern w:val="0"/>
                      <w:szCs w:val="21"/>
                      <w:lang w:val="en-US" w:eastAsia="zh-CN"/>
                    </w:rPr>
                    <w:t>人员对体系的理解及掌握程度还需要提升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color w:val="000000"/>
                      <w:szCs w:val="21"/>
                    </w:rPr>
                    <w:t>主要风险的说明</w:t>
                  </w:r>
                </w:p>
              </w:tc>
              <w:tc>
                <w:tcPr>
                  <w:tcW w:w="6458" w:type="dxa"/>
                </w:tcPr>
                <w:p>
                  <w:pPr>
                    <w:rPr>
                      <w:rFonts w:hint="default" w:eastAsia="宋体"/>
                      <w:lang w:val="en-US" w:eastAsia="zh-CN"/>
                    </w:rPr>
                  </w:pPr>
                  <w:r>
                    <w:rPr>
                      <w:rFonts w:hint="eastAsia"/>
                      <w:lang w:val="en-US" w:eastAsia="zh-CN"/>
                    </w:rPr>
                    <w:t>疫情风险，导致产品发货困难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r>
                    <w:rPr>
                      <w:rFonts w:hint="eastAsia"/>
                      <w:color w:val="000000"/>
                      <w:szCs w:val="21"/>
                    </w:rPr>
                    <w:t>机遇的说明</w:t>
                  </w:r>
                </w:p>
              </w:tc>
              <w:tc>
                <w:tcPr>
                  <w:tcW w:w="6458" w:type="dxa"/>
                </w:tcPr>
                <w:p>
                  <w:pPr>
                    <w:rPr>
                      <w:rFonts w:hint="default" w:eastAsia="宋体"/>
                      <w:lang w:val="en-US" w:eastAsia="zh-CN"/>
                    </w:rPr>
                  </w:pPr>
                  <w:r>
                    <w:rPr>
                      <w:rFonts w:hint="eastAsia"/>
                      <w:lang w:val="en-US" w:eastAsia="zh-CN"/>
                    </w:rPr>
                    <w:t>火锅等餐饮行业受大家欢迎，芝麻酱等调味品的需求量随之增加</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w:t>
            </w:r>
            <w:r>
              <w:rPr>
                <w:rFonts w:hint="eastAsia"/>
                <w:lang w:val="en-US" w:eastAsia="zh-CN"/>
              </w:rPr>
              <w:t>企业内外部环境因素分析及应对措施</w:t>
            </w:r>
            <w:r>
              <w:rPr>
                <w:rFonts w:hint="eastAsia" w:ascii="宋体" w:hAnsi="宋体"/>
              </w:rPr>
              <w:t>》</w:t>
            </w:r>
            <w:r>
              <w:rPr>
                <w:rFonts w:hint="eastAsia" w:ascii="宋体" w:hAnsi="宋体"/>
                <w:lang w:eastAsia="zh-CN"/>
              </w:rPr>
              <w:t>、</w:t>
            </w:r>
            <w:r>
              <w:rPr>
                <w:rFonts w:hint="eastAsia"/>
              </w:rPr>
              <w:sym w:font="Wingdings" w:char="00FE"/>
            </w:r>
            <w:r>
              <w:rPr>
                <w:rFonts w:hint="eastAsia"/>
              </w:rPr>
              <w:t>《</w:t>
            </w:r>
            <w:r>
              <w:rPr>
                <w:rFonts w:hint="eastAsia"/>
                <w:lang w:val="en-US" w:eastAsia="zh-CN"/>
              </w:rPr>
              <w:t>PEST分析企业外部环境因素及应对措施</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tcPr>
          <w:p>
            <w:r>
              <w:rPr>
                <w:rFonts w:hint="eastAsia"/>
              </w:rPr>
              <w:t>理解相关方的需求和期望</w:t>
            </w:r>
          </w:p>
        </w:tc>
        <w:tc>
          <w:tcPr>
            <w:tcW w:w="960" w:type="dxa"/>
            <w:vMerge w:val="restart"/>
          </w:tcPr>
          <w:p>
            <w:r>
              <w:rPr>
                <w:rFonts w:hint="eastAsia"/>
              </w:rPr>
              <w:t>F4.2</w:t>
            </w:r>
          </w:p>
        </w:tc>
        <w:tc>
          <w:tcPr>
            <w:tcW w:w="663" w:type="dxa"/>
          </w:tcPr>
          <w:p>
            <w:r>
              <w:rPr>
                <w:rFonts w:hint="eastAsia"/>
              </w:rPr>
              <w:t>文件名称</w:t>
            </w:r>
          </w:p>
        </w:tc>
        <w:tc>
          <w:tcPr>
            <w:tcW w:w="9337" w:type="dxa"/>
            <w:gridSpan w:val="2"/>
          </w:tcPr>
          <w:p>
            <w:pPr>
              <w:keepNext w:val="0"/>
              <w:keepLines w:val="0"/>
              <w:widowControl/>
              <w:suppressLineNumbers w:val="0"/>
              <w:jc w:val="left"/>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《相关方需求和期望控制程序》、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管理手册第4.2条款</w:t>
            </w:r>
            <w:r>
              <w:rPr>
                <w:rFonts w:hint="eastAsia"/>
                <w:lang w:eastAsia="zh-CN"/>
              </w:rPr>
              <w:t>、</w:t>
            </w:r>
          </w:p>
          <w:p>
            <w:pPr>
              <w:rPr>
                <w:rFonts w:hint="eastAsia" w:eastAsia="宋体"/>
                <w:lang w:eastAsia="zh-CN"/>
              </w:rPr>
            </w:pP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2163" w:type="dxa"/>
            <w:vMerge w:val="continue"/>
          </w:tcPr>
          <w:p/>
        </w:tc>
        <w:tc>
          <w:tcPr>
            <w:tcW w:w="960" w:type="dxa"/>
            <w:vMerge w:val="continue"/>
          </w:tcPr>
          <w:p/>
        </w:tc>
        <w:tc>
          <w:tcPr>
            <w:tcW w:w="663" w:type="dxa"/>
          </w:tcPr>
          <w:p>
            <w:r>
              <w:rPr>
                <w:rFonts w:hint="eastAsia"/>
              </w:rPr>
              <w:t>运行证据</w:t>
            </w:r>
          </w:p>
        </w:tc>
        <w:tc>
          <w:tcPr>
            <w:tcW w:w="9337" w:type="dxa"/>
            <w:gridSpan w:val="2"/>
          </w:tcPr>
          <w:p>
            <w:pPr>
              <w:rPr>
                <w:rFonts w:hint="default" w:eastAsia="宋体"/>
                <w:color w:val="000000"/>
                <w:szCs w:val="21"/>
                <w:lang w:val="en-US" w:eastAsia="zh-CN"/>
              </w:rPr>
            </w:pPr>
            <w:r>
              <w:rPr>
                <w:rFonts w:hint="eastAsia"/>
                <w:color w:val="000000"/>
                <w:szCs w:val="21"/>
                <w:lang w:val="en-US" w:eastAsia="zh-CN"/>
              </w:rPr>
              <w:t>现场沟通抽查：</w:t>
            </w:r>
          </w:p>
          <w:tbl>
            <w:tblPr>
              <w:tblStyle w:val="8"/>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701" w:type="dxa"/>
                </w:tcPr>
                <w:p>
                  <w:pPr>
                    <w:rPr>
                      <w:highlight w:val="none"/>
                    </w:rPr>
                  </w:pPr>
                  <w:r>
                    <w:rPr>
                      <w:rFonts w:hint="eastAsia"/>
                      <w:highlight w:val="none"/>
                    </w:rPr>
                    <w:t>相关方名称举例</w:t>
                  </w:r>
                </w:p>
              </w:tc>
              <w:tc>
                <w:tcPr>
                  <w:tcW w:w="4729"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霸州市市场监管局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rPr>
                      <w:rFonts w:hint="default" w:eastAsia="宋体"/>
                      <w:highlight w:val="none"/>
                      <w:lang w:val="en-US" w:eastAsia="zh-CN"/>
                    </w:rPr>
                  </w:pPr>
                  <w:r>
                    <w:rPr>
                      <w:rFonts w:hint="eastAsia"/>
                      <w:szCs w:val="20"/>
                      <w:highlight w:val="none"/>
                      <w:lang w:val="en-US" w:eastAsia="zh-CN"/>
                    </w:rPr>
                    <w:t>东光县宇丰塑业有限公司、任丘市芝锦食品有限公司等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701" w:type="dxa"/>
                </w:tcPr>
                <w:p>
                  <w:pPr>
                    <w:rPr>
                      <w:rFonts w:hint="default" w:eastAsia="宋体"/>
                      <w:highlight w:val="none"/>
                      <w:lang w:val="en-US" w:eastAsia="zh-CN"/>
                    </w:rPr>
                  </w:pPr>
                  <w:r>
                    <w:rPr>
                      <w:rFonts w:hint="eastAsia"/>
                      <w:highlight w:val="none"/>
                      <w:lang w:val="en-US" w:eastAsia="zh-CN"/>
                    </w:rPr>
                    <w:t>大厂春和食品有限公司、北京阳坊大都文化发展有限公司配送中心</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ascii="宋体" w:hAnsi="宋体" w:cs="宋体"/>
                      <w:szCs w:val="21"/>
                      <w:highlight w:val="none"/>
                      <w:lang w:val="en-US" w:eastAsia="zh-CN"/>
                    </w:rPr>
                    <w:t>普通大众群体</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701" w:type="dxa"/>
                </w:tcPr>
                <w:p>
                  <w:pPr>
                    <w:rPr>
                      <w:szCs w:val="24"/>
                      <w:highlight w:val="none"/>
                    </w:rPr>
                  </w:pPr>
                  <w:r>
                    <w:rPr>
                      <w:rFonts w:hint="eastAsia"/>
                      <w:szCs w:val="24"/>
                      <w:highlight w:val="none"/>
                    </w:rPr>
                    <w:t>雇员</w:t>
                  </w:r>
                </w:p>
              </w:tc>
              <w:tc>
                <w:tcPr>
                  <w:tcW w:w="4729"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52"/>
                  </w:r>
                  <w:r>
                    <w:rPr>
                      <w:rFonts w:hint="eastAsia"/>
                      <w:highlight w:val="none"/>
                    </w:rPr>
                    <w:t>投资方</w:t>
                  </w:r>
                </w:p>
              </w:tc>
              <w:tc>
                <w:tcPr>
                  <w:tcW w:w="2701" w:type="dxa"/>
                </w:tcPr>
                <w:p>
                  <w:pPr>
                    <w:rPr>
                      <w:highlight w:val="none"/>
                    </w:rPr>
                  </w:pPr>
                  <w:r>
                    <w:rPr>
                      <w:rFonts w:hint="eastAsia"/>
                      <w:highlight w:val="none"/>
                    </w:rPr>
                    <w:t>自然人</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hint="eastAsia"/>
                      <w:highlight w:val="none"/>
                    </w:rPr>
                    <w:sym w:font="Wingdings 2" w:char="00A3"/>
                  </w:r>
                  <w:r>
                    <w:rPr>
                      <w:rFonts w:hint="eastAsia"/>
                      <w:highlight w:val="none"/>
                    </w:rPr>
                    <w:t>社区</w:t>
                  </w:r>
                </w:p>
              </w:tc>
              <w:tc>
                <w:tcPr>
                  <w:tcW w:w="2701" w:type="dxa"/>
                </w:tcPr>
                <w:p>
                  <w:pPr>
                    <w:rPr>
                      <w:highlight w:val="none"/>
                    </w:rPr>
                  </w:pPr>
                  <w:r>
                    <w:rPr>
                      <w:rFonts w:hint="eastAsia"/>
                      <w:highlight w:val="none"/>
                    </w:rPr>
                    <w:t>——</w:t>
                  </w:r>
                </w:p>
              </w:tc>
              <w:tc>
                <w:tcPr>
                  <w:tcW w:w="4729" w:type="dxa"/>
                </w:tcPr>
                <w:p>
                  <w:pPr>
                    <w:rPr>
                      <w:highlight w:val="none"/>
                    </w:rPr>
                  </w:pPr>
                  <w:r>
                    <w:rPr>
                      <w:rFonts w:hint="eastAsia"/>
                      <w:highlight w:val="none"/>
                    </w:rPr>
                    <w:sym w:font="Wingdings 2" w:char="00A3"/>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701" w:type="dxa"/>
                </w:tcPr>
                <w:p>
                  <w:pPr>
                    <w:rPr>
                      <w:highlight w:val="none"/>
                    </w:rPr>
                  </w:pPr>
                </w:p>
              </w:tc>
              <w:tc>
                <w:tcPr>
                  <w:tcW w:w="4729" w:type="dxa"/>
                </w:tcPr>
                <w:p>
                  <w:pPr>
                    <w:rPr>
                      <w:highlight w:val="none"/>
                    </w:rPr>
                  </w:pPr>
                </w:p>
              </w:tc>
            </w:tr>
          </w:tbl>
          <w:p>
            <w:pPr>
              <w:rPr>
                <w:color w:val="000000"/>
                <w:szCs w:val="21"/>
              </w:rPr>
            </w:pPr>
          </w:p>
          <w:p>
            <w:pPr>
              <w:rPr>
                <w:color w:val="000000"/>
                <w:szCs w:val="21"/>
              </w:rPr>
            </w:pPr>
            <w:r>
              <w:rPr>
                <w:rFonts w:hint="eastAsia"/>
                <w:color w:val="000000"/>
                <w:szCs w:val="21"/>
              </w:rPr>
              <w:t>主要证据体现在</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《相关方期望要求识别表》、</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r>
              <w:rPr>
                <w:rFonts w:hint="eastAsia"/>
              </w:rPr>
              <w:t>确定食品安全管理体系的范围</w:t>
            </w:r>
          </w:p>
        </w:tc>
        <w:tc>
          <w:tcPr>
            <w:tcW w:w="960" w:type="dxa"/>
            <w:vMerge w:val="restart"/>
            <w:shd w:val="clear" w:color="auto" w:fill="auto"/>
          </w:tcPr>
          <w:p>
            <w:r>
              <w:rPr>
                <w:rFonts w:hint="eastAsia"/>
              </w:rPr>
              <w:t>F4.3</w:t>
            </w:r>
          </w:p>
        </w:tc>
        <w:tc>
          <w:tcPr>
            <w:tcW w:w="663" w:type="dxa"/>
            <w:shd w:val="clear" w:color="auto" w:fill="auto"/>
          </w:tcPr>
          <w:p>
            <w:r>
              <w:rPr>
                <w:rFonts w:hint="eastAsia"/>
              </w:rPr>
              <w:t>文件名称</w:t>
            </w:r>
          </w:p>
        </w:tc>
        <w:tc>
          <w:tcPr>
            <w:tcW w:w="9337" w:type="dxa"/>
            <w:gridSpan w:val="2"/>
            <w:shd w:val="clear" w:color="auto" w:fill="auto"/>
          </w:tcPr>
          <w:p>
            <w:r>
              <w:rPr>
                <w:rFonts w:hint="eastAsia"/>
              </w:rPr>
              <w:t>如：管理手册第4.3条款</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r>
              <w:rPr>
                <w:rFonts w:hint="eastAsia"/>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范围的项目</w:t>
                  </w:r>
                </w:p>
              </w:tc>
              <w:tc>
                <w:tcPr>
                  <w:tcW w:w="5446" w:type="dxa"/>
                </w:tcPr>
                <w:p>
                  <w:pPr>
                    <w:rPr>
                      <w:highlight w:val="none"/>
                    </w:rPr>
                  </w:pPr>
                  <w:r>
                    <w:rPr>
                      <w:rFonts w:hint="eastAsia"/>
                      <w:highlight w:val="none"/>
                    </w:rPr>
                    <w:t>内容描述</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产品/服务的活动</w:t>
                  </w:r>
                </w:p>
              </w:tc>
              <w:tc>
                <w:tcPr>
                  <w:tcW w:w="5446" w:type="dxa"/>
                </w:tcPr>
                <w:p>
                  <w:pPr>
                    <w:rPr>
                      <w:szCs w:val="21"/>
                      <w:highlight w:val="none"/>
                    </w:rPr>
                  </w:pPr>
                  <w:r>
                    <w:rPr>
                      <w:rFonts w:hint="eastAsia"/>
                      <w:highlight w:val="none"/>
                      <w:lang w:val="en-US" w:eastAsia="zh-CN"/>
                    </w:rPr>
                    <w:t>半固体（酱）调味料（芝麻酱、花生酱、芝麻花生混合酱）的生产</w:t>
                  </w:r>
                </w:p>
              </w:tc>
              <w:tc>
                <w:tcPr>
                  <w:tcW w:w="1686" w:type="dxa"/>
                </w:tcPr>
                <w:p>
                  <w:pPr>
                    <w:rPr>
                      <w:rFonts w:hint="default" w:eastAsia="宋体"/>
                      <w:highlight w:val="none"/>
                      <w:lang w:val="en-US" w:eastAsia="zh-CN"/>
                    </w:rPr>
                  </w:pPr>
                  <w:r>
                    <w:rPr>
                      <w:rFonts w:hint="eastAsia"/>
                      <w:highlight w:val="none"/>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 xml:space="preserve">审核范围描述 </w:t>
                  </w:r>
                </w:p>
              </w:tc>
              <w:tc>
                <w:tcPr>
                  <w:tcW w:w="5446" w:type="dxa"/>
                </w:tcPr>
                <w:p>
                  <w:pPr>
                    <w:autoSpaceDE w:val="0"/>
                    <w:autoSpaceDN w:val="0"/>
                    <w:adjustRightInd w:val="0"/>
                    <w:jc w:val="left"/>
                    <w:rPr>
                      <w:highlight w:val="none"/>
                    </w:rPr>
                  </w:pPr>
                  <w:bookmarkStart w:id="0" w:name="审核范围"/>
                  <w:r>
                    <w:rPr>
                      <w:rFonts w:hint="eastAsia"/>
                      <w:highlight w:val="none"/>
                      <w:lang w:val="en-US" w:eastAsia="zh-CN"/>
                    </w:rPr>
                    <w:t>位于河北省廊坊市霸州市112国道张庄村的廊坊京盛食品有限公司生产车间的半固体（酱）调味料（芝麻酱、花生酱、芝麻花生混合酱）的生产</w:t>
                  </w:r>
                  <w:bookmarkEnd w:id="0"/>
                </w:p>
              </w:tc>
              <w:tc>
                <w:tcPr>
                  <w:tcW w:w="1686" w:type="dxa"/>
                </w:tcPr>
                <w:p>
                  <w:pPr>
                    <w:rPr>
                      <w:rFonts w:hint="default" w:eastAsia="宋体"/>
                      <w:highlight w:val="none"/>
                      <w:lang w:val="en-US" w:eastAsia="zh-CN"/>
                    </w:rPr>
                  </w:pP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注册地址</w:t>
                  </w:r>
                </w:p>
              </w:tc>
              <w:tc>
                <w:tcPr>
                  <w:tcW w:w="5446" w:type="dxa"/>
                </w:tcPr>
                <w:p>
                  <w:pPr>
                    <w:autoSpaceDE w:val="0"/>
                    <w:autoSpaceDN w:val="0"/>
                    <w:adjustRightInd w:val="0"/>
                    <w:jc w:val="left"/>
                    <w:rPr>
                      <w:szCs w:val="21"/>
                      <w:highlight w:val="none"/>
                    </w:rPr>
                  </w:pPr>
                  <w:r>
                    <w:rPr>
                      <w:sz w:val="21"/>
                      <w:szCs w:val="21"/>
                      <w:highlight w:val="none"/>
                    </w:rPr>
                    <w:t>河北省廊坊市霸州市112国道张庄村</w:t>
                  </w:r>
                </w:p>
              </w:tc>
              <w:tc>
                <w:tcPr>
                  <w:tcW w:w="1686" w:type="dxa"/>
                </w:tcPr>
                <w:p>
                  <w:pPr>
                    <w:rPr>
                      <w:highlight w:val="none"/>
                    </w:rPr>
                  </w:pPr>
                  <w:r>
                    <w:rPr>
                      <w:rFonts w:hint="eastAsia"/>
                      <w:highlight w:val="none"/>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pPr>
                    <w:rPr>
                      <w:highlight w:val="none"/>
                    </w:rPr>
                  </w:pPr>
                  <w:r>
                    <w:rPr>
                      <w:rFonts w:hint="eastAsia"/>
                      <w:highlight w:val="none"/>
                    </w:rPr>
                    <w:t>经营地址</w:t>
                  </w:r>
                </w:p>
              </w:tc>
              <w:tc>
                <w:tcPr>
                  <w:tcW w:w="5446" w:type="dxa"/>
                </w:tcPr>
                <w:p>
                  <w:pPr>
                    <w:rPr>
                      <w:highlight w:val="none"/>
                    </w:rPr>
                  </w:pPr>
                  <w:bookmarkStart w:id="1" w:name="注册地址"/>
                  <w:r>
                    <w:rPr>
                      <w:sz w:val="21"/>
                      <w:szCs w:val="21"/>
                      <w:highlight w:val="none"/>
                    </w:rPr>
                    <w:t>河北省廊坊市霸州市112国道张庄村</w:t>
                  </w:r>
                  <w:bookmarkEnd w:id="1"/>
                </w:p>
              </w:tc>
              <w:tc>
                <w:tcPr>
                  <w:tcW w:w="1686" w:type="dxa"/>
                </w:tcPr>
                <w:p>
                  <w:pPr>
                    <w:rPr>
                      <w:highlight w:val="none"/>
                    </w:rPr>
                  </w:pPr>
                  <w:r>
                    <w:rPr>
                      <w:rFonts w:hint="eastAsia"/>
                      <w:highlight w:val="none"/>
                      <w:lang w:val="en-US" w:eastAsia="zh-CN"/>
                    </w:rPr>
                    <w:t>审核周期内未发生变化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临时现场</w:t>
                  </w:r>
                </w:p>
              </w:tc>
              <w:tc>
                <w:tcPr>
                  <w:tcW w:w="5446" w:type="dxa"/>
                </w:tcPr>
                <w:p>
                  <w:pPr>
                    <w:rPr>
                      <w:highlight w:val="none"/>
                    </w:rPr>
                  </w:pPr>
                  <w:r>
                    <w:rPr>
                      <w:rFonts w:hint="eastAsia"/>
                      <w:highlight w:val="none"/>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多场所</w:t>
                  </w:r>
                </w:p>
              </w:tc>
              <w:tc>
                <w:tcPr>
                  <w:tcW w:w="5446" w:type="dxa"/>
                </w:tcPr>
                <w:p>
                  <w:pPr>
                    <w:rPr>
                      <w:highlight w:val="none"/>
                    </w:rPr>
                  </w:pPr>
                  <w:r>
                    <w:rPr>
                      <w:rFonts w:hint="eastAsia"/>
                      <w:highlight w:val="none"/>
                    </w:rPr>
                    <w:t>——</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组织单元（部门/分支）</w:t>
                  </w:r>
                </w:p>
              </w:tc>
              <w:tc>
                <w:tcPr>
                  <w:tcW w:w="5446"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与组织结构图一致</w:t>
                  </w:r>
                </w:p>
                <w:p>
                  <w:pPr>
                    <w:rPr>
                      <w:highlight w:val="none"/>
                      <w:u w:val="single"/>
                    </w:rPr>
                  </w:pPr>
                  <w:r>
                    <w:rPr>
                      <w:rFonts w:hint="eastAsia"/>
                      <w:highlight w:val="none"/>
                    </w:rPr>
                    <w:sym w:font="Wingdings" w:char="00A8"/>
                  </w:r>
                  <w:r>
                    <w:rPr>
                      <w:rFonts w:hint="eastAsia"/>
                      <w:highlight w:val="none"/>
                    </w:rPr>
                    <w:t xml:space="preserve">分支机构，如： </w:t>
                  </w:r>
                  <w:r>
                    <w:rPr>
                      <w:rFonts w:hint="eastAsia"/>
                      <w:highlight w:val="none"/>
                      <w:u w:val="single"/>
                    </w:rPr>
                    <w:t xml:space="preserve">                  </w:t>
                  </w:r>
                </w:p>
                <w:p>
                  <w:pPr>
                    <w:rPr>
                      <w:highlight w:val="none"/>
                    </w:rPr>
                  </w:pPr>
                  <w:r>
                    <w:rPr>
                      <w:rFonts w:hint="eastAsia"/>
                      <w:highlight w:val="none"/>
                    </w:rPr>
                    <w:sym w:font="Wingdings" w:char="00A8"/>
                  </w:r>
                  <w:r>
                    <w:rPr>
                      <w:rFonts w:hint="eastAsia"/>
                      <w:highlight w:val="none"/>
                    </w:rPr>
                    <w:t xml:space="preserve">临时场所，如： </w:t>
                  </w:r>
                  <w:r>
                    <w:rPr>
                      <w:rFonts w:hint="eastAsia"/>
                      <w:highlight w:val="none"/>
                      <w:u w:val="single"/>
                    </w:rPr>
                    <w:t xml:space="preserve">            </w:t>
                  </w:r>
                  <w:r>
                    <w:rPr>
                      <w:highlight w:val="none"/>
                      <w:u w:val="single"/>
                    </w:rPr>
                    <w:t xml:space="preserve">   </w:t>
                  </w:r>
                  <w:r>
                    <w:rPr>
                      <w:rFonts w:hint="eastAsia"/>
                      <w:highlight w:val="none"/>
                      <w:u w:val="single"/>
                    </w:rPr>
                    <w:t xml:space="preserve">   </w:t>
                  </w:r>
                </w:p>
              </w:tc>
              <w:tc>
                <w:tcPr>
                  <w:tcW w:w="1686"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highlight w:val="none"/>
                    </w:rPr>
                  </w:pPr>
                  <w:r>
                    <w:rPr>
                      <w:rFonts w:hint="eastAsia"/>
                      <w:highlight w:val="none"/>
                    </w:rPr>
                    <w:t>时间</w:t>
                  </w:r>
                </w:p>
              </w:tc>
              <w:tc>
                <w:tcPr>
                  <w:tcW w:w="5446" w:type="dxa"/>
                </w:tcPr>
                <w:p>
                  <w:pPr>
                    <w:rPr>
                      <w:rFonts w:hint="default" w:eastAsia="宋体"/>
                      <w:highlight w:val="no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 体系建立以来，2021.</w:t>
                  </w:r>
                  <w:r>
                    <w:rPr>
                      <w:rFonts w:hint="eastAsia"/>
                      <w:highlight w:val="none"/>
                      <w:lang w:val="en-US" w:eastAsia="zh-CN"/>
                    </w:rPr>
                    <w:t>02.01</w:t>
                  </w:r>
                </w:p>
                <w:p>
                  <w:pPr>
                    <w:rPr>
                      <w:highlight w:val="none"/>
                    </w:rPr>
                  </w:pPr>
                  <w:r>
                    <w:rPr>
                      <w:rFonts w:hint="eastAsia"/>
                      <w:highlight w:val="none"/>
                    </w:rPr>
                    <w:sym w:font="Wingdings" w:char="00A8"/>
                  </w:r>
                </w:p>
              </w:tc>
              <w:tc>
                <w:tcPr>
                  <w:tcW w:w="1686" w:type="dxa"/>
                </w:tcPr>
                <w:p>
                  <w:pPr>
                    <w:rPr>
                      <w:rFonts w:hint="default" w:eastAsia="宋体"/>
                      <w:highlight w:val="none"/>
                      <w:lang w:val="en-US" w:eastAsia="zh-CN"/>
                    </w:rPr>
                  </w:pPr>
                  <w:r>
                    <w:rPr>
                      <w:rFonts w:hint="eastAsia"/>
                      <w:highlight w:val="none"/>
                      <w:lang w:val="en-US" w:eastAsia="zh-CN"/>
                    </w:rPr>
                    <w:t>审核周期内未发生变化</w:t>
                  </w:r>
                </w:p>
              </w:tc>
            </w:tr>
          </w:tbl>
          <w:p/>
          <w:p>
            <w:pPr>
              <w:rPr>
                <w:color w:val="000000"/>
                <w:szCs w:val="21"/>
              </w:rPr>
            </w:pPr>
            <w:r>
              <w:rPr>
                <w:rFonts w:hint="eastAsia"/>
                <w:color w:val="000000"/>
                <w:szCs w:val="21"/>
              </w:rPr>
              <w:t>在企业的管理手册中有描述。</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pPr>
              <w:jc w:val="left"/>
            </w:pPr>
            <w:r>
              <w:rPr>
                <w:rFonts w:hint="eastAsia"/>
              </w:rPr>
              <w:t>食品安全管理体系及其过程</w:t>
            </w:r>
          </w:p>
        </w:tc>
        <w:tc>
          <w:tcPr>
            <w:tcW w:w="960" w:type="dxa"/>
            <w:vMerge w:val="restart"/>
            <w:shd w:val="clear" w:color="auto" w:fill="auto"/>
          </w:tcPr>
          <w:p>
            <w:r>
              <w:rPr>
                <w:rFonts w:hint="eastAsia"/>
              </w:rPr>
              <w:t xml:space="preserve"> F4.4 </w:t>
            </w:r>
          </w:p>
        </w:tc>
        <w:tc>
          <w:tcPr>
            <w:tcW w:w="663" w:type="dxa"/>
            <w:shd w:val="clear" w:color="auto" w:fill="auto"/>
          </w:tcPr>
          <w:p>
            <w:r>
              <w:rPr>
                <w:rFonts w:hint="eastAsia"/>
              </w:rPr>
              <w:t>文件名称</w:t>
            </w:r>
          </w:p>
        </w:tc>
        <w:tc>
          <w:tcPr>
            <w:tcW w:w="9337"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管理手册第4.4条款、</w:t>
            </w:r>
            <w:r>
              <w:rPr/>
              <w:sym w:font="Wingdings" w:char="00A8"/>
            </w:r>
            <w:r>
              <w:rPr>
                <w:rFonts w:hint="eastAsia"/>
              </w:rPr>
              <w:t>《过程清单》</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 xml:space="preserve">□特种设备管理 ☑控制措施组合确认  ☑PRP和危害控制措施的效果验证  </w:t>
            </w:r>
            <w:r>
              <w:rPr>
                <w:rFonts w:hint="eastAsia"/>
              </w:rPr>
              <w:sym w:font="Wingdings 2" w:char="0052"/>
            </w:r>
            <w:r>
              <w:rPr>
                <w:rFonts w:hint="eastAsia"/>
              </w:rPr>
              <w:t>其他（车辆管理）</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pPr>
            <w:r>
              <w:rPr>
                <w:rFonts w:hint="eastAsia"/>
              </w:rPr>
              <w:t>□设备维修   □人员培训 □PRP和OPRP、HACCP验证  ☑其他—无外包</w:t>
            </w:r>
          </w:p>
          <w:p>
            <w:pPr>
              <w:spacing w:before="40" w:after="40"/>
            </w:pPr>
            <w:r>
              <w:rPr>
                <w:rFonts w:hint="eastAsia"/>
              </w:rPr>
              <w:t xml:space="preserve"> </w:t>
            </w:r>
          </w:p>
          <w:p>
            <w:pPr>
              <w:spacing w:before="40" w:after="40"/>
              <w:rPr>
                <w:highlight w:val="cyan"/>
              </w:rPr>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管理体系覆盖的过程</w:t>
            </w:r>
            <w:r>
              <w:rPr>
                <w:rFonts w:hint="eastAsia"/>
                <w:lang w:val="en-GB"/>
              </w:rPr>
              <w:t>和活动</w:t>
            </w:r>
            <w:r>
              <w:rPr>
                <w:rFonts w:hint="eastAsia"/>
              </w:rPr>
              <w:t>。</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r>
              <w:rPr>
                <w:rFonts w:hint="eastAsia"/>
              </w:rPr>
              <w:t>领导作用与承诺</w:t>
            </w:r>
          </w:p>
        </w:tc>
        <w:tc>
          <w:tcPr>
            <w:tcW w:w="960" w:type="dxa"/>
            <w:vMerge w:val="restart"/>
            <w:shd w:val="clear" w:color="auto" w:fill="auto"/>
          </w:tcPr>
          <w:p>
            <w:r>
              <w:rPr>
                <w:rFonts w:hint="eastAsia"/>
              </w:rPr>
              <w:t>F5.1</w:t>
            </w:r>
          </w:p>
        </w:tc>
        <w:tc>
          <w:tcPr>
            <w:tcW w:w="663" w:type="dxa"/>
            <w:shd w:val="clear" w:color="auto" w:fill="auto"/>
          </w:tcPr>
          <w:p>
            <w:r>
              <w:rPr>
                <w:rFonts w:hint="eastAsia"/>
              </w:rPr>
              <w:t>文件名称</w:t>
            </w:r>
          </w:p>
        </w:tc>
        <w:tc>
          <w:tcPr>
            <w:tcW w:w="9337" w:type="dxa"/>
            <w:gridSpan w:val="2"/>
            <w:shd w:val="clear" w:color="auto" w:fill="auto"/>
          </w:tcPr>
          <w:p>
            <w:r>
              <w:rPr>
                <w:rFonts w:hint="eastAsia"/>
              </w:rPr>
              <w:t>如：</w:t>
            </w:r>
            <w:r>
              <w:rPr/>
              <w:sym w:font="Wingdings" w:char="00FE"/>
            </w:r>
            <w:r>
              <w:rPr>
                <w:rFonts w:hint="eastAsia"/>
              </w:rPr>
              <w:t>管理手册第5.1条款  和“</w:t>
            </w:r>
            <w:r>
              <w:rPr>
                <w:rFonts w:hint="eastAsia"/>
                <w:lang w:val="en-US" w:eastAsia="zh-CN"/>
              </w:rPr>
              <w:t>5.3</w:t>
            </w:r>
            <w:r>
              <w:rPr>
                <w:rFonts w:hint="eastAsia"/>
              </w:rPr>
              <w:t>各部门及岗位职责”</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pPr>
              <w:rPr>
                <w:rFonts w:hint="default" w:eastAsia="宋体"/>
                <w:color w:val="000000"/>
                <w:szCs w:val="21"/>
                <w:lang w:val="en-US" w:eastAsia="zh-CN"/>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r>
              <w:rPr>
                <w:rFonts w:hint="eastAsia"/>
              </w:rPr>
              <w:t>食品安全方针</w:t>
            </w:r>
          </w:p>
        </w:tc>
        <w:tc>
          <w:tcPr>
            <w:tcW w:w="960" w:type="dxa"/>
            <w:vMerge w:val="restart"/>
            <w:shd w:val="clear" w:color="auto" w:fill="auto"/>
          </w:tcPr>
          <w:p>
            <w:r>
              <w:rPr>
                <w:rFonts w:hint="eastAsia"/>
              </w:rPr>
              <w:t>F5.2</w:t>
            </w:r>
          </w:p>
        </w:tc>
        <w:tc>
          <w:tcPr>
            <w:tcW w:w="663" w:type="dxa"/>
            <w:shd w:val="clear" w:color="auto" w:fill="auto"/>
          </w:tcPr>
          <w:p>
            <w:r>
              <w:rPr>
                <w:rFonts w:hint="eastAsia"/>
              </w:rPr>
              <w:t>文件名称</w:t>
            </w:r>
          </w:p>
        </w:tc>
        <w:tc>
          <w:tcPr>
            <w:tcW w:w="9337" w:type="dxa"/>
            <w:gridSpan w:val="2"/>
            <w:shd w:val="clear" w:color="auto" w:fill="auto"/>
          </w:tcPr>
          <w:p>
            <w:pPr>
              <w:rPr>
                <w:rFonts w:hint="default" w:eastAsia="宋体"/>
                <w:lang w:val="en-US"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管理手册第5.2条款</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r>
              <w:rPr>
                <w:rFonts w:hint="eastAsia"/>
              </w:rPr>
              <w:t xml:space="preserve"> 最高管理者制定了文件化的管理体系方针：</w:t>
            </w:r>
          </w:p>
          <w:p>
            <w:pPr>
              <w:widowControl/>
              <w:spacing w:before="40"/>
              <w:jc w:val="left"/>
              <w:rPr>
                <w:rFonts w:hint="eastAsia"/>
              </w:rPr>
            </w:pPr>
            <w:r>
              <w:rPr>
                <w:rFonts w:hint="eastAsia"/>
                <w:lang w:val="en-US" w:eastAsia="zh-CN"/>
              </w:rPr>
              <w:t>以食品安全赢得客户，靠诚信谋求发展，永远追求顾客满意。</w:t>
            </w:r>
          </w:p>
          <w:p>
            <w:pPr>
              <w:widowControl/>
              <w:spacing w:before="40"/>
              <w:jc w:val="left"/>
            </w:pPr>
          </w:p>
          <w:p>
            <w:r>
              <w:fldChar w:fldCharType="begin"/>
            </w:r>
            <w:r>
              <w:instrText xml:space="preserve"> </w:instrText>
            </w:r>
            <w:r>
              <w:rPr>
                <w:rFonts w:hint="eastAsia"/>
              </w:rPr>
              <w:instrText xml:space="preserve">eq \o\ac(□,√)</w:instrText>
            </w:r>
            <w:r>
              <w:fldChar w:fldCharType="end"/>
            </w:r>
            <w:r>
              <w:rPr>
                <w:rFonts w:hint="eastAsia"/>
              </w:rPr>
              <w:t>适应组织的宗旨和环境并支持其战略方向</w:t>
            </w:r>
          </w:p>
          <w:p>
            <w:pPr>
              <w:rPr>
                <w:lang w:val="en-GB"/>
              </w:rPr>
            </w:pPr>
            <w:r>
              <w:fldChar w:fldCharType="begin"/>
            </w:r>
            <w:r>
              <w:instrText xml:space="preserve"> </w:instrText>
            </w:r>
            <w:r>
              <w:rPr>
                <w:rFonts w:hint="eastAsia"/>
              </w:rPr>
              <w:instrText xml:space="preserve">eq \o\ac(□,√)</w:instrText>
            </w:r>
            <w:r>
              <w:fldChar w:fldCharType="end"/>
            </w: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p>
          <w:p>
            <w:r>
              <w:fldChar w:fldCharType="begin"/>
            </w:r>
            <w:r>
              <w:instrText xml:space="preserve"> </w:instrText>
            </w:r>
            <w:r>
              <w:rPr>
                <w:rFonts w:hint="eastAsia"/>
              </w:rPr>
              <w:instrText xml:space="preserve">eq \o\ac(□,√)</w:instrText>
            </w:r>
            <w: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fldChar w:fldCharType="begin"/>
            </w:r>
            <w:r>
              <w:instrText xml:space="preserve"> </w:instrText>
            </w:r>
            <w:r>
              <w:rPr>
                <w:rFonts w:hint="eastAsia"/>
              </w:rPr>
              <w:instrText xml:space="preserve">eq \o\ac(□,√)</w:instrText>
            </w:r>
            <w:r>
              <w:fldChar w:fldCharType="end"/>
            </w:r>
            <w:r>
              <w:rPr>
                <w:rFonts w:hint="eastAsia"/>
              </w:rPr>
              <w:t>包括持续改进质量管理体系的承诺</w:t>
            </w:r>
          </w:p>
          <w:p>
            <w:r>
              <w:rPr>
                <w:rFonts w:hint="eastAsia"/>
              </w:rPr>
              <w:t>☑应对内部和外部沟通（FSMS）</w:t>
            </w:r>
          </w:p>
          <w:p>
            <w:r>
              <w:rPr>
                <w:rFonts w:hint="eastAsia"/>
              </w:rPr>
              <w:t>☑解决需求确保食品安全相关的能力（FSMS）</w:t>
            </w:r>
          </w:p>
          <w:p/>
          <w:p>
            <w:r>
              <w:fldChar w:fldCharType="begin"/>
            </w:r>
            <w:r>
              <w:instrText xml:space="preserve"> </w:instrText>
            </w:r>
            <w:r>
              <w:rPr>
                <w:rFonts w:hint="eastAsia"/>
              </w:rPr>
              <w:instrText xml:space="preserve">eq \o\ac(□,√)</w:instrText>
            </w:r>
            <w:r>
              <w:fldChar w:fldCharType="end"/>
            </w:r>
            <w:r>
              <w:rPr>
                <w:rFonts w:hint="eastAsia"/>
              </w:rPr>
              <w:t>在组织内得到沟通、理解和应用，通过：</w:t>
            </w:r>
            <w:r>
              <w:fldChar w:fldCharType="begin"/>
            </w:r>
            <w:r>
              <w:instrText xml:space="preserve"> </w:instrText>
            </w:r>
            <w:r>
              <w:rPr>
                <w:rFonts w:hint="eastAsia"/>
              </w:rPr>
              <w:instrText xml:space="preserve">eq \o\ac(□)</w:instrText>
            </w:r>
            <w:r>
              <w:fldChar w:fldCharType="end"/>
            </w:r>
            <w:r>
              <w:rPr>
                <w:rFonts w:hint="eastAsia"/>
              </w:rPr>
              <w:t xml:space="preserve">展板  </w:t>
            </w:r>
            <w:r>
              <w:rPr>
                <w:rFonts w:hint="eastAsia"/>
              </w:rPr>
              <w:sym w:font="Wingdings" w:char="00A8"/>
            </w:r>
            <w:r>
              <w:rPr>
                <w:rFonts w:hint="eastAsia"/>
              </w:rPr>
              <w:t xml:space="preserve">标语  </w:t>
            </w:r>
            <w:r>
              <w:fldChar w:fldCharType="begin"/>
            </w:r>
            <w:r>
              <w:instrText xml:space="preserve"> </w:instrText>
            </w:r>
            <w:r>
              <w:rPr>
                <w:rFonts w:hint="eastAsia"/>
              </w:rPr>
              <w:instrText xml:space="preserve">eq \o\ac(□,√)</w:instrText>
            </w:r>
            <w:r>
              <w:fldChar w:fldCharType="end"/>
            </w:r>
            <w:r>
              <w:rPr>
                <w:rFonts w:hint="eastAsia"/>
              </w:rPr>
              <w:t xml:space="preserve">会议  </w:t>
            </w:r>
            <w:r>
              <w:fldChar w:fldCharType="begin"/>
            </w:r>
            <w:r>
              <w:instrText xml:space="preserve"> </w:instrText>
            </w:r>
            <w:r>
              <w:rPr>
                <w:rFonts w:hint="eastAsia"/>
              </w:rPr>
              <w:instrText xml:space="preserve">eq \o\ac(□,√)</w:instrText>
            </w:r>
            <w:r>
              <w:fldChar w:fldCharType="end"/>
            </w:r>
            <w:r>
              <w:rPr>
                <w:rFonts w:hint="eastAsia"/>
              </w:rPr>
              <w:t xml:space="preserve">文件发放   </w:t>
            </w:r>
            <w:r>
              <w:rPr>
                <w:rFonts w:hint="eastAsia"/>
              </w:rPr>
              <w:sym w:font="Wingdings" w:char="00A8"/>
            </w:r>
            <w:r>
              <w:rPr>
                <w:rFonts w:hint="eastAsia"/>
              </w:rPr>
              <w:t xml:space="preserve">其他  </w:t>
            </w:r>
          </w:p>
          <w:p>
            <w:pPr>
              <w:rPr>
                <w:rFonts w:hint="eastAsia"/>
                <w:lang w:val="en-US" w:eastAsia="zh-CN"/>
              </w:rPr>
            </w:pPr>
            <w:r>
              <w:fldChar w:fldCharType="begin"/>
            </w:r>
            <w:r>
              <w:instrText xml:space="preserve"> </w:instrText>
            </w:r>
            <w:r>
              <w:rPr>
                <w:rFonts w:hint="eastAsia"/>
              </w:rPr>
              <w:instrText xml:space="preserve">eq \o\ac(□,√)</w:instrText>
            </w:r>
            <w:r>
              <w:fldChar w:fldCharType="end"/>
            </w:r>
            <w:r>
              <w:rPr>
                <w:rFonts w:hint="eastAsia"/>
              </w:rPr>
              <w:t>在相关方有需要时提供。通过：</w:t>
            </w:r>
            <w:r>
              <w:rPr>
                <w:rFonts w:hint="eastAsia"/>
              </w:rPr>
              <w:sym w:font="Wingdings" w:char="00A8"/>
            </w:r>
            <w:r>
              <w:rPr>
                <w:rFonts w:hint="eastAsia"/>
              </w:rPr>
              <w:t xml:space="preserve">网站 </w:t>
            </w:r>
            <w:r>
              <w:fldChar w:fldCharType="begin"/>
            </w:r>
            <w:r>
              <w:instrText xml:space="preserve"> </w:instrText>
            </w:r>
            <w:r>
              <w:rPr>
                <w:rFonts w:hint="eastAsia"/>
              </w:rPr>
              <w:instrText xml:space="preserve">eq \o\ac(□,√)</w:instrText>
            </w:r>
            <w: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微信等渠道；</w:t>
            </w:r>
          </w:p>
          <w:p>
            <w:pPr>
              <w:pStyle w:val="6"/>
              <w:rPr>
                <w:rFonts w:hint="default"/>
                <w:lang w:val="en-US" w:eastAsia="zh-CN"/>
              </w:rPr>
            </w:pPr>
            <w:r>
              <w:rPr>
                <w:rFonts w:hint="eastAsia"/>
                <w:lang w:val="en-US" w:eastAsia="zh-CN"/>
              </w:rPr>
              <w:t>相关负责人表示审核周期内食品安全方针未发生变化</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r>
              <w:rPr>
                <w:rFonts w:hint="eastAsia"/>
              </w:rPr>
              <w:t>组织的岗位、职责和权限</w:t>
            </w:r>
          </w:p>
          <w:p/>
        </w:tc>
        <w:tc>
          <w:tcPr>
            <w:tcW w:w="960" w:type="dxa"/>
            <w:vMerge w:val="restart"/>
            <w:shd w:val="clear" w:color="auto" w:fill="auto"/>
          </w:tcPr>
          <w:p>
            <w:r>
              <w:rPr>
                <w:rFonts w:hint="eastAsia"/>
              </w:rPr>
              <w:t>F5.3</w:t>
            </w:r>
          </w:p>
        </w:tc>
        <w:tc>
          <w:tcPr>
            <w:tcW w:w="663" w:type="dxa"/>
            <w:shd w:val="clear" w:color="auto" w:fill="auto"/>
          </w:tcPr>
          <w:p>
            <w:r>
              <w:rPr>
                <w:rFonts w:hint="eastAsia"/>
              </w:rPr>
              <w:t>文件名称</w:t>
            </w:r>
          </w:p>
        </w:tc>
        <w:tc>
          <w:tcPr>
            <w:tcW w:w="9337"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管理手册第5.3条款和“</w:t>
            </w:r>
            <w:r>
              <w:rPr>
                <w:rFonts w:hint="eastAsia"/>
                <w:lang w:val="en-US" w:eastAsia="zh-CN"/>
              </w:rPr>
              <w:t>附件 2：食品安全管理体系职能分配表</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r>
              <w:rPr>
                <w:rFonts w:hint="eastAsia"/>
              </w:rPr>
              <w:t>最高管理者确定了组织架构及相关岗位的职责、权限，并进行了全员的沟通和理解；</w:t>
            </w:r>
          </w:p>
          <w:p>
            <w:r>
              <w:rPr>
                <w:rFonts w:hint="eastAsia"/>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default" w:eastAsia="宋体"/>
                      <w:lang w:val="en-US" w:eastAsia="zh-CN"/>
                    </w:rPr>
                  </w:pPr>
                  <w:r>
                    <w:rPr>
                      <w:rFonts w:hint="eastAsia"/>
                      <w:lang w:val="en-US" w:eastAsia="zh-CN"/>
                    </w:rPr>
                    <w:t>生产部、质检部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采购部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pPr>
                    <w:rPr>
                      <w:rFonts w:hint="eastAsia" w:eastAsia="宋体"/>
                      <w:lang w:eastAsia="zh-CN"/>
                    </w:rPr>
                  </w:pPr>
                  <w:r>
                    <w:rPr>
                      <w:rFonts w:hint="eastAsia"/>
                      <w:lang w:val="en-US" w:eastAsia="zh-CN"/>
                    </w:rPr>
                    <w:t>办公室</w:t>
                  </w:r>
                </w:p>
              </w:tc>
              <w:tc>
                <w:tcPr>
                  <w:tcW w:w="2261" w:type="dxa"/>
                </w:tcPr>
                <w:p>
                  <w:r>
                    <w:rPr>
                      <w:rFonts w:hint="eastAsia"/>
                    </w:rPr>
                    <w:t>监视和测量控制</w:t>
                  </w:r>
                </w:p>
              </w:tc>
              <w:tc>
                <w:tcPr>
                  <w:tcW w:w="2261" w:type="dxa"/>
                </w:tcPr>
                <w:p>
                  <w:pPr>
                    <w:rPr>
                      <w:rFonts w:hint="eastAsia" w:eastAsia="宋体"/>
                      <w:lang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2163" w:type="dxa"/>
            <w:shd w:val="clear" w:color="auto" w:fill="auto"/>
          </w:tcPr>
          <w:p/>
        </w:tc>
        <w:tc>
          <w:tcPr>
            <w:tcW w:w="960" w:type="dxa"/>
            <w:shd w:val="clear" w:color="auto" w:fill="auto"/>
          </w:tcPr>
          <w:p/>
        </w:tc>
        <w:tc>
          <w:tcPr>
            <w:tcW w:w="663" w:type="dxa"/>
            <w:shd w:val="clear" w:color="auto" w:fill="auto"/>
          </w:tcPr>
          <w:p/>
        </w:tc>
        <w:tc>
          <w:tcPr>
            <w:tcW w:w="9337" w:type="dxa"/>
            <w:gridSpan w:val="2"/>
            <w:shd w:val="clear" w:color="auto" w:fill="auto"/>
          </w:tcPr>
          <w:p>
            <w:pPr>
              <w:rPr>
                <w:rFonts w:hint="default" w:eastAsia="宋体"/>
                <w:lang w:val="en-US" w:eastAsia="zh-CN"/>
              </w:rPr>
            </w:pPr>
            <w:r>
              <w:rPr>
                <w:rFonts w:hint="eastAsia"/>
              </w:rPr>
              <w:sym w:font="Wingdings" w:char="00FE"/>
            </w:r>
            <w:r>
              <w:rPr>
                <w:rFonts w:hint="eastAsia"/>
              </w:rPr>
              <w:t>食品安全小组组长：</w:t>
            </w:r>
            <w:r>
              <w:rPr>
                <w:rFonts w:hint="eastAsia"/>
                <w:u w:val="single"/>
              </w:rPr>
              <w:t xml:space="preserve">  </w:t>
            </w:r>
            <w:r>
              <w:rPr>
                <w:rFonts w:hint="eastAsia" w:ascii="宋体" w:hAnsi="宋体"/>
                <w:szCs w:val="21"/>
                <w:u w:val="single"/>
                <w:lang w:val="en-US" w:eastAsia="zh-CN"/>
              </w:rPr>
              <w:t xml:space="preserve">王文胜 先生 </w:t>
            </w:r>
            <w:r>
              <w:rPr>
                <w:rFonts w:hint="eastAsia"/>
                <w:u w:val="single"/>
              </w:rPr>
              <w:t xml:space="preserve"> </w:t>
            </w:r>
            <w:r>
              <w:rPr>
                <w:rFonts w:hint="eastAsia"/>
                <w:u w:val="single"/>
                <w:lang w:eastAsia="zh-CN"/>
              </w:rPr>
              <w:t>——</w:t>
            </w:r>
            <w:r>
              <w:rPr>
                <w:rFonts w:hint="eastAsia"/>
                <w:u w:val="single"/>
                <w:lang w:val="en-US" w:eastAsia="zh-CN"/>
              </w:rPr>
              <w:t>审核周期内未发生变化</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r>
              <w:rPr>
                <w:rFonts w:hint="eastAsia"/>
              </w:rPr>
              <w:t>。</w:t>
            </w:r>
          </w:p>
        </w:tc>
        <w:tc>
          <w:tcPr>
            <w:tcW w:w="1591"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pPr>
              <w:rPr>
                <w:color w:val="000000"/>
                <w:szCs w:val="21"/>
              </w:rPr>
            </w:pPr>
            <w:r>
              <w:rPr>
                <w:rFonts w:hint="eastAsia"/>
                <w:color w:val="000000"/>
                <w:szCs w:val="21"/>
              </w:rPr>
              <w:t>应对风险和机遇的措施</w:t>
            </w:r>
          </w:p>
          <w:p/>
        </w:tc>
        <w:tc>
          <w:tcPr>
            <w:tcW w:w="960" w:type="dxa"/>
            <w:vMerge w:val="restart"/>
            <w:shd w:val="clear" w:color="auto" w:fill="auto"/>
          </w:tcPr>
          <w:p>
            <w:r>
              <w:rPr>
                <w:rFonts w:hint="eastAsia"/>
                <w:color w:val="000000"/>
                <w:szCs w:val="21"/>
              </w:rPr>
              <w:t>F6.1.1</w:t>
            </w:r>
          </w:p>
        </w:tc>
        <w:tc>
          <w:tcPr>
            <w:tcW w:w="663" w:type="dxa"/>
            <w:shd w:val="clear" w:color="auto" w:fill="auto"/>
          </w:tcPr>
          <w:p>
            <w:r>
              <w:rPr>
                <w:rFonts w:hint="eastAsia"/>
              </w:rPr>
              <w:t>文件名称</w:t>
            </w:r>
          </w:p>
        </w:tc>
        <w:tc>
          <w:tcPr>
            <w:tcW w:w="9337" w:type="dxa"/>
            <w:gridSpan w:val="2"/>
            <w:shd w:val="clear" w:color="auto" w:fill="auto"/>
          </w:tcPr>
          <w:p>
            <w:pPr>
              <w:keepNext w:val="0"/>
              <w:keepLines w:val="0"/>
              <w:widowControl/>
              <w:suppressLineNumbers w:val="0"/>
              <w:jc w:val="left"/>
            </w:pPr>
            <w:r>
              <w:rPr>
                <w:rFonts w:hint="eastAsia"/>
              </w:rPr>
              <w:t>如：</w:t>
            </w:r>
            <w:r>
              <w:rPr>
                <w:rFonts w:hint="eastAsia"/>
              </w:rPr>
              <w:sym w:font="Wingdings" w:char="00FE"/>
            </w:r>
            <w:r>
              <w:rPr>
                <w:rFonts w:hint="eastAsia"/>
              </w:rPr>
              <w:t>管理手册第6.1条款、</w:t>
            </w:r>
            <w:r>
              <w:rPr>
                <w:rFonts w:hint="eastAsia" w:ascii="Times New Roman" w:hAnsi="Times New Roman" w:eastAsia="宋体" w:cs="Times New Roman"/>
              </w:rPr>
              <w:sym w:font="Wingdings" w:char="00FE"/>
            </w:r>
            <w:r>
              <w:rPr>
                <w:rFonts w:hint="eastAsia" w:ascii="Times New Roman" w:hAnsi="Times New Roman" w:eastAsia="宋体" w:cs="Times New Roman"/>
                <w:lang w:val="en-US" w:eastAsia="zh-CN"/>
              </w:rPr>
              <w:t>《风险和机遇控制程序》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头脑风暴法</w:t>
            </w:r>
            <w:r>
              <w:rPr>
                <w:rFonts w:hint="eastAsia"/>
                <w:lang w:val="en-US" w:eastAsia="zh-CN"/>
              </w:rPr>
              <w:t xml:space="preserve"> </w:t>
            </w:r>
            <w:r>
              <w:rPr>
                <w:rFonts w:hint="eastAsia"/>
              </w:rPr>
              <w:t xml:space="preserve"> </w:t>
            </w:r>
            <w:r>
              <w:rPr>
                <w:rFonts w:hint="eastAsia"/>
              </w:rPr>
              <w:sym w:font="Wingdings" w:char="00A8"/>
            </w:r>
            <w:r>
              <w:rPr>
                <w:rFonts w:hint="eastAsia"/>
              </w:rPr>
              <w:t>FMEA（潜在失效模式分析）</w:t>
            </w:r>
            <w:r>
              <w:rPr>
                <w:rFonts w:hint="eastAsia"/>
                <w:lang w:val="en-US" w:eastAsia="zh-CN"/>
              </w:rPr>
              <w:t xml:space="preserve">  </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8"/>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25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主要的风险描述</w:t>
                  </w:r>
                </w:p>
              </w:tc>
              <w:tc>
                <w:tcPr>
                  <w:tcW w:w="4258"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widowControl/>
                    <w:spacing w:line="360" w:lineRule="exact"/>
                    <w:jc w:val="left"/>
                    <w:textAlignment w:val="center"/>
                    <w:rPr>
                      <w:rFonts w:hint="default" w:ascii="宋体" w:hAnsi="宋体" w:cs="宋体"/>
                      <w:color w:val="000000"/>
                      <w:kern w:val="0"/>
                      <w:szCs w:val="21"/>
                      <w:lang w:val="en-US" w:bidi="ar"/>
                    </w:rPr>
                  </w:pPr>
                  <w:r>
                    <w:rPr>
                      <w:rFonts w:hint="eastAsia"/>
                      <w:lang w:val="en-US" w:eastAsia="zh-CN"/>
                    </w:rPr>
                    <w:t>疫情风险导致无法发货</w:t>
                  </w:r>
                </w:p>
              </w:tc>
              <w:tc>
                <w:tcPr>
                  <w:tcW w:w="4258" w:type="dxa"/>
                </w:tcPr>
                <w:p>
                  <w:pPr>
                    <w:numPr>
                      <w:ilvl w:val="0"/>
                      <w:numId w:val="3"/>
                    </w:numPr>
                    <w:rPr>
                      <w:rFonts w:hint="default" w:eastAsia="宋体"/>
                      <w:lang w:val="en-US" w:eastAsia="zh-CN"/>
                    </w:rPr>
                  </w:pPr>
                  <w:r>
                    <w:rPr>
                      <w:rFonts w:hint="eastAsia"/>
                      <w:lang w:val="en-US" w:eastAsia="zh-CN"/>
                    </w:rPr>
                    <w:t>合理安排订单；</w:t>
                  </w:r>
                </w:p>
                <w:p>
                  <w:pPr>
                    <w:numPr>
                      <w:ilvl w:val="0"/>
                      <w:numId w:val="3"/>
                    </w:numPr>
                    <w:rPr>
                      <w:rFonts w:hint="default" w:eastAsia="宋体"/>
                      <w:lang w:val="en-US" w:eastAsia="zh-CN"/>
                    </w:rPr>
                  </w:pPr>
                  <w:r>
                    <w:rPr>
                      <w:rFonts w:hint="eastAsia"/>
                      <w:lang w:val="en-US" w:eastAsia="zh-CN"/>
                    </w:rPr>
                    <w:t>及时关注疫情政策要求；</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产品异物投诉风险</w:t>
                  </w:r>
                </w:p>
              </w:tc>
              <w:tc>
                <w:tcPr>
                  <w:tcW w:w="4258" w:type="dxa"/>
                </w:tcPr>
                <w:p>
                  <w:pPr>
                    <w:numPr>
                      <w:ilvl w:val="0"/>
                      <w:numId w:val="4"/>
                    </w:numPr>
                    <w:rPr>
                      <w:rFonts w:hint="default"/>
                      <w:lang w:val="en-US" w:eastAsia="zh-CN"/>
                    </w:rPr>
                  </w:pPr>
                  <w:r>
                    <w:rPr>
                      <w:rFonts w:hint="eastAsia"/>
                      <w:lang w:val="en-US" w:eastAsia="zh-CN"/>
                    </w:rPr>
                    <w:t>严格按照体系文件要求实施；</w:t>
                  </w:r>
                </w:p>
                <w:p>
                  <w:pPr>
                    <w:pStyle w:val="6"/>
                    <w:numPr>
                      <w:ilvl w:val="0"/>
                      <w:numId w:val="4"/>
                    </w:numPr>
                    <w:ind w:left="0" w:leftChars="0" w:firstLine="0" w:firstLineChars="0"/>
                    <w:rPr>
                      <w:rFonts w:hint="default"/>
                      <w:lang w:val="en-US" w:eastAsia="zh-CN"/>
                    </w:rPr>
                  </w:pPr>
                  <w:r>
                    <w:rPr>
                      <w:rFonts w:hint="eastAsia"/>
                      <w:lang w:val="en-US" w:eastAsia="zh-CN"/>
                    </w:rPr>
                    <w:t>定期组织对员工进行培训</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szCs w:val="24"/>
                    </w:rPr>
                  </w:pPr>
                </w:p>
              </w:tc>
              <w:tc>
                <w:tcPr>
                  <w:tcW w:w="4258" w:type="dxa"/>
                </w:tcPr>
                <w:p>
                  <w:pPr>
                    <w:snapToGrid w:val="0"/>
                    <w:spacing w:line="360" w:lineRule="exact"/>
                    <w:jc w:val="left"/>
                    <w:rPr>
                      <w:rFonts w:ascii="宋体" w:hAnsi="宋体" w:cs="宋体"/>
                      <w:szCs w:val="21"/>
                    </w:rPr>
                  </w:pPr>
                </w:p>
              </w:tc>
              <w:tc>
                <w:tcPr>
                  <w:tcW w:w="1717" w:type="dxa"/>
                </w:tcP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FE"/>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91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034" w:type="dxa"/>
                </w:tcPr>
                <w:p>
                  <w:r>
                    <w:rPr>
                      <w:rFonts w:hint="eastAsia"/>
                    </w:rPr>
                    <w:t>主要的机遇描述</w:t>
                  </w:r>
                </w:p>
              </w:tc>
              <w:tc>
                <w:tcPr>
                  <w:tcW w:w="3913" w:type="dxa"/>
                </w:tcPr>
                <w:p>
                  <w:pPr>
                    <w:rPr>
                      <w:szCs w:val="24"/>
                    </w:rPr>
                  </w:pPr>
                  <w:r>
                    <w:rPr>
                      <w:rFonts w:hint="eastAsia"/>
                    </w:rPr>
                    <w:t>应对措施</w:t>
                  </w:r>
                </w:p>
              </w:tc>
              <w:tc>
                <w:tcPr>
                  <w:tcW w:w="1752"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034" w:type="dxa"/>
                </w:tcPr>
                <w:p>
                  <w:pPr>
                    <w:rPr>
                      <w:rFonts w:hint="default" w:eastAsia="宋体"/>
                      <w:lang w:val="en-US" w:eastAsia="zh-CN"/>
                    </w:rPr>
                  </w:pPr>
                  <w:r>
                    <w:rPr>
                      <w:rFonts w:hint="eastAsia"/>
                      <w:lang w:val="en-US" w:eastAsia="zh-CN"/>
                    </w:rPr>
                    <w:t>餐饮如火锅等备受大家欢迎，对芝麻酱等调味品的需求也随之增加</w:t>
                  </w:r>
                </w:p>
              </w:tc>
              <w:tc>
                <w:tcPr>
                  <w:tcW w:w="3913" w:type="dxa"/>
                </w:tcPr>
                <w:p>
                  <w:pPr>
                    <w:numPr>
                      <w:ilvl w:val="0"/>
                      <w:numId w:val="5"/>
                    </w:numPr>
                  </w:pPr>
                  <w:r>
                    <w:rPr>
                      <w:rFonts w:hint="eastAsia"/>
                      <w:lang w:val="en-US" w:eastAsia="zh-CN"/>
                    </w:rPr>
                    <w:t xml:space="preserve"> 通过体系持续实施，不断提升内部管理；</w:t>
                  </w:r>
                </w:p>
                <w:p>
                  <w:pPr>
                    <w:pStyle w:val="6"/>
                    <w:numPr>
                      <w:ilvl w:val="0"/>
                      <w:numId w:val="5"/>
                    </w:numPr>
                    <w:ind w:left="0" w:leftChars="0" w:firstLine="0" w:firstLineChars="0"/>
                    <w:rPr>
                      <w:rFonts w:hint="default"/>
                      <w:lang w:val="en-US"/>
                    </w:rPr>
                  </w:pPr>
                  <w:r>
                    <w:rPr>
                      <w:rFonts w:hint="eastAsia"/>
                      <w:lang w:val="en-US" w:eastAsia="zh-CN"/>
                    </w:rPr>
                    <w:t>不断开辟市场，赢得新客户</w:t>
                  </w:r>
                </w:p>
              </w:tc>
              <w:tc>
                <w:tcPr>
                  <w:tcW w:w="1752" w:type="dxa"/>
                </w:tcPr>
                <w:p>
                  <w:pPr>
                    <w:rPr>
                      <w:highlight w:val="cyan"/>
                    </w:rPr>
                  </w:pPr>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34" w:type="dxa"/>
                </w:tcPr>
                <w:p>
                  <w:pPr>
                    <w:rPr>
                      <w:szCs w:val="24"/>
                    </w:rPr>
                  </w:pPr>
                </w:p>
              </w:tc>
              <w:tc>
                <w:tcPr>
                  <w:tcW w:w="3913" w:type="dxa"/>
                </w:tcPr>
                <w:p>
                  <w:pPr>
                    <w:rPr>
                      <w:rFonts w:asciiTheme="minorEastAsia" w:hAnsiTheme="minorEastAsia" w:eastAsiaTheme="minorEastAsia"/>
                      <w:szCs w:val="21"/>
                    </w:rPr>
                  </w:pPr>
                </w:p>
              </w:tc>
              <w:tc>
                <w:tcPr>
                  <w:tcW w:w="17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34" w:type="dxa"/>
                </w:tcPr>
                <w:p>
                  <w:pPr>
                    <w:rPr>
                      <w:szCs w:val="24"/>
                    </w:rPr>
                  </w:pPr>
                </w:p>
              </w:tc>
              <w:tc>
                <w:tcPr>
                  <w:tcW w:w="3913" w:type="dxa"/>
                </w:tcPr>
                <w:p/>
              </w:tc>
              <w:tc>
                <w:tcPr>
                  <w:tcW w:w="1752" w:type="dxa"/>
                </w:tcPr>
                <w:p/>
              </w:tc>
            </w:tr>
          </w:tbl>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A8"/>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r>
              <w:rPr>
                <w:rFonts w:hint="eastAsia"/>
                <w:u w:val="single"/>
                <w:lang w:val="en-US" w:eastAsia="zh-CN"/>
              </w:rPr>
              <w:t xml:space="preserve"> </w:t>
            </w:r>
            <w:r>
              <w:rPr>
                <w:rFonts w:hint="eastAsia"/>
                <w:u w:val="single"/>
              </w:rPr>
              <w:t xml:space="preserve"> </w:t>
            </w:r>
            <w:r>
              <w:rPr>
                <w:rFonts w:hint="eastAsia"/>
                <w:u w:val="single"/>
              </w:rPr>
              <w:sym w:font="Wingdings" w:char="00FE"/>
            </w:r>
            <w:r>
              <w:rPr>
                <w:rFonts w:hint="eastAsia"/>
                <w:u w:val="single"/>
                <w:lang w:val="en-US" w:eastAsia="zh-CN"/>
              </w:rPr>
              <w:t xml:space="preserve">设备设施故障  </w:t>
            </w:r>
            <w:r>
              <w:rPr>
                <w:rFonts w:hint="eastAsia"/>
                <w:u w:val="single"/>
              </w:rPr>
              <w:t xml:space="preserve">  </w:t>
            </w:r>
            <w:r>
              <w:rPr>
                <w:rFonts w:hint="eastAsia"/>
                <w:u w:val="single"/>
              </w:rPr>
              <w:sym w:font="Wingdings" w:char="00A8"/>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FE"/>
            </w:r>
            <w:r>
              <w:rPr>
                <w:rFonts w:hint="eastAsia"/>
                <w:u w:val="single"/>
              </w:rPr>
              <w:t>其他</w:t>
            </w:r>
            <w:r>
              <w:rPr>
                <w:rFonts w:hint="eastAsia"/>
                <w:u w:val="single"/>
                <w:lang w:eastAsia="zh-CN"/>
              </w:rPr>
              <w:t>——</w:t>
            </w:r>
            <w:r>
              <w:rPr>
                <w:rFonts w:hint="eastAsia"/>
                <w:u w:val="single"/>
                <w:lang w:val="en-US" w:eastAsia="zh-CN"/>
              </w:rPr>
              <w:t xml:space="preserve">供应链发生变化   </w:t>
            </w:r>
            <w:r>
              <w:rPr>
                <w:rFonts w:hint="eastAsia"/>
                <w:u w:val="single"/>
              </w:rPr>
              <w:t xml:space="preserve">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163" w:type="dxa"/>
            <w:vMerge w:val="restart"/>
            <w:shd w:val="clear" w:color="auto" w:fill="auto"/>
          </w:tcPr>
          <w:p/>
        </w:tc>
        <w:tc>
          <w:tcPr>
            <w:tcW w:w="960" w:type="dxa"/>
            <w:shd w:val="clear" w:color="auto" w:fill="auto"/>
          </w:tcPr>
          <w:p>
            <w:r>
              <w:rPr>
                <w:rFonts w:hint="eastAsia"/>
                <w:color w:val="000000"/>
                <w:szCs w:val="21"/>
              </w:rPr>
              <w:t>F6.1.2</w:t>
            </w:r>
          </w:p>
        </w:tc>
        <w:tc>
          <w:tcPr>
            <w:tcW w:w="663" w:type="dxa"/>
            <w:shd w:val="clear" w:color="auto" w:fill="auto"/>
          </w:tcPr>
          <w:p>
            <w:r>
              <w:rPr>
                <w:rFonts w:hint="eastAsia"/>
              </w:rPr>
              <w:t>运行证据</w:t>
            </w:r>
          </w:p>
        </w:tc>
        <w:tc>
          <w:tcPr>
            <w:tcW w:w="9337"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解决这些风险和机遇的行动;——企业提供了《</w:t>
            </w:r>
            <w:r>
              <w:rPr>
                <w:rFonts w:hint="eastAsia" w:ascii="CIDFont+F5" w:hAnsi="CIDFont+F5" w:eastAsia="CIDFont+F5"/>
                <w:lang w:val="en-US" w:eastAsia="zh-CN"/>
              </w:rPr>
              <w:t>风险和机遇评估分析表</w:t>
            </w:r>
            <w:r>
              <w:rPr>
                <w:rFonts w:hint="eastAsia" w:ascii="CIDFont+F5" w:hAnsi="CIDFont+F5" w:eastAsia="CIDFont+F5"/>
              </w:rPr>
              <w:t>》</w:t>
            </w:r>
          </w:p>
          <w:p>
            <w:p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3" w:type="dxa"/>
            <w:vMerge w:val="continue"/>
            <w:shd w:val="clear" w:color="auto" w:fill="auto"/>
          </w:tcPr>
          <w:p>
            <w:pPr>
              <w:rPr>
                <w:highlight w:val="yellow"/>
              </w:rPr>
            </w:pPr>
          </w:p>
        </w:tc>
        <w:tc>
          <w:tcPr>
            <w:tcW w:w="960" w:type="dxa"/>
            <w:shd w:val="clear" w:color="auto" w:fill="auto"/>
          </w:tcPr>
          <w:p>
            <w:r>
              <w:rPr>
                <w:rFonts w:hint="eastAsia"/>
                <w:color w:val="000000"/>
                <w:szCs w:val="21"/>
              </w:rPr>
              <w:t>F6.1.3</w:t>
            </w:r>
          </w:p>
        </w:tc>
        <w:tc>
          <w:tcPr>
            <w:tcW w:w="663" w:type="dxa"/>
            <w:shd w:val="clear" w:color="auto" w:fill="auto"/>
          </w:tcPr>
          <w:p>
            <w:r>
              <w:rPr>
                <w:rFonts w:hint="eastAsia"/>
              </w:rPr>
              <w:t>运行证据</w:t>
            </w:r>
          </w:p>
        </w:tc>
        <w:tc>
          <w:tcPr>
            <w:tcW w:w="9337"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pPr>
              <w:rPr>
                <w:color w:val="000000"/>
                <w:szCs w:val="21"/>
              </w:rPr>
            </w:pPr>
            <w:r>
              <w:rPr>
                <w:rFonts w:hint="eastAsia"/>
                <w:color w:val="000000"/>
                <w:szCs w:val="21"/>
              </w:rPr>
              <w:t>食品安全目标及其实现的策划</w:t>
            </w:r>
          </w:p>
          <w:p/>
        </w:tc>
        <w:tc>
          <w:tcPr>
            <w:tcW w:w="960" w:type="dxa"/>
            <w:vMerge w:val="restart"/>
            <w:shd w:val="clear" w:color="auto" w:fill="auto"/>
          </w:tcPr>
          <w:p>
            <w:pPr>
              <w:rPr>
                <w:color w:val="000000"/>
                <w:szCs w:val="21"/>
              </w:rPr>
            </w:pPr>
            <w:r>
              <w:rPr>
                <w:rFonts w:hint="eastAsia"/>
                <w:color w:val="000000"/>
                <w:szCs w:val="21"/>
              </w:rPr>
              <w:t>F6.2</w:t>
            </w:r>
          </w:p>
        </w:tc>
        <w:tc>
          <w:tcPr>
            <w:tcW w:w="663" w:type="dxa"/>
            <w:shd w:val="clear" w:color="auto" w:fill="auto"/>
          </w:tcPr>
          <w:p>
            <w:r>
              <w:rPr>
                <w:rFonts w:hint="eastAsia"/>
              </w:rPr>
              <w:t>文件名称</w:t>
            </w:r>
          </w:p>
        </w:tc>
        <w:tc>
          <w:tcPr>
            <w:tcW w:w="9337" w:type="dxa"/>
            <w:gridSpan w:val="2"/>
            <w:shd w:val="clear" w:color="auto" w:fill="auto"/>
          </w:tcPr>
          <w:p>
            <w:r>
              <w:rPr>
                <w:rFonts w:hint="eastAsia"/>
              </w:rPr>
              <w:t>如：</w:t>
            </w:r>
            <w:r>
              <w:rPr/>
              <w:sym w:font="Wingdings" w:char="00FE"/>
            </w:r>
            <w:r>
              <w:rPr>
                <w:rFonts w:hint="eastAsia"/>
              </w:rPr>
              <w:t xml:space="preserve">手册第6.2条款、《目标管理程序》 </w:t>
            </w:r>
            <w:r>
              <w:rPr/>
              <w:sym w:font="Wingdings" w:char="00FE"/>
            </w:r>
            <w:r>
              <w:rPr>
                <w:rFonts w:hint="eastAsia"/>
              </w:rPr>
              <w:t>《</w:t>
            </w:r>
            <w:r>
              <w:rPr>
                <w:rFonts w:hint="eastAsia"/>
                <w:color w:val="000000"/>
                <w:szCs w:val="21"/>
              </w:rPr>
              <w:t>食品安全目标</w:t>
            </w:r>
            <w:r>
              <w:rPr>
                <w:rFonts w:hint="eastAsia"/>
                <w:color w:val="000000"/>
                <w:szCs w:val="21"/>
                <w:lang w:val="en-US" w:eastAsia="zh-CN"/>
              </w:rPr>
              <w:t>考核结果统计表</w:t>
            </w:r>
            <w:r>
              <w:rPr>
                <w:rFonts w:hint="eastAsia"/>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7"/>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176"/>
              <w:gridCol w:w="2324"/>
              <w:gridCol w:w="110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72" w:type="dxa"/>
                  <w:shd w:val="clear" w:color="auto" w:fill="auto"/>
                </w:tcPr>
                <w:p>
                  <w:pPr>
                    <w:rPr>
                      <w:szCs w:val="22"/>
                      <w:highlight w:val="none"/>
                    </w:rPr>
                  </w:pPr>
                  <w:r>
                    <w:rPr>
                      <w:rFonts w:hint="eastAsia"/>
                      <w:szCs w:val="22"/>
                      <w:highlight w:val="none"/>
                    </w:rPr>
                    <w:t>食品安全目标</w:t>
                  </w:r>
                </w:p>
              </w:tc>
              <w:tc>
                <w:tcPr>
                  <w:tcW w:w="1176" w:type="dxa"/>
                  <w:shd w:val="clear" w:color="auto" w:fill="auto"/>
                </w:tcPr>
                <w:p>
                  <w:pPr>
                    <w:rPr>
                      <w:szCs w:val="22"/>
                      <w:highlight w:val="none"/>
                    </w:rPr>
                  </w:pPr>
                  <w:r>
                    <w:rPr>
                      <w:rFonts w:hint="eastAsia"/>
                      <w:szCs w:val="22"/>
                      <w:highlight w:val="none"/>
                    </w:rPr>
                    <w:t>考核频率</w:t>
                  </w:r>
                </w:p>
              </w:tc>
              <w:tc>
                <w:tcPr>
                  <w:tcW w:w="2324" w:type="dxa"/>
                  <w:shd w:val="clear" w:color="auto" w:fill="auto"/>
                </w:tcPr>
                <w:p>
                  <w:pPr>
                    <w:rPr>
                      <w:szCs w:val="22"/>
                      <w:highlight w:val="none"/>
                    </w:rPr>
                  </w:pPr>
                  <w:r>
                    <w:rPr>
                      <w:rFonts w:hint="eastAsia"/>
                      <w:szCs w:val="22"/>
                      <w:highlight w:val="none"/>
                    </w:rPr>
                    <w:t>计算方法</w:t>
                  </w:r>
                </w:p>
              </w:tc>
              <w:tc>
                <w:tcPr>
                  <w:tcW w:w="1101" w:type="dxa"/>
                  <w:shd w:val="clear" w:color="auto" w:fill="auto"/>
                </w:tcPr>
                <w:p>
                  <w:pPr>
                    <w:rPr>
                      <w:szCs w:val="22"/>
                      <w:highlight w:val="none"/>
                    </w:rPr>
                  </w:pPr>
                  <w:r>
                    <w:rPr>
                      <w:rFonts w:hint="eastAsia"/>
                      <w:szCs w:val="22"/>
                      <w:highlight w:val="none"/>
                    </w:rPr>
                    <w:t>责任部门</w:t>
                  </w:r>
                </w:p>
              </w:tc>
              <w:tc>
                <w:tcPr>
                  <w:tcW w:w="2109"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2021.07-2022.10</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72" w:type="dxa"/>
                  <w:shd w:val="clear" w:color="auto" w:fill="auto"/>
                  <w:vAlign w:val="center"/>
                </w:tcPr>
                <w:p>
                  <w:pPr>
                    <w:spacing w:line="400" w:lineRule="exact"/>
                    <w:rPr>
                      <w:rFonts w:hint="eastAsia" w:ascii="Times New Roman" w:hAnsi="Times New Roman" w:eastAsia="宋体" w:cs="Times New Roman"/>
                      <w:b w:val="0"/>
                      <w:bCs/>
                      <w:kern w:val="2"/>
                      <w:sz w:val="21"/>
                      <w:szCs w:val="21"/>
                      <w:highlight w:val="none"/>
                      <w:lang w:val="en-US" w:eastAsia="zh-CN" w:bidi="ar-SA"/>
                    </w:rPr>
                  </w:pPr>
                  <w:bookmarkStart w:id="2" w:name="_GoBack" w:colFirst="0" w:colLast="4"/>
                  <w:r>
                    <w:rPr>
                      <w:rFonts w:hint="eastAsia" w:ascii="宋体" w:hAnsi="宋体"/>
                      <w:b w:val="0"/>
                      <w:bCs/>
                      <w:sz w:val="21"/>
                      <w:szCs w:val="21"/>
                      <w:highlight w:val="none"/>
                    </w:rPr>
                    <w:t>产品生产合格率达到9</w:t>
                  </w:r>
                  <w:r>
                    <w:rPr>
                      <w:rFonts w:ascii="宋体" w:hAnsi="宋体"/>
                      <w:b w:val="0"/>
                      <w:bCs/>
                      <w:sz w:val="21"/>
                      <w:szCs w:val="21"/>
                      <w:highlight w:val="none"/>
                    </w:rPr>
                    <w:t>8</w:t>
                  </w:r>
                  <w:r>
                    <w:rPr>
                      <w:rFonts w:hint="eastAsia" w:ascii="宋体" w:hAnsi="宋体"/>
                      <w:b w:val="0"/>
                      <w:bCs/>
                      <w:sz w:val="21"/>
                      <w:szCs w:val="21"/>
                      <w:highlight w:val="none"/>
                    </w:rPr>
                    <w:t>%</w:t>
                  </w:r>
                </w:p>
              </w:tc>
              <w:tc>
                <w:tcPr>
                  <w:tcW w:w="1176" w:type="dxa"/>
                  <w:shd w:val="clear" w:color="auto" w:fill="auto"/>
                  <w:vAlign w:val="center"/>
                </w:tcPr>
                <w:p>
                  <w:pPr>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每月</w:t>
                  </w:r>
                </w:p>
              </w:tc>
              <w:tc>
                <w:tcPr>
                  <w:tcW w:w="2324" w:type="dxa"/>
                  <w:shd w:val="clear" w:color="auto" w:fill="auto"/>
                  <w:vAlign w:val="center"/>
                </w:tcPr>
                <w:p>
                  <w:pPr>
                    <w:rPr>
                      <w:rFonts w:hint="eastAsia" w:ascii="Times New Roman" w:hAnsi="Times New Roman" w:eastAsia="宋体" w:cs="Times New Roman"/>
                      <w:b w:val="0"/>
                      <w:bCs/>
                      <w:kern w:val="2"/>
                      <w:sz w:val="21"/>
                      <w:szCs w:val="21"/>
                      <w:highlight w:val="none"/>
                      <w:lang w:val="en-GB" w:eastAsia="zh-CN" w:bidi="ar-SA"/>
                    </w:rPr>
                  </w:pPr>
                  <w:r>
                    <w:rPr>
                      <w:rFonts w:hint="eastAsia"/>
                      <w:b w:val="0"/>
                      <w:bCs/>
                      <w:sz w:val="21"/>
                      <w:szCs w:val="21"/>
                      <w:highlight w:val="none"/>
                    </w:rPr>
                    <w:t>检验达标数/生产总数×100%</w:t>
                  </w:r>
                </w:p>
              </w:tc>
              <w:tc>
                <w:tcPr>
                  <w:tcW w:w="1101" w:type="dxa"/>
                  <w:shd w:val="clear" w:color="auto" w:fill="auto"/>
                </w:tcPr>
                <w:p>
                  <w:pPr>
                    <w:spacing w:before="156" w:beforeLines="50"/>
                    <w:jc w:val="center"/>
                    <w:rPr>
                      <w:rFonts w:hint="eastAsia" w:eastAsia="宋体"/>
                      <w:b w:val="0"/>
                      <w:bCs/>
                      <w:sz w:val="21"/>
                      <w:szCs w:val="21"/>
                      <w:highlight w:val="none"/>
                      <w:lang w:eastAsia="zh-CN"/>
                    </w:rPr>
                  </w:pPr>
                  <w:r>
                    <w:rPr>
                      <w:rFonts w:hint="eastAsia"/>
                      <w:b w:val="0"/>
                      <w:bCs/>
                      <w:sz w:val="21"/>
                      <w:szCs w:val="21"/>
                      <w:highlight w:val="none"/>
                      <w:lang w:val="en-US" w:eastAsia="zh-CN"/>
                    </w:rPr>
                    <w:t>各部门</w:t>
                  </w:r>
                </w:p>
              </w:tc>
              <w:tc>
                <w:tcPr>
                  <w:tcW w:w="2109" w:type="dxa"/>
                  <w:shd w:val="clear" w:color="auto" w:fill="auto"/>
                  <w:vAlign w:val="top"/>
                </w:tcPr>
                <w:p>
                  <w:pPr>
                    <w:spacing w:before="156" w:beforeLines="50"/>
                    <w:jc w:val="center"/>
                    <w:rPr>
                      <w:rFonts w:hint="eastAsia" w:ascii="Times New Roman" w:hAnsi="Times New Roman" w:eastAsia="宋体" w:cs="Times New Roman"/>
                      <w:b w:val="0"/>
                      <w:bCs/>
                      <w:kern w:val="2"/>
                      <w:sz w:val="21"/>
                      <w:szCs w:val="21"/>
                      <w:highlight w:val="none"/>
                      <w:lang w:val="en-GB" w:eastAsia="zh-CN" w:bidi="ar-SA"/>
                    </w:rPr>
                  </w:pPr>
                  <w:r>
                    <w:rPr>
                      <w:rFonts w:hint="eastAsia"/>
                      <w:b w:val="0"/>
                      <w:bCs/>
                      <w:sz w:val="21"/>
                      <w:szCs w:val="21"/>
                      <w:highlight w:val="none"/>
                    </w:rPr>
                    <w:t>1</w:t>
                  </w:r>
                  <w:r>
                    <w:rPr>
                      <w:b w:val="0"/>
                      <w:bCs/>
                      <w:sz w:val="21"/>
                      <w:szCs w:val="21"/>
                      <w:highlight w:val="none"/>
                    </w:rPr>
                    <w:t>00</w:t>
                  </w:r>
                  <w:r>
                    <w:rPr>
                      <w:rFonts w:hint="eastAsia"/>
                      <w:b w:val="0"/>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272" w:type="dxa"/>
                  <w:shd w:val="clear" w:color="auto" w:fill="auto"/>
                  <w:vAlign w:val="center"/>
                </w:tcPr>
                <w:p>
                  <w:pPr>
                    <w:spacing w:line="400" w:lineRule="exact"/>
                    <w:rPr>
                      <w:rFonts w:hint="eastAsia" w:ascii="宋体" w:hAnsi="宋体" w:eastAsia="宋体" w:cs="Times New Roman"/>
                      <w:b w:val="0"/>
                      <w:bCs/>
                      <w:kern w:val="2"/>
                      <w:sz w:val="21"/>
                      <w:szCs w:val="21"/>
                      <w:highlight w:val="none"/>
                      <w:lang w:val="en-US" w:eastAsia="zh-CN" w:bidi="ar-SA"/>
                    </w:rPr>
                  </w:pPr>
                  <w:r>
                    <w:rPr>
                      <w:rFonts w:hint="eastAsia"/>
                      <w:b w:val="0"/>
                      <w:bCs/>
                      <w:sz w:val="21"/>
                      <w:szCs w:val="21"/>
                      <w:highlight w:val="none"/>
                    </w:rPr>
                    <w:t>产品出厂一次检验合格率≥99%</w:t>
                  </w:r>
                </w:p>
              </w:tc>
              <w:tc>
                <w:tcPr>
                  <w:tcW w:w="1176" w:type="dxa"/>
                  <w:shd w:val="clear" w:color="auto" w:fill="auto"/>
                  <w:vAlign w:val="center"/>
                </w:tcPr>
                <w:p>
                  <w:pPr>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每月</w:t>
                  </w:r>
                </w:p>
              </w:tc>
              <w:tc>
                <w:tcPr>
                  <w:tcW w:w="2324" w:type="dxa"/>
                  <w:shd w:val="clear" w:color="auto" w:fill="auto"/>
                  <w:vAlign w:val="center"/>
                </w:tcPr>
                <w:p>
                  <w:pPr>
                    <w:rPr>
                      <w:rFonts w:hint="eastAsia" w:ascii="Times New Roman" w:hAnsi="Times New Roman" w:eastAsia="宋体" w:cs="Times New Roman"/>
                      <w:b w:val="0"/>
                      <w:bCs/>
                      <w:kern w:val="2"/>
                      <w:sz w:val="21"/>
                      <w:szCs w:val="21"/>
                      <w:highlight w:val="none"/>
                      <w:lang w:val="en-GB" w:eastAsia="zh-CN" w:bidi="ar-SA"/>
                    </w:rPr>
                  </w:pPr>
                  <w:r>
                    <w:rPr>
                      <w:rFonts w:hint="eastAsia"/>
                      <w:b w:val="0"/>
                      <w:bCs/>
                      <w:sz w:val="21"/>
                      <w:szCs w:val="21"/>
                      <w:highlight w:val="none"/>
                    </w:rPr>
                    <w:t>出厂产品合格数量/所有出厂的产品数×100%</w:t>
                  </w:r>
                </w:p>
              </w:tc>
              <w:tc>
                <w:tcPr>
                  <w:tcW w:w="1101" w:type="dxa"/>
                  <w:shd w:val="clear" w:color="auto" w:fill="auto"/>
                </w:tcPr>
                <w:p>
                  <w:pPr>
                    <w:spacing w:before="156" w:beforeLines="50"/>
                    <w:jc w:val="center"/>
                    <w:rPr>
                      <w:rFonts w:hint="eastAsia" w:eastAsia="宋体"/>
                      <w:b w:val="0"/>
                      <w:bCs/>
                      <w:sz w:val="21"/>
                      <w:szCs w:val="21"/>
                      <w:highlight w:val="none"/>
                      <w:lang w:eastAsia="zh-CN"/>
                    </w:rPr>
                  </w:pPr>
                  <w:r>
                    <w:rPr>
                      <w:rFonts w:hint="eastAsia"/>
                      <w:b w:val="0"/>
                      <w:bCs/>
                      <w:sz w:val="21"/>
                      <w:szCs w:val="21"/>
                      <w:highlight w:val="none"/>
                      <w:lang w:val="en-US" w:eastAsia="zh-CN"/>
                    </w:rPr>
                    <w:t>各部门</w:t>
                  </w:r>
                </w:p>
              </w:tc>
              <w:tc>
                <w:tcPr>
                  <w:tcW w:w="2109" w:type="dxa"/>
                  <w:shd w:val="clear" w:color="auto" w:fill="auto"/>
                  <w:vAlign w:val="top"/>
                </w:tcPr>
                <w:p>
                  <w:pPr>
                    <w:spacing w:before="156" w:beforeLines="50"/>
                    <w:jc w:val="center"/>
                    <w:rPr>
                      <w:rFonts w:hint="eastAsia" w:ascii="Times New Roman" w:hAnsi="Times New Roman" w:eastAsia="宋体" w:cs="Times New Roman"/>
                      <w:b w:val="0"/>
                      <w:bCs/>
                      <w:kern w:val="2"/>
                      <w:sz w:val="21"/>
                      <w:szCs w:val="21"/>
                      <w:highlight w:val="none"/>
                      <w:lang w:val="en-GB" w:eastAsia="zh-CN" w:bidi="ar-SA"/>
                    </w:rPr>
                  </w:pPr>
                  <w:r>
                    <w:rPr>
                      <w:rFonts w:hint="eastAsia"/>
                      <w:b w:val="0"/>
                      <w:bCs/>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72" w:type="dxa"/>
                  <w:shd w:val="clear" w:color="auto" w:fill="auto"/>
                  <w:vAlign w:val="center"/>
                </w:tcPr>
                <w:p>
                  <w:pPr>
                    <w:spacing w:line="400" w:lineRule="exact"/>
                    <w:rPr>
                      <w:rFonts w:hint="eastAsia" w:ascii="宋体" w:hAnsi="宋体" w:eastAsia="宋体" w:cs="Times New Roman"/>
                      <w:b w:val="0"/>
                      <w:bCs/>
                      <w:kern w:val="2"/>
                      <w:sz w:val="21"/>
                      <w:szCs w:val="21"/>
                      <w:highlight w:val="none"/>
                      <w:lang w:val="en-US" w:eastAsia="zh-CN" w:bidi="ar-SA"/>
                    </w:rPr>
                  </w:pPr>
                  <w:r>
                    <w:rPr>
                      <w:rFonts w:hint="eastAsia"/>
                      <w:b w:val="0"/>
                      <w:bCs/>
                      <w:sz w:val="21"/>
                      <w:szCs w:val="21"/>
                      <w:highlight w:val="none"/>
                    </w:rPr>
                    <w:t>顾客满意度≥9</w:t>
                  </w:r>
                  <w:r>
                    <w:rPr>
                      <w:b w:val="0"/>
                      <w:bCs/>
                      <w:sz w:val="21"/>
                      <w:szCs w:val="21"/>
                      <w:highlight w:val="none"/>
                    </w:rPr>
                    <w:t>0</w:t>
                  </w:r>
                  <w:r>
                    <w:rPr>
                      <w:rFonts w:hint="eastAsia"/>
                      <w:b w:val="0"/>
                      <w:bCs/>
                      <w:sz w:val="21"/>
                      <w:szCs w:val="21"/>
                      <w:highlight w:val="none"/>
                    </w:rPr>
                    <w:t>%</w:t>
                  </w:r>
                </w:p>
              </w:tc>
              <w:tc>
                <w:tcPr>
                  <w:tcW w:w="1176" w:type="dxa"/>
                  <w:shd w:val="clear" w:color="auto" w:fill="auto"/>
                  <w:vAlign w:val="center"/>
                </w:tcPr>
                <w:p>
                  <w:pPr>
                    <w:rPr>
                      <w:rFonts w:hint="default"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每年</w:t>
                  </w:r>
                </w:p>
              </w:tc>
              <w:tc>
                <w:tcPr>
                  <w:tcW w:w="2324" w:type="dxa"/>
                  <w:shd w:val="clear" w:color="auto" w:fill="auto"/>
                  <w:vAlign w:val="center"/>
                </w:tcPr>
                <w:p>
                  <w:pPr>
                    <w:rPr>
                      <w:rFonts w:hint="eastAsia"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rPr>
                    <w:t>根据调研结果进行统计和分析</w:t>
                  </w:r>
                </w:p>
              </w:tc>
              <w:tc>
                <w:tcPr>
                  <w:tcW w:w="1101" w:type="dxa"/>
                  <w:shd w:val="clear" w:color="auto" w:fill="auto"/>
                </w:tcPr>
                <w:p>
                  <w:pPr>
                    <w:spacing w:before="156" w:beforeLines="50"/>
                    <w:jc w:val="center"/>
                    <w:rPr>
                      <w:rFonts w:hint="default" w:eastAsia="宋体"/>
                      <w:b w:val="0"/>
                      <w:bCs/>
                      <w:sz w:val="21"/>
                      <w:szCs w:val="21"/>
                      <w:highlight w:val="none"/>
                      <w:lang w:val="en-US" w:eastAsia="zh-CN"/>
                    </w:rPr>
                  </w:pPr>
                  <w:r>
                    <w:rPr>
                      <w:rFonts w:hint="eastAsia"/>
                      <w:b w:val="0"/>
                      <w:bCs/>
                      <w:sz w:val="21"/>
                      <w:szCs w:val="21"/>
                      <w:highlight w:val="none"/>
                      <w:lang w:val="en-US" w:eastAsia="zh-CN"/>
                    </w:rPr>
                    <w:t>供销部</w:t>
                  </w:r>
                </w:p>
              </w:tc>
              <w:tc>
                <w:tcPr>
                  <w:tcW w:w="2109" w:type="dxa"/>
                  <w:shd w:val="clear" w:color="auto" w:fill="auto"/>
                  <w:vAlign w:val="top"/>
                </w:tcPr>
                <w:p>
                  <w:pPr>
                    <w:spacing w:before="156" w:beforeLines="50"/>
                    <w:jc w:val="center"/>
                    <w:rPr>
                      <w:rFonts w:hint="eastAsia"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72" w:type="dxa"/>
                  <w:vAlign w:val="center"/>
                </w:tcPr>
                <w:p>
                  <w:pPr>
                    <w:rPr>
                      <w:rFonts w:hint="eastAsia"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rPr>
                    <w:t>食品安全事故为0</w:t>
                  </w:r>
                </w:p>
              </w:tc>
              <w:tc>
                <w:tcPr>
                  <w:tcW w:w="1176" w:type="dxa"/>
                  <w:vAlign w:val="center"/>
                </w:tcPr>
                <w:p>
                  <w:pPr>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每月</w:t>
                  </w:r>
                </w:p>
              </w:tc>
              <w:tc>
                <w:tcPr>
                  <w:tcW w:w="2324" w:type="dxa"/>
                  <w:vAlign w:val="center"/>
                </w:tcPr>
                <w:p>
                  <w:pPr>
                    <w:rPr>
                      <w:rFonts w:hint="eastAsia"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rPr>
                    <w:t>重大质量安全事故发生0次</w:t>
                  </w:r>
                </w:p>
              </w:tc>
              <w:tc>
                <w:tcPr>
                  <w:tcW w:w="1101" w:type="dxa"/>
                </w:tcPr>
                <w:p>
                  <w:pPr>
                    <w:spacing w:before="156" w:beforeLines="50"/>
                    <w:jc w:val="center"/>
                    <w:rPr>
                      <w:rFonts w:hint="eastAsia" w:eastAsia="宋体"/>
                      <w:b w:val="0"/>
                      <w:bCs/>
                      <w:sz w:val="21"/>
                      <w:szCs w:val="21"/>
                      <w:highlight w:val="none"/>
                      <w:lang w:val="en-US" w:eastAsia="zh-CN"/>
                    </w:rPr>
                  </w:pPr>
                  <w:r>
                    <w:rPr>
                      <w:rFonts w:hint="eastAsia"/>
                      <w:b w:val="0"/>
                      <w:bCs/>
                      <w:sz w:val="21"/>
                      <w:szCs w:val="21"/>
                      <w:highlight w:val="none"/>
                      <w:lang w:val="en-US" w:eastAsia="zh-CN"/>
                    </w:rPr>
                    <w:t>各部门</w:t>
                  </w:r>
                </w:p>
              </w:tc>
              <w:tc>
                <w:tcPr>
                  <w:tcW w:w="2109" w:type="dxa"/>
                  <w:vAlign w:val="top"/>
                </w:tcPr>
                <w:p>
                  <w:pPr>
                    <w:spacing w:before="156" w:beforeLines="50"/>
                    <w:jc w:val="center"/>
                    <w:rPr>
                      <w:rFonts w:hint="eastAsia"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rPr>
                    <w:t>0</w:t>
                  </w:r>
                </w:p>
              </w:tc>
            </w:tr>
            <w:bookmarkEnd w:id="2"/>
          </w:tbl>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shd w:val="clear" w:color="auto" w:fill="auto"/>
          </w:tcPr>
          <w:p>
            <w:pPr>
              <w:rPr>
                <w:color w:val="000000"/>
                <w:szCs w:val="21"/>
              </w:rPr>
            </w:pPr>
            <w:r>
              <w:rPr>
                <w:rFonts w:hint="eastAsia"/>
                <w:color w:val="000000"/>
                <w:szCs w:val="21"/>
              </w:rPr>
              <w:t>变更的策划</w:t>
            </w:r>
          </w:p>
          <w:p/>
        </w:tc>
        <w:tc>
          <w:tcPr>
            <w:tcW w:w="960" w:type="dxa"/>
            <w:vMerge w:val="restart"/>
            <w:shd w:val="clear" w:color="auto" w:fill="auto"/>
          </w:tcPr>
          <w:p>
            <w:r>
              <w:rPr>
                <w:rFonts w:hint="eastAsia"/>
                <w:color w:val="000000"/>
                <w:szCs w:val="21"/>
              </w:rPr>
              <w:t>F6.3</w:t>
            </w:r>
          </w:p>
        </w:tc>
        <w:tc>
          <w:tcPr>
            <w:tcW w:w="663" w:type="dxa"/>
            <w:shd w:val="clear" w:color="auto" w:fill="auto"/>
          </w:tcPr>
          <w:p>
            <w:r>
              <w:rPr>
                <w:rFonts w:hint="eastAsia"/>
              </w:rPr>
              <w:t>文件名称</w:t>
            </w:r>
          </w:p>
        </w:tc>
        <w:tc>
          <w:tcPr>
            <w:tcW w:w="9337" w:type="dxa"/>
            <w:gridSpan w:val="2"/>
            <w:shd w:val="clear" w:color="auto" w:fill="auto"/>
          </w:tcPr>
          <w:p>
            <w:pPr>
              <w:rPr>
                <w:rFonts w:hint="eastAsia" w:eastAsia="宋体"/>
                <w:lang w:eastAsia="zh-CN"/>
              </w:rP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r>
              <w:rPr>
                <w:rFonts w:hint="eastAsia"/>
                <w:lang w:eastAsia="zh-CN"/>
              </w:rPr>
              <w:t>、</w:t>
            </w:r>
            <w:r>
              <w:rPr/>
              <w:sym w:font="Wingdings" w:char="00FE"/>
            </w:r>
            <w:r>
              <w:rPr>
                <w:rFonts w:hint="eastAsia"/>
                <w:lang w:eastAsia="zh-CN"/>
              </w:rPr>
              <w:t>《</w:t>
            </w:r>
            <w:r>
              <w:rPr>
                <w:rFonts w:hint="eastAsia"/>
                <w:lang w:val="en-US" w:eastAsia="zh-CN"/>
              </w:rPr>
              <w:t>体系变更审批表</w:t>
            </w:r>
            <w:r>
              <w:rPr>
                <w:rFonts w:hint="eastAsia"/>
                <w:lang w:eastAsia="zh-CN"/>
              </w:rPr>
              <w:t>》</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vMerge w:val="continue"/>
            <w:shd w:val="clear" w:color="auto" w:fill="auto"/>
          </w:tcPr>
          <w:p/>
        </w:tc>
        <w:tc>
          <w:tcPr>
            <w:tcW w:w="960" w:type="dxa"/>
            <w:vMerge w:val="continue"/>
            <w:shd w:val="clear" w:color="auto" w:fill="auto"/>
          </w:tcPr>
          <w:p/>
        </w:tc>
        <w:tc>
          <w:tcPr>
            <w:tcW w:w="663" w:type="dxa"/>
            <w:shd w:val="clear" w:color="auto" w:fill="auto"/>
          </w:tcPr>
          <w:p>
            <w:r>
              <w:rPr>
                <w:rFonts w:hint="eastAsia"/>
              </w:rPr>
              <w:t>运行证据</w:t>
            </w:r>
          </w:p>
        </w:tc>
        <w:tc>
          <w:tcPr>
            <w:tcW w:w="9337"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新增加1位质检经理</w:t>
            </w:r>
            <w:r>
              <w:rPr>
                <w:rFonts w:hint="eastAsia"/>
              </w:rPr>
              <w:t xml:space="preserve"> □生产工艺/服务流程 </w:t>
            </w:r>
          </w:p>
          <w:p>
            <w:pPr>
              <w:spacing w:before="40" w:after="40"/>
            </w:pPr>
            <w:r>
              <w:rPr>
                <w:rFonts w:hint="eastAsia"/>
              </w:rPr>
              <w:t xml:space="preserve">□主要设备设施 □主要检测设备 </w:t>
            </w:r>
            <w:r>
              <w:rPr/>
              <w:sym w:font="Wingdings" w:char="00A8"/>
            </w:r>
            <w:r>
              <w:rPr>
                <w:rFonts w:hint="eastAsia"/>
              </w:rPr>
              <w:t>其他——未发生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tcPr>
          <w:p>
            <w:r>
              <w:rPr>
                <w:rFonts w:hint="eastAsia"/>
              </w:rPr>
              <w:t>资源（总则）</w:t>
            </w:r>
          </w:p>
        </w:tc>
        <w:tc>
          <w:tcPr>
            <w:tcW w:w="960" w:type="dxa"/>
            <w:vMerge w:val="restart"/>
          </w:tcPr>
          <w:p>
            <w:r>
              <w:rPr>
                <w:rFonts w:hint="eastAsia"/>
                <w:color w:val="000000"/>
                <w:szCs w:val="21"/>
              </w:rPr>
              <w:t>F7.1</w:t>
            </w:r>
          </w:p>
        </w:tc>
        <w:tc>
          <w:tcPr>
            <w:tcW w:w="663" w:type="dxa"/>
          </w:tcPr>
          <w:p>
            <w:r>
              <w:rPr>
                <w:rFonts w:hint="eastAsia"/>
              </w:rPr>
              <w:t>文件名称</w:t>
            </w:r>
          </w:p>
        </w:tc>
        <w:tc>
          <w:tcPr>
            <w:tcW w:w="9337" w:type="dxa"/>
            <w:gridSpan w:val="2"/>
          </w:tcPr>
          <w:p>
            <w:r>
              <w:rPr>
                <w:rFonts w:hint="eastAsia"/>
              </w:rPr>
              <w:t>如：</w:t>
            </w:r>
            <w:r>
              <w:rPr/>
              <w:sym w:font="Wingdings" w:char="00FE"/>
            </w:r>
            <w:r>
              <w:rPr>
                <w:rFonts w:hint="eastAsia"/>
              </w:rPr>
              <w:t>管理手册第7.1章</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3" w:type="dxa"/>
            <w:vMerge w:val="continue"/>
          </w:tcPr>
          <w:p/>
        </w:tc>
        <w:tc>
          <w:tcPr>
            <w:tcW w:w="960" w:type="dxa"/>
            <w:vMerge w:val="continue"/>
          </w:tcPr>
          <w:p/>
        </w:tc>
        <w:tc>
          <w:tcPr>
            <w:tcW w:w="663" w:type="dxa"/>
          </w:tcPr>
          <w:p>
            <w:r>
              <w:rPr>
                <w:rFonts w:hint="eastAsia"/>
              </w:rPr>
              <w:t>运行证据</w:t>
            </w:r>
          </w:p>
        </w:tc>
        <w:tc>
          <w:tcPr>
            <w:tcW w:w="9337" w:type="dxa"/>
            <w:gridSpan w:val="2"/>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6"/>
              </w:numPr>
              <w:rPr>
                <w:color w:val="000000"/>
                <w:szCs w:val="21"/>
              </w:rPr>
            </w:pPr>
            <w:r>
              <w:rPr>
                <w:rFonts w:hint="eastAsia"/>
                <w:color w:val="000000"/>
                <w:szCs w:val="21"/>
              </w:rPr>
              <w:t>现有内部资源的能力；</w:t>
            </w:r>
          </w:p>
          <w:p>
            <w:pPr>
              <w:rPr>
                <w:rFonts w:hint="eastAsia"/>
              </w:rPr>
            </w:pPr>
            <w:r>
              <w:rPr>
                <w:rFonts w:hint="eastAsia"/>
                <w:highlight w:val="none"/>
                <w:lang w:val="en-US" w:eastAsia="zh-CN"/>
              </w:rPr>
              <w:t>占地</w:t>
            </w:r>
            <w:r>
              <w:rPr>
                <w:rFonts w:hint="eastAsia"/>
                <w:highlight w:val="none"/>
              </w:rPr>
              <w:t>面积</w:t>
            </w:r>
            <w:r>
              <w:rPr>
                <w:rFonts w:hint="eastAsia"/>
                <w:highlight w:val="none"/>
                <w:u w:val="single"/>
              </w:rPr>
              <w:t xml:space="preserve"> </w:t>
            </w:r>
            <w:r>
              <w:rPr>
                <w:highlight w:val="none"/>
                <w:u w:val="single"/>
              </w:rPr>
              <w:t xml:space="preserve"> </w:t>
            </w:r>
            <w:r>
              <w:rPr>
                <w:rFonts w:hint="eastAsia"/>
                <w:highlight w:val="none"/>
                <w:u w:val="single"/>
                <w:lang w:val="en-US" w:eastAsia="zh-CN"/>
              </w:rPr>
              <w:t>4200平方米</w:t>
            </w:r>
            <w:r>
              <w:rPr>
                <w:highlight w:val="none"/>
                <w:u w:val="single"/>
              </w:rPr>
              <w:t xml:space="preserve"> </w:t>
            </w:r>
            <w:r>
              <w:rPr>
                <w:rFonts w:hint="eastAsia"/>
                <w:highlight w:val="none"/>
                <w:lang w:val="en-US" w:eastAsia="zh-CN"/>
              </w:rPr>
              <w:t xml:space="preserve"> </w:t>
            </w:r>
            <w:r>
              <w:rPr>
                <w:rFonts w:hint="eastAsia"/>
              </w:rPr>
              <w:t>；</w:t>
            </w:r>
            <w:r>
              <w:rPr>
                <w:rFonts w:hint="eastAsia"/>
                <w:lang w:val="en-US" w:eastAsia="zh-CN"/>
              </w:rPr>
              <w:t>生产车间</w:t>
            </w:r>
            <w:r>
              <w:rPr>
                <w:rFonts w:hint="eastAsia"/>
                <w:u w:val="single"/>
              </w:rPr>
              <w:t xml:space="preserve"> </w:t>
            </w:r>
            <w:r>
              <w:rPr>
                <w:u w:val="single"/>
              </w:rPr>
              <w:t>1</w:t>
            </w:r>
            <w:r>
              <w:rPr>
                <w:rFonts w:hint="eastAsia"/>
                <w:u w:val="single"/>
              </w:rPr>
              <w:t xml:space="preserve"> </w:t>
            </w:r>
            <w:r>
              <w:rPr>
                <w:rFonts w:hint="eastAsia"/>
              </w:rPr>
              <w:t>个；</w:t>
            </w:r>
            <w:r>
              <w:rPr>
                <w:rFonts w:hint="eastAsia"/>
                <w:lang w:val="en-US" w:eastAsia="zh-CN"/>
              </w:rPr>
              <w:t xml:space="preserve">检验室 </w:t>
            </w:r>
            <w:r>
              <w:rPr>
                <w:rFonts w:hint="eastAsia"/>
                <w:u w:val="single"/>
                <w:lang w:val="en-US" w:eastAsia="zh-CN"/>
              </w:rPr>
              <w:t xml:space="preserve">1 </w:t>
            </w:r>
            <w:r>
              <w:rPr>
                <w:rFonts w:hint="eastAsia"/>
              </w:rPr>
              <w:t>个；</w:t>
            </w:r>
            <w:r>
              <w:rPr>
                <w:rFonts w:hint="eastAsia"/>
                <w:lang w:val="en-US" w:eastAsia="zh-CN"/>
              </w:rPr>
              <w:t>仓库</w:t>
            </w:r>
            <w:r>
              <w:rPr>
                <w:rFonts w:hint="eastAsia"/>
                <w:u w:val="single"/>
              </w:rPr>
              <w:t xml:space="preserve"> </w:t>
            </w:r>
            <w:r>
              <w:rPr>
                <w:rFonts w:hint="eastAsia"/>
                <w:u w:val="single"/>
                <w:lang w:val="en-US" w:eastAsia="zh-CN"/>
              </w:rPr>
              <w:t>2</w:t>
            </w:r>
            <w:r>
              <w:rPr>
                <w:rFonts w:hint="eastAsia"/>
              </w:rPr>
              <w:t>个</w:t>
            </w:r>
          </w:p>
          <w:p>
            <w:pPr>
              <w:rPr>
                <w:rFonts w:hint="eastAsia"/>
                <w:u w:val="single"/>
              </w:rPr>
            </w:pPr>
            <w:r>
              <w:rPr>
                <w:rFonts w:hint="eastAsia"/>
              </w:rPr>
              <w:t>主要设备有：</w:t>
            </w:r>
            <w:r>
              <w:rPr>
                <w:rFonts w:hint="eastAsia"/>
                <w:u w:val="single"/>
              </w:rPr>
              <w:t xml:space="preserve"> </w:t>
            </w:r>
            <w:r>
              <w:rPr>
                <w:rFonts w:hint="eastAsia"/>
                <w:szCs w:val="21"/>
                <w:u w:val="single"/>
                <w:lang w:val="en-US" w:eastAsia="zh-CN"/>
              </w:rPr>
              <w:t xml:space="preserve">包装机、色选机、石磨、封口机 </w:t>
            </w:r>
            <w:r>
              <w:rPr>
                <w:rFonts w:hint="eastAsia"/>
                <w:u w:val="single"/>
              </w:rPr>
              <w:t>（列举2~4种）</w:t>
            </w:r>
          </w:p>
          <w:p>
            <w:pPr>
              <w:pStyle w:val="6"/>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改建/扩建施工现场</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其他——不涉及 </w:t>
            </w:r>
          </w:p>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 xml:space="preserve">    </w:t>
            </w:r>
            <w:r>
              <w:rPr>
                <w:rFonts w:hint="eastAsia"/>
                <w:u w:val="single"/>
              </w:rPr>
              <w:t xml:space="preserve">         </w:t>
            </w:r>
          </w:p>
          <w:p>
            <w:pPr>
              <w:ind w:firstLine="210" w:firstLineChars="100"/>
              <w:rPr>
                <w:rFonts w:hint="default" w:eastAsia="宋体"/>
                <w:color w:val="000000"/>
                <w:szCs w:val="21"/>
                <w:u w:val="single"/>
                <w:lang w:val="en-US" w:eastAsia="zh-CN"/>
              </w:rPr>
            </w:pPr>
            <w:r>
              <w:rPr>
                <w:rFonts w:hint="eastAsia"/>
                <w:color w:val="000000"/>
                <w:szCs w:val="21"/>
                <w:u w:val="single"/>
                <w:lang w:val="en-US" w:eastAsia="zh-CN"/>
              </w:rPr>
              <w:t>有2台简单压力容器，见“生产部审核记录”</w:t>
            </w:r>
          </w:p>
          <w:p>
            <w:pPr>
              <w:numPr>
                <w:ilvl w:val="0"/>
                <w:numId w:val="7"/>
              </w:numPr>
              <w:rPr>
                <w:color w:val="000000"/>
                <w:szCs w:val="21"/>
                <w:u w:val="single"/>
              </w:rPr>
            </w:pPr>
            <w:r>
              <w:rPr>
                <w:rFonts w:hint="eastAsia"/>
                <w:color w:val="000000"/>
                <w:szCs w:val="21"/>
              </w:rPr>
              <w:t>还存在哪些局限和不足：</w:t>
            </w:r>
            <w:r>
              <w:rPr>
                <w:rFonts w:hint="eastAsia"/>
                <w:color w:val="000000"/>
                <w:szCs w:val="21"/>
                <w:u w:val="single"/>
              </w:rPr>
              <w:t xml:space="preserve">         无                          </w:t>
            </w:r>
          </w:p>
          <w:p>
            <w:pPr>
              <w:numPr>
                <w:ilvl w:val="0"/>
                <w:numId w:val="6"/>
              </w:numPr>
            </w:pPr>
            <w:r>
              <w:rPr>
                <w:rFonts w:hint="eastAsia"/>
                <w:color w:val="000000"/>
                <w:szCs w:val="21"/>
              </w:rPr>
              <w:t>需要从外部供方获得的资源：</w:t>
            </w:r>
            <w:r>
              <w:rPr>
                <w:rFonts w:hint="eastAsia"/>
              </w:rPr>
              <w:t xml:space="preserve"> </w:t>
            </w:r>
            <w:r>
              <w:rPr>
                <w:rFonts w:hint="eastAsia"/>
                <w:u w:val="single"/>
              </w:rPr>
              <w:t xml:space="preserve">    无</w:t>
            </w:r>
            <w:r>
              <w:rPr>
                <w:u w:val="single"/>
              </w:rPr>
              <w:t xml:space="preserve">    </w:t>
            </w:r>
            <w:r>
              <w:rPr>
                <w:rFonts w:hint="eastAsia"/>
                <w:u w:val="single"/>
              </w:rPr>
              <w:t xml:space="preserve"> </w:t>
            </w:r>
            <w:r>
              <w:rPr>
                <w:rFonts w:hint="eastAsia"/>
              </w:rPr>
              <w:t xml:space="preserve">                            </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3" w:type="dxa"/>
            <w:vMerge w:val="restart"/>
          </w:tcPr>
          <w:p>
            <w:r>
              <w:rPr>
                <w:rFonts w:hint="eastAsia"/>
                <w:color w:val="000000"/>
                <w:szCs w:val="21"/>
              </w:rPr>
              <w:t>人员</w:t>
            </w:r>
          </w:p>
        </w:tc>
        <w:tc>
          <w:tcPr>
            <w:tcW w:w="960" w:type="dxa"/>
            <w:vMerge w:val="restart"/>
          </w:tcPr>
          <w:p>
            <w:pPr>
              <w:rPr>
                <w:color w:val="000000"/>
                <w:szCs w:val="21"/>
              </w:rPr>
            </w:pPr>
            <w:r>
              <w:rPr>
                <w:rFonts w:hint="eastAsia"/>
                <w:color w:val="000000"/>
                <w:szCs w:val="21"/>
              </w:rPr>
              <w:t>F7.1.1</w:t>
            </w:r>
          </w:p>
          <w:p>
            <w:pPr>
              <w:rPr>
                <w:color w:val="000000"/>
                <w:szCs w:val="21"/>
              </w:rPr>
            </w:pPr>
            <w:r>
              <w:rPr>
                <w:rFonts w:hint="eastAsia"/>
                <w:color w:val="000000"/>
                <w:szCs w:val="21"/>
              </w:rPr>
              <w:t>F7.1.2</w:t>
            </w:r>
          </w:p>
          <w:p>
            <w:pPr>
              <w:pStyle w:val="6"/>
            </w:pPr>
          </w:p>
          <w:p>
            <w:pPr>
              <w:rPr>
                <w:color w:val="000000"/>
                <w:szCs w:val="21"/>
              </w:rPr>
            </w:pPr>
          </w:p>
        </w:tc>
        <w:tc>
          <w:tcPr>
            <w:tcW w:w="663" w:type="dxa"/>
          </w:tcPr>
          <w:p>
            <w:r>
              <w:rPr>
                <w:rFonts w:hint="eastAsia"/>
              </w:rPr>
              <w:t>文件名称</w:t>
            </w:r>
          </w:p>
        </w:tc>
        <w:tc>
          <w:tcPr>
            <w:tcW w:w="9337" w:type="dxa"/>
            <w:gridSpan w:val="2"/>
          </w:tcPr>
          <w:p>
            <w:pPr>
              <w:keepNext w:val="0"/>
              <w:keepLines w:val="0"/>
              <w:widowControl/>
              <w:suppressLineNumbers w:val="0"/>
              <w:jc w:val="left"/>
            </w:pPr>
            <w:r>
              <w:rPr>
                <w:rFonts w:hint="eastAsia"/>
              </w:rPr>
              <w:t>如：</w:t>
            </w:r>
            <w:r>
              <w:rPr>
                <w:sz w:val="21"/>
                <w:szCs w:val="21"/>
              </w:rPr>
              <w:sym w:font="Wingdings" w:char="00FE"/>
            </w:r>
            <w:r>
              <w:rPr>
                <w:rFonts w:hint="eastAsia"/>
                <w:sz w:val="21"/>
                <w:szCs w:val="21"/>
              </w:rPr>
              <w:t xml:space="preserve">手册第7.1.1、7.1.2条款  </w:t>
            </w:r>
            <w:r>
              <w:rPr>
                <w:sz w:val="21"/>
                <w:szCs w:val="21"/>
              </w:rPr>
              <w:sym w:font="Wingdings" w:char="00FE"/>
            </w:r>
            <w:r>
              <w:rPr>
                <w:rFonts w:hint="eastAsia"/>
                <w:sz w:val="21"/>
                <w:szCs w:val="21"/>
              </w:rPr>
              <w:t>《</w:t>
            </w:r>
            <w:r>
              <w:rPr>
                <w:rFonts w:hint="eastAsia" w:ascii="宋体" w:hAnsi="宋体" w:eastAsia="宋体" w:cs="宋体"/>
                <w:color w:val="000000"/>
                <w:kern w:val="0"/>
                <w:sz w:val="21"/>
                <w:szCs w:val="21"/>
                <w:lang w:val="en-US" w:eastAsia="zh-CN" w:bidi="ar"/>
              </w:rPr>
              <w:t>人力资源管理程序</w:t>
            </w:r>
            <w:r>
              <w:rPr>
                <w:rFonts w:hint="eastAsia"/>
                <w:sz w:val="21"/>
                <w:szCs w:val="21"/>
              </w:rPr>
              <w:t>》</w:t>
            </w:r>
          </w:p>
        </w:tc>
        <w:tc>
          <w:tcPr>
            <w:tcW w:w="1591" w:type="dxa"/>
            <w:gridSpan w:val="2"/>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163" w:type="dxa"/>
            <w:vMerge w:val="continue"/>
          </w:tcPr>
          <w:p/>
        </w:tc>
        <w:tc>
          <w:tcPr>
            <w:tcW w:w="960" w:type="dxa"/>
            <w:vMerge w:val="continue"/>
          </w:tcPr>
          <w:p/>
        </w:tc>
        <w:tc>
          <w:tcPr>
            <w:tcW w:w="663" w:type="dxa"/>
          </w:tcPr>
          <w:p>
            <w:r>
              <w:rPr>
                <w:rFonts w:hint="eastAsia"/>
              </w:rPr>
              <w:t>运行证据</w:t>
            </w:r>
          </w:p>
        </w:tc>
        <w:tc>
          <w:tcPr>
            <w:tcW w:w="9337" w:type="dxa"/>
            <w:gridSpan w:val="2"/>
          </w:tcPr>
          <w:p>
            <w:pPr>
              <w:rPr>
                <w:color w:val="000000"/>
                <w:szCs w:val="21"/>
              </w:rPr>
            </w:pPr>
            <w:r>
              <w:rPr>
                <w:rFonts w:hint="eastAsia"/>
                <w:color w:val="000000"/>
                <w:szCs w:val="21"/>
              </w:rPr>
              <w:t>和最高管理者了解了组织应确定并配备所需的人员情况。</w:t>
            </w:r>
          </w:p>
          <w:p>
            <w:pPr>
              <w:rPr>
                <w:color w:val="000000"/>
                <w:szCs w:val="21"/>
                <w:highlight w:val="yellow"/>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highlight w:val="none"/>
                    </w:rPr>
                  </w:pPr>
                  <w:r>
                    <w:rPr>
                      <w:rFonts w:hint="eastAsia"/>
                      <w:highlight w:val="none"/>
                    </w:rPr>
                    <w:t>管理人员数</w:t>
                  </w:r>
                </w:p>
              </w:tc>
              <w:tc>
                <w:tcPr>
                  <w:tcW w:w="1292" w:type="dxa"/>
                </w:tcPr>
                <w:p>
                  <w:pPr>
                    <w:rPr>
                      <w:color w:val="000000"/>
                      <w:szCs w:val="21"/>
                      <w:highlight w:val="none"/>
                    </w:rPr>
                  </w:pPr>
                  <w:r>
                    <w:rPr>
                      <w:rFonts w:hint="eastAsia"/>
                      <w:highlight w:val="none"/>
                    </w:rPr>
                    <w:t>技术人员数</w:t>
                  </w:r>
                </w:p>
              </w:tc>
              <w:tc>
                <w:tcPr>
                  <w:tcW w:w="1292" w:type="dxa"/>
                </w:tcPr>
                <w:p>
                  <w:pPr>
                    <w:rPr>
                      <w:color w:val="000000"/>
                      <w:szCs w:val="21"/>
                      <w:highlight w:val="none"/>
                    </w:rPr>
                  </w:pPr>
                  <w:r>
                    <w:rPr>
                      <w:rFonts w:hint="eastAsia"/>
                      <w:color w:val="000000"/>
                      <w:szCs w:val="21"/>
                      <w:highlight w:val="none"/>
                    </w:rPr>
                    <w:t>操作人员数</w:t>
                  </w:r>
                </w:p>
              </w:tc>
              <w:tc>
                <w:tcPr>
                  <w:tcW w:w="1292" w:type="dxa"/>
                </w:tcPr>
                <w:p>
                  <w:pPr>
                    <w:rPr>
                      <w:color w:val="000000"/>
                      <w:szCs w:val="21"/>
                      <w:highlight w:val="none"/>
                    </w:rPr>
                  </w:pPr>
                  <w:r>
                    <w:rPr>
                      <w:rFonts w:hint="eastAsia"/>
                      <w:color w:val="000000"/>
                      <w:szCs w:val="21"/>
                      <w:highlight w:val="none"/>
                    </w:rPr>
                    <w:t>临时工数</w:t>
                  </w:r>
                </w:p>
              </w:tc>
              <w:tc>
                <w:tcPr>
                  <w:tcW w:w="1292" w:type="dxa"/>
                </w:tcPr>
                <w:p>
                  <w:pPr>
                    <w:rPr>
                      <w:color w:val="000000"/>
                      <w:szCs w:val="21"/>
                      <w:highlight w:val="none"/>
                    </w:rPr>
                  </w:pPr>
                  <w:r>
                    <w:rPr>
                      <w:rFonts w:hint="eastAsia"/>
                      <w:color w:val="000000"/>
                      <w:szCs w:val="21"/>
                      <w:highlight w:val="none"/>
                    </w:rPr>
                    <w:t>季节工数</w:t>
                  </w:r>
                </w:p>
              </w:tc>
              <w:tc>
                <w:tcPr>
                  <w:tcW w:w="1292" w:type="dxa"/>
                </w:tcPr>
                <w:p>
                  <w:pPr>
                    <w:rPr>
                      <w:color w:val="000000"/>
                      <w:szCs w:val="21"/>
                      <w:highlight w:val="none"/>
                    </w:rPr>
                  </w:pPr>
                  <w:r>
                    <w:rPr>
                      <w:rFonts w:hint="eastAsia"/>
                      <w:color w:val="000000"/>
                      <w:szCs w:val="21"/>
                      <w:highlight w:val="none"/>
                    </w:rPr>
                    <w:t>辅助人员数</w:t>
                  </w:r>
                </w:p>
              </w:tc>
              <w:tc>
                <w:tcPr>
                  <w:tcW w:w="1292"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000000"/>
                      <w:szCs w:val="21"/>
                      <w:highlight w:val="none"/>
                      <w:lang w:eastAsia="zh-CN"/>
                    </w:rPr>
                  </w:pPr>
                  <w:r>
                    <w:rPr>
                      <w:rFonts w:hint="eastAsia"/>
                      <w:color w:val="000000"/>
                      <w:szCs w:val="21"/>
                      <w:highlight w:val="none"/>
                      <w:lang w:val="en-US" w:eastAsia="zh-CN"/>
                    </w:rPr>
                    <w:t>7</w:t>
                  </w:r>
                </w:p>
              </w:tc>
              <w:tc>
                <w:tcPr>
                  <w:tcW w:w="1292" w:type="dxa"/>
                </w:tcPr>
                <w:p>
                  <w:pPr>
                    <w:rPr>
                      <w:color w:val="000000"/>
                      <w:szCs w:val="21"/>
                      <w:highlight w:val="none"/>
                    </w:rPr>
                  </w:pPr>
                  <w:r>
                    <w:rPr>
                      <w:rFonts w:hint="eastAsia"/>
                      <w:color w:val="000000"/>
                      <w:szCs w:val="21"/>
                      <w:highlight w:val="none"/>
                    </w:rPr>
                    <w:t>0</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10</w:t>
                  </w:r>
                </w:p>
              </w:tc>
              <w:tc>
                <w:tcPr>
                  <w:tcW w:w="1292" w:type="dxa"/>
                </w:tcPr>
                <w:p>
                  <w:pPr>
                    <w:rPr>
                      <w:color w:val="000000"/>
                      <w:szCs w:val="21"/>
                      <w:highlight w:val="none"/>
                    </w:rPr>
                  </w:pPr>
                  <w:r>
                    <w:rPr>
                      <w:rFonts w:hint="eastAsia"/>
                      <w:color w:val="000000"/>
                      <w:szCs w:val="21"/>
                      <w:highlight w:val="none"/>
                    </w:rPr>
                    <w:t>0</w:t>
                  </w:r>
                </w:p>
              </w:tc>
              <w:tc>
                <w:tcPr>
                  <w:tcW w:w="1292" w:type="dxa"/>
                </w:tcPr>
                <w:p>
                  <w:pPr>
                    <w:rPr>
                      <w:color w:val="000000"/>
                      <w:szCs w:val="21"/>
                      <w:highlight w:val="none"/>
                    </w:rPr>
                  </w:pPr>
                  <w:r>
                    <w:rPr>
                      <w:rFonts w:hint="eastAsia"/>
                      <w:color w:val="000000"/>
                      <w:szCs w:val="21"/>
                      <w:highlight w:val="none"/>
                    </w:rPr>
                    <w:t>0</w:t>
                  </w:r>
                </w:p>
              </w:tc>
              <w:tc>
                <w:tcPr>
                  <w:tcW w:w="1292" w:type="dxa"/>
                </w:tcPr>
                <w:p>
                  <w:pPr>
                    <w:rPr>
                      <w:color w:val="000000"/>
                      <w:szCs w:val="21"/>
                      <w:highlight w:val="none"/>
                    </w:rPr>
                  </w:pPr>
                  <w:r>
                    <w:rPr>
                      <w:rFonts w:hint="eastAsia"/>
                      <w:color w:val="000000"/>
                      <w:szCs w:val="21"/>
                      <w:highlight w:val="none"/>
                    </w:rPr>
                    <w:t>0</w:t>
                  </w:r>
                </w:p>
              </w:tc>
              <w:tc>
                <w:tcPr>
                  <w:tcW w:w="1292" w:type="dxa"/>
                </w:tcPr>
                <w:p>
                  <w:pPr>
                    <w:rPr>
                      <w:rFonts w:hint="default" w:eastAsia="宋体"/>
                      <w:color w:val="000000"/>
                      <w:szCs w:val="21"/>
                      <w:highlight w:val="none"/>
                      <w:lang w:val="en-US" w:eastAsia="zh-CN"/>
                    </w:rPr>
                  </w:pPr>
                  <w:r>
                    <w:rPr>
                      <w:rFonts w:hint="eastAsia"/>
                      <w:color w:val="000000"/>
                      <w:szCs w:val="21"/>
                      <w:highlight w:val="none"/>
                      <w:lang w:val="en-US" w:eastAsia="zh-CN"/>
                    </w:rPr>
                    <w:t>17</w:t>
                  </w:r>
                </w:p>
              </w:tc>
            </w:tr>
          </w:tbl>
          <w:p>
            <w:pPr>
              <w:rPr>
                <w:rFonts w:hint="eastAsia"/>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最高学历</w:t>
                  </w:r>
                </w:p>
              </w:tc>
              <w:tc>
                <w:tcPr>
                  <w:tcW w:w="4234" w:type="dxa"/>
                  <w:shd w:val="clear" w:color="auto" w:fill="auto"/>
                </w:tcPr>
                <w:p>
                  <w:r>
                    <w:rPr>
                      <w:rFonts w:hint="eastAsia"/>
                    </w:rPr>
                    <w:sym w:font="Wingdings" w:char="00A8"/>
                  </w:r>
                  <w:r>
                    <w:rPr>
                      <w:rFonts w:hint="eastAsia"/>
                    </w:rPr>
                    <w:t>专科</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教育专业</w:t>
                  </w:r>
                </w:p>
              </w:tc>
              <w:tc>
                <w:tcPr>
                  <w:tcW w:w="4234" w:type="dxa"/>
                  <w:shd w:val="clear" w:color="auto" w:fill="auto"/>
                </w:tcPr>
                <w:p>
                  <w:r>
                    <w:rPr>
                      <w:rFonts w:hint="eastAsia"/>
                    </w:rPr>
                    <w:sym w:font="Wingdings" w:char="00A8"/>
                  </w:r>
                  <w:r>
                    <w:rPr>
                      <w:rFonts w:hint="eastAsia"/>
                    </w:rPr>
                    <w:t>食品相应</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职称</w:t>
                  </w:r>
                </w:p>
              </w:tc>
              <w:tc>
                <w:tcPr>
                  <w:tcW w:w="4234" w:type="dxa"/>
                  <w:shd w:val="clear" w:color="auto" w:fill="auto"/>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专业工作经历</w:t>
                  </w:r>
                </w:p>
              </w:tc>
              <w:tc>
                <w:tcPr>
                  <w:tcW w:w="4234" w:type="dxa"/>
                  <w:shd w:val="clear" w:color="auto" w:fill="auto"/>
                </w:tcPr>
                <w:p>
                  <w:r>
                    <w:rPr>
                      <w:rFonts w:hint="eastAsia"/>
                    </w:rPr>
                    <w:t xml:space="preserve">    年</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r>
                    <w:rPr>
                      <w:rFonts w:hint="eastAsia"/>
                    </w:rPr>
                    <w:t>责任和权限</w:t>
                  </w:r>
                </w:p>
              </w:tc>
              <w:tc>
                <w:tcPr>
                  <w:tcW w:w="4234" w:type="dxa"/>
                  <w:shd w:val="clear" w:color="auto" w:fill="auto"/>
                </w:tcPr>
                <w:p>
                  <w:r>
                    <w:rPr>
                      <w:rFonts w:hint="eastAsia"/>
                    </w:rPr>
                    <w:t>负责建立和保持管理体系</w:t>
                  </w:r>
                </w:p>
              </w:tc>
              <w:tc>
                <w:tcPr>
                  <w:tcW w:w="3015" w:type="dxa"/>
                  <w:shd w:val="clear" w:color="auto" w:fill="auto"/>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否 （不涉及）</w:t>
            </w:r>
          </w:p>
          <w:p>
            <w:r>
              <w:rPr>
                <w:rFonts w:hint="eastAsia"/>
              </w:rPr>
              <w:t xml:space="preserve">    </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3" w:type="dxa"/>
            <w:vMerge w:val="restart"/>
            <w:shd w:val="clear" w:color="auto" w:fill="E6E0EC" w:themeFill="accent4" w:themeFillTint="32"/>
          </w:tcPr>
          <w:p>
            <w:r>
              <w:t>食品安全管理体系外部建立的要素</w:t>
            </w:r>
          </w:p>
        </w:tc>
        <w:tc>
          <w:tcPr>
            <w:tcW w:w="960" w:type="dxa"/>
            <w:vMerge w:val="restart"/>
            <w:shd w:val="clear" w:color="auto" w:fill="E6E0EC" w:themeFill="accent4" w:themeFillTint="32"/>
          </w:tcPr>
          <w:p>
            <w:r>
              <w:rPr>
                <w:rFonts w:hint="eastAsia"/>
                <w:color w:val="000000"/>
                <w:szCs w:val="21"/>
              </w:rPr>
              <w:t>F7.1.5 </w:t>
            </w:r>
          </w:p>
        </w:tc>
        <w:tc>
          <w:tcPr>
            <w:tcW w:w="663" w:type="dxa"/>
            <w:shd w:val="clear" w:color="auto" w:fill="E6E0EC" w:themeFill="accent4" w:themeFillTint="32"/>
          </w:tcPr>
          <w:p>
            <w:r>
              <w:rPr>
                <w:rFonts w:hint="eastAsia"/>
              </w:rPr>
              <w:t>文件名称</w:t>
            </w:r>
          </w:p>
        </w:tc>
        <w:tc>
          <w:tcPr>
            <w:tcW w:w="9337" w:type="dxa"/>
            <w:gridSpan w:val="2"/>
            <w:shd w:val="clear" w:color="auto" w:fill="E6E0EC" w:themeFill="accent4" w:themeFillTint="3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91" w:type="dxa"/>
            <w:gridSpan w:val="2"/>
            <w:vMerge w:val="restart"/>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2163" w:type="dxa"/>
            <w:vMerge w:val="continue"/>
            <w:shd w:val="clear" w:color="auto" w:fill="E6E0EC" w:themeFill="accent4" w:themeFillTint="32"/>
          </w:tcPr>
          <w:p/>
        </w:tc>
        <w:tc>
          <w:tcPr>
            <w:tcW w:w="960" w:type="dxa"/>
            <w:vMerge w:val="continue"/>
            <w:shd w:val="clear" w:color="auto" w:fill="E6E0EC" w:themeFill="accent4" w:themeFillTint="32"/>
          </w:tcPr>
          <w:p/>
        </w:tc>
        <w:tc>
          <w:tcPr>
            <w:tcW w:w="663" w:type="dxa"/>
            <w:shd w:val="clear" w:color="auto" w:fill="E6E0EC" w:themeFill="accent4" w:themeFillTint="32"/>
          </w:tcPr>
          <w:p>
            <w:r>
              <w:rPr>
                <w:rFonts w:hint="eastAsia"/>
              </w:rPr>
              <w:t>运行证据</w:t>
            </w:r>
          </w:p>
        </w:tc>
        <w:tc>
          <w:tcPr>
            <w:tcW w:w="9337" w:type="dxa"/>
            <w:gridSpan w:val="2"/>
            <w:shd w:val="clear" w:color="auto" w:fill="E6E0EC" w:themeFill="accent4" w:themeFillTint="32"/>
          </w:tcPr>
          <w:p>
            <w:pPr>
              <w:rPr>
                <w:rFonts w:hint="default" w:eastAsia="宋体"/>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企业自己建立FSMS</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2"/>
            <w:vMerge w:val="continue"/>
            <w:shd w:val="clear" w:color="auto" w:fill="E6E0EC" w:themeFill="accent4"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vMerge w:val="restart"/>
          </w:tcPr>
          <w:p>
            <w:r>
              <w:rPr>
                <w:rFonts w:hint="eastAsia"/>
              </w:rPr>
              <w:t>监视、测量、分析和评价</w:t>
            </w:r>
          </w:p>
          <w:p/>
        </w:tc>
        <w:tc>
          <w:tcPr>
            <w:tcW w:w="960" w:type="dxa"/>
            <w:vMerge w:val="restart"/>
          </w:tcPr>
          <w:p>
            <w:r>
              <w:rPr>
                <w:rFonts w:hint="eastAsia"/>
              </w:rPr>
              <w:t>F9.1.1</w:t>
            </w:r>
          </w:p>
          <w:p/>
        </w:tc>
        <w:tc>
          <w:tcPr>
            <w:tcW w:w="663" w:type="dxa"/>
          </w:tcPr>
          <w:p>
            <w:r>
              <w:rPr>
                <w:rFonts w:hint="eastAsia"/>
              </w:rPr>
              <w:t>文件名称</w:t>
            </w:r>
          </w:p>
        </w:tc>
        <w:tc>
          <w:tcPr>
            <w:tcW w:w="9337" w:type="dxa"/>
            <w:gridSpan w:val="2"/>
          </w:tcPr>
          <w:p>
            <w:pPr>
              <w:rPr>
                <w:b/>
                <w:bCs/>
              </w:rPr>
            </w:pPr>
            <w:r>
              <w:rPr>
                <w:rFonts w:hint="eastAsia"/>
              </w:rPr>
              <w:t>如：</w:t>
            </w:r>
            <w:r>
              <w:rPr>
                <w:rFonts w:hint="eastAsia"/>
              </w:rPr>
              <w:sym w:font="Wingdings" w:char="00FE"/>
            </w:r>
            <w:r>
              <w:rPr>
                <w:rFonts w:hint="eastAsia"/>
              </w:rPr>
              <w:t>管理手册9.1.1条款</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163" w:type="dxa"/>
            <w:vMerge w:val="continue"/>
          </w:tcPr>
          <w:p/>
        </w:tc>
        <w:tc>
          <w:tcPr>
            <w:tcW w:w="960" w:type="dxa"/>
            <w:vMerge w:val="continue"/>
          </w:tcPr>
          <w:p/>
        </w:tc>
        <w:tc>
          <w:tcPr>
            <w:tcW w:w="663" w:type="dxa"/>
          </w:tcPr>
          <w:p>
            <w:r>
              <w:rPr>
                <w:rFonts w:hint="eastAsia"/>
              </w:rPr>
              <w:t>运行证据</w:t>
            </w:r>
          </w:p>
        </w:tc>
        <w:tc>
          <w:tcPr>
            <w:tcW w:w="9337" w:type="dxa"/>
            <w:gridSpan w:val="2"/>
          </w:tcPr>
          <w:p>
            <w:r>
              <w:rPr>
                <w:rFonts w:hint="eastAsia"/>
              </w:rPr>
              <w:t>组织对监视和测量的食品安全绩效：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68"/>
              <w:gridCol w:w="1955"/>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监视和测量的对象</w:t>
                  </w:r>
                </w:p>
              </w:tc>
              <w:tc>
                <w:tcPr>
                  <w:tcW w:w="2368" w:type="dxa"/>
                </w:tcPr>
                <w:p>
                  <w:r>
                    <w:rPr>
                      <w:rFonts w:hint="eastAsia"/>
                    </w:rPr>
                    <w:t>监视、测量、分析和评价的方法</w:t>
                  </w:r>
                </w:p>
              </w:tc>
              <w:tc>
                <w:tcPr>
                  <w:tcW w:w="1955" w:type="dxa"/>
                </w:tcPr>
                <w:p>
                  <w:r>
                    <w:rPr>
                      <w:rFonts w:hint="eastAsia"/>
                    </w:rPr>
                    <w:t>监视和测量的频次和时机</w:t>
                  </w:r>
                </w:p>
              </w:tc>
              <w:tc>
                <w:tcPr>
                  <w:tcW w:w="1809" w:type="dxa"/>
                </w:tcPr>
                <w:p>
                  <w:r>
                    <w:rPr>
                      <w:rFonts w:hint="eastAsia"/>
                    </w:rPr>
                    <w:t>评价其食品安全绩效所依据的准则和适当的参数</w:t>
                  </w:r>
                </w:p>
              </w:tc>
              <w:tc>
                <w:tcPr>
                  <w:tcW w:w="1738"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hint="default"/>
                      <w:lang w:val="en-US" w:eastAsia="zh-CN"/>
                    </w:rPr>
                  </w:pPr>
                  <w:r>
                    <w:rPr>
                      <w:rFonts w:hint="eastAsia"/>
                      <w:lang w:val="en-US" w:eastAsia="zh-CN"/>
                    </w:rPr>
                    <w:t>产品和生产用水</w:t>
                  </w:r>
                </w:p>
              </w:tc>
              <w:tc>
                <w:tcPr>
                  <w:tcW w:w="2368" w:type="dxa"/>
                </w:tcPr>
                <w:p>
                  <w:pPr>
                    <w:rPr>
                      <w:rFonts w:hint="default"/>
                      <w:lang w:val="en-US" w:eastAsia="zh-CN"/>
                    </w:rPr>
                  </w:pPr>
                  <w:r>
                    <w:rPr>
                      <w:rFonts w:hint="eastAsia"/>
                      <w:lang w:val="en-US" w:eastAsia="zh-CN"/>
                    </w:rPr>
                    <w:t>委托外部定期进行检测</w:t>
                  </w:r>
                </w:p>
              </w:tc>
              <w:tc>
                <w:tcPr>
                  <w:tcW w:w="1955" w:type="dxa"/>
                </w:tcPr>
                <w:p>
                  <w:pPr>
                    <w:rPr>
                      <w:rFonts w:hint="default"/>
                      <w:lang w:val="en-US"/>
                    </w:rPr>
                  </w:pPr>
                  <w:r>
                    <w:rPr>
                      <w:rFonts w:hint="eastAsia"/>
                      <w:lang w:val="en-US" w:eastAsia="zh-CN"/>
                    </w:rPr>
                    <w:t>产品：每年委托外部进行；生产用水：每年进行1次</w:t>
                  </w:r>
                </w:p>
              </w:tc>
              <w:tc>
                <w:tcPr>
                  <w:tcW w:w="1809" w:type="dxa"/>
                </w:tcPr>
                <w:p>
                  <w:pPr>
                    <w:rPr>
                      <w:rFonts w:hint="default"/>
                      <w:lang w:val="en-US" w:eastAsia="zh-CN"/>
                    </w:rPr>
                  </w:pPr>
                  <w:r>
                    <w:rPr>
                      <w:rFonts w:hint="eastAsia"/>
                      <w:lang w:val="en-US" w:eastAsia="zh-CN"/>
                    </w:rPr>
                    <w:t>产品标准、企业标准、GB5749-2006</w:t>
                  </w:r>
                </w:p>
              </w:tc>
              <w:tc>
                <w:tcPr>
                  <w:tcW w:w="1738" w:type="dxa"/>
                </w:tcPr>
                <w:p>
                  <w:pPr>
                    <w:rPr>
                      <w:rFonts w:hint="eastAsia"/>
                    </w:rPr>
                  </w:pPr>
                  <w:r>
                    <w:rPr>
                      <w:rFonts w:hint="eastAsia"/>
                      <w:lang w:eastAsia="zh-CN"/>
                    </w:rPr>
                    <w:t>□</w:t>
                  </w:r>
                  <w:r>
                    <w:rPr>
                      <w:rFonts w:hint="eastAsia"/>
                    </w:rPr>
                    <w:t xml:space="preserve">每月 </w:t>
                  </w:r>
                  <w:r>
                    <w:rPr>
                      <w:rFonts w:hint="eastAsia"/>
                    </w:rPr>
                    <w:sym w:font="Wingdings 2" w:char="0052"/>
                  </w:r>
                  <w:r>
                    <w:rPr>
                      <w:rFonts w:hint="eastAsia"/>
                    </w:rPr>
                    <w:t xml:space="preserve">每季度 </w:t>
                  </w:r>
                  <w:r>
                    <w:rPr>
                      <w:rFonts w:hint="eastAsia"/>
                    </w:rPr>
                    <w:sym w:font="Wingdings 2" w:char="0052"/>
                  </w:r>
                  <w:r>
                    <w:rPr>
                      <w:rFonts w:hint="eastAsia"/>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过程</w:t>
                  </w:r>
                </w:p>
              </w:tc>
              <w:tc>
                <w:tcPr>
                  <w:tcW w:w="2368" w:type="dxa"/>
                </w:tcPr>
                <w:p>
                  <w:r>
                    <w:rPr>
                      <w:rFonts w:hint="eastAsia"/>
                    </w:rPr>
                    <w:t>现场巡视</w:t>
                  </w:r>
                </w:p>
                <w:p>
                  <w:r>
                    <w:rPr>
                      <w:rFonts w:hint="eastAsia"/>
                    </w:rPr>
                    <w:t>抽查记录</w:t>
                  </w:r>
                </w:p>
                <w:p>
                  <w:r>
                    <w:rPr>
                      <w:rFonts w:hint="eastAsia"/>
                    </w:rPr>
                    <w:t>对目标、供方业绩、过程业绩、满意度进行统计</w:t>
                  </w:r>
                </w:p>
              </w:tc>
              <w:tc>
                <w:tcPr>
                  <w:tcW w:w="1955" w:type="dxa"/>
                </w:tcPr>
                <w:p>
                  <w:r>
                    <w:t>☑</w:t>
                  </w:r>
                  <w:r>
                    <w:rPr>
                      <w:rFonts w:hint="eastAsia"/>
                    </w:rPr>
                    <w:t>定期检查</w:t>
                  </w:r>
                </w:p>
                <w:p>
                  <w:r>
                    <w:t>☑</w:t>
                  </w:r>
                  <w:r>
                    <w:rPr>
                      <w:rFonts w:hint="eastAsia"/>
                    </w:rPr>
                    <w:t>抽查</w:t>
                  </w:r>
                </w:p>
                <w:p>
                  <w:r>
                    <w:t>☑</w:t>
                  </w:r>
                  <w:r>
                    <w:rPr>
                      <w:rFonts w:hint="eastAsia"/>
                    </w:rPr>
                    <w:t>每年</w:t>
                  </w:r>
                </w:p>
              </w:tc>
              <w:tc>
                <w:tcPr>
                  <w:tcW w:w="1809" w:type="dxa"/>
                </w:tcPr>
                <w:p>
                  <w:pPr>
                    <w:rPr>
                      <w:rFonts w:hint="default"/>
                      <w:lang w:val="en-US" w:eastAsia="zh-CN"/>
                    </w:rPr>
                  </w:pPr>
                  <w:r>
                    <w:rPr>
                      <w:rFonts w:hint="eastAsia"/>
                      <w:lang w:val="en-US" w:eastAsia="zh-CN"/>
                    </w:rPr>
                    <w:t>前提方案、程序文件、作业指导书等</w:t>
                  </w:r>
                </w:p>
              </w:tc>
              <w:tc>
                <w:tcPr>
                  <w:tcW w:w="1738" w:type="dxa"/>
                </w:tcPr>
                <w:p>
                  <w:pPr>
                    <w:widowControl/>
                    <w:spacing w:before="40"/>
                    <w:jc w:val="left"/>
                  </w:pPr>
                  <w:r>
                    <w:t>☑</w:t>
                  </w:r>
                  <w:r>
                    <w:rPr>
                      <w:rFonts w:hint="eastAsia"/>
                    </w:rPr>
                    <w:t xml:space="preserve">每月 </w:t>
                  </w:r>
                  <w:r>
                    <w:rPr>
                      <w:rFonts w:hint="eastAsia"/>
                    </w:rPr>
                    <w:sym w:font="Wingdings 2" w:char="0052"/>
                  </w:r>
                  <w:r>
                    <w:rPr>
                      <w:rFonts w:hint="eastAsia"/>
                    </w:rPr>
                    <w:t>每季度 □每年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体系</w:t>
                  </w:r>
                </w:p>
              </w:tc>
              <w:tc>
                <w:tcPr>
                  <w:tcW w:w="2368" w:type="dxa"/>
                </w:tcPr>
                <w:p>
                  <w:r>
                    <w:rPr>
                      <w:rFonts w:hint="eastAsia"/>
                    </w:rPr>
                    <w:t>内部审核；对内审不符合项进行分析</w:t>
                  </w:r>
                </w:p>
              </w:tc>
              <w:tc>
                <w:tcPr>
                  <w:tcW w:w="1955" w:type="dxa"/>
                </w:tcPr>
                <w:p>
                  <w:r>
                    <w:t>☑</w:t>
                  </w:r>
                  <w:r>
                    <w:rPr>
                      <w:rFonts w:hint="eastAsia"/>
                    </w:rPr>
                    <w:t>按年度内审计划</w:t>
                  </w:r>
                </w:p>
                <w:p>
                  <w:r>
                    <w:rPr>
                      <w:rFonts w:hint="eastAsia"/>
                    </w:rPr>
                    <w:sym w:font="Wingdings 2" w:char="0052"/>
                  </w:r>
                  <w:r>
                    <w:rPr>
                      <w:rFonts w:hint="eastAsia"/>
                    </w:rPr>
                    <w:t>每年一次</w:t>
                  </w:r>
                </w:p>
                <w:p>
                  <w:r>
                    <w:rPr>
                      <w:rFonts w:hint="eastAsia"/>
                    </w:rPr>
                    <w:sym w:font="Wingdings 2" w:char="0052"/>
                  </w:r>
                  <w:r>
                    <w:rPr>
                      <w:rFonts w:hint="eastAsia"/>
                    </w:rPr>
                    <w:t>特殊情况增加</w:t>
                  </w:r>
                </w:p>
              </w:tc>
              <w:tc>
                <w:tcPr>
                  <w:tcW w:w="1809" w:type="dxa"/>
                </w:tcPr>
                <w:p>
                  <w:pPr>
                    <w:rPr>
                      <w:rFonts w:hint="eastAsia"/>
                      <w:lang w:val="en-US" w:eastAsia="zh-CN"/>
                    </w:rPr>
                  </w:pPr>
                  <w:r>
                    <w:rPr>
                      <w:rFonts w:hint="eastAsia"/>
                    </w:rPr>
                    <w:t>ISO22000：2018</w:t>
                  </w:r>
                  <w:r>
                    <w:rPr>
                      <w:rFonts w:hint="eastAsia"/>
                      <w:lang w:eastAsia="zh-CN"/>
                    </w:rPr>
                    <w:t>《</w:t>
                  </w:r>
                  <w:r>
                    <w:rPr>
                      <w:rFonts w:hint="eastAsia"/>
                      <w:lang w:val="en-US" w:eastAsia="zh-CN"/>
                    </w:rPr>
                    <w:t>内部审核控制程序</w:t>
                  </w:r>
                  <w:r>
                    <w:rPr>
                      <w:rFonts w:hint="eastAsia"/>
                      <w:lang w:eastAsia="zh-CN"/>
                    </w:rPr>
                    <w:t>》</w:t>
                  </w:r>
                </w:p>
              </w:tc>
              <w:tc>
                <w:tcPr>
                  <w:tcW w:w="1738" w:type="dxa"/>
                </w:tcPr>
                <w:p>
                  <w:pPr>
                    <w:widowControl/>
                    <w:spacing w:before="40"/>
                    <w:jc w:val="left"/>
                  </w:pPr>
                  <w:r>
                    <w:rPr>
                      <w:rFonts w:hint="eastAsia"/>
                    </w:rPr>
                    <w:t xml:space="preserve">□每月 □每季度 </w:t>
                  </w:r>
                  <w:r>
                    <w:t>☑</w:t>
                  </w:r>
                  <w:r>
                    <w:rPr>
                      <w:rFonts w:hint="eastAsia"/>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体系有效性</w:t>
                  </w:r>
                </w:p>
              </w:tc>
              <w:tc>
                <w:tcPr>
                  <w:tcW w:w="2368" w:type="dxa"/>
                </w:tcPr>
                <w:p>
                  <w:r>
                    <w:rPr>
                      <w:rFonts w:hint="eastAsia"/>
                    </w:rPr>
                    <w:t>管理评审，对FSMS存在的需要问题进行分析</w:t>
                  </w:r>
                </w:p>
              </w:tc>
              <w:tc>
                <w:tcPr>
                  <w:tcW w:w="1955" w:type="dxa"/>
                </w:tcPr>
                <w:p>
                  <w:r>
                    <w:t>☑</w:t>
                  </w:r>
                  <w:r>
                    <w:rPr>
                      <w:rFonts w:hint="eastAsia"/>
                    </w:rPr>
                    <w:t>每年一次</w:t>
                  </w:r>
                </w:p>
                <w:p>
                  <w:r>
                    <w:rPr>
                      <w:rFonts w:hint="eastAsia"/>
                    </w:rPr>
                    <w:sym w:font="Wingdings 2" w:char="0052"/>
                  </w:r>
                  <w:r>
                    <w:rPr>
                      <w:rFonts w:hint="eastAsia"/>
                    </w:rPr>
                    <w:t>特殊情况增加</w:t>
                  </w:r>
                </w:p>
              </w:tc>
              <w:tc>
                <w:tcPr>
                  <w:tcW w:w="1809" w:type="dxa"/>
                </w:tcPr>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tc>
              <w:tc>
                <w:tcPr>
                  <w:tcW w:w="1738" w:type="dxa"/>
                </w:tcPr>
                <w:p>
                  <w:pPr>
                    <w:widowControl/>
                    <w:spacing w:before="40"/>
                    <w:jc w:val="left"/>
                  </w:pPr>
                  <w:r>
                    <w:rPr>
                      <w:rFonts w:hint="eastAsia"/>
                    </w:rPr>
                    <w:t xml:space="preserve">□每月 □每季度 </w:t>
                  </w:r>
                  <w:r>
                    <w:t>☑</w:t>
                  </w:r>
                  <w:r>
                    <w:rPr>
                      <w:rFonts w:hint="eastAsia"/>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r>
                    <w:rPr>
                      <w:rFonts w:hint="eastAsia"/>
                    </w:rPr>
                    <w:t>相关方反馈</w:t>
                  </w:r>
                </w:p>
              </w:tc>
              <w:tc>
                <w:tcPr>
                  <w:tcW w:w="2368" w:type="dxa"/>
                </w:tcPr>
                <w:p>
                  <w:r>
                    <w:rPr>
                      <w:rFonts w:hint="eastAsia"/>
                    </w:rPr>
                    <w:t>反馈处理，对问题进行统计</w:t>
                  </w:r>
                </w:p>
              </w:tc>
              <w:tc>
                <w:tcPr>
                  <w:tcW w:w="1955" w:type="dxa"/>
                </w:tcPr>
                <w:p>
                  <w:r>
                    <w:t>☑</w:t>
                  </w:r>
                  <w:r>
                    <w:rPr>
                      <w:rFonts w:hint="eastAsia"/>
                    </w:rPr>
                    <w:t>每年一次</w:t>
                  </w:r>
                </w:p>
                <w:p/>
              </w:tc>
              <w:tc>
                <w:tcPr>
                  <w:tcW w:w="1809" w:type="dxa"/>
                </w:tcPr>
                <w:p>
                  <w:r>
                    <w:rPr>
                      <w:rFonts w:hint="eastAsia"/>
                    </w:rPr>
                    <w:t>按企业程序文件</w:t>
                  </w:r>
                </w:p>
              </w:tc>
              <w:tc>
                <w:tcPr>
                  <w:tcW w:w="1738" w:type="dxa"/>
                </w:tcPr>
                <w:p>
                  <w:pPr>
                    <w:widowControl/>
                    <w:spacing w:before="40"/>
                    <w:jc w:val="left"/>
                  </w:pPr>
                  <w:r>
                    <w:rPr>
                      <w:rFonts w:hint="eastAsia"/>
                    </w:rPr>
                    <w:t xml:space="preserve">□每月 □每季度 </w:t>
                  </w:r>
                  <w:r>
                    <w:t>☑</w:t>
                  </w:r>
                  <w:r>
                    <w:rPr>
                      <w:rFonts w:hint="eastAsia"/>
                    </w:rPr>
                    <w:t>每年</w:t>
                  </w:r>
                </w:p>
              </w:tc>
            </w:tr>
          </w:tbl>
          <w:p>
            <w:pPr>
              <w:rPr>
                <w:rFonts w:hint="eastAsia"/>
                <w:lang w:val="en-US" w:eastAsia="zh-CN"/>
              </w:rPr>
            </w:pPr>
            <w:r>
              <w:rPr>
                <w:rFonts w:hint="eastAsia"/>
                <w:lang w:val="en-US" w:eastAsia="zh-CN"/>
              </w:rPr>
              <w:t>内审见办公室审核记录；</w:t>
            </w:r>
          </w:p>
          <w:p>
            <w:pPr>
              <w:pStyle w:val="6"/>
              <w:rPr>
                <w:rFonts w:hint="default"/>
                <w:lang w:val="en-US" w:eastAsia="zh-CN"/>
              </w:rPr>
            </w:pPr>
            <w:r>
              <w:rPr>
                <w:rFonts w:hint="eastAsia"/>
                <w:lang w:val="en-US" w:eastAsia="zh-CN"/>
              </w:rPr>
              <w:t>管理评审见本部门F9.3条款审核记录</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vMerge w:val="restart"/>
          </w:tcPr>
          <w:p>
            <w:pPr>
              <w:rPr>
                <w:highlight w:val="none"/>
              </w:rPr>
            </w:pPr>
            <w:r>
              <w:rPr>
                <w:rFonts w:hint="eastAsia"/>
                <w:highlight w:val="none"/>
              </w:rPr>
              <w:t>管理评审</w:t>
            </w:r>
          </w:p>
          <w:p>
            <w:pPr>
              <w:rPr>
                <w:highlight w:val="none"/>
              </w:rPr>
            </w:pPr>
          </w:p>
        </w:tc>
        <w:tc>
          <w:tcPr>
            <w:tcW w:w="960" w:type="dxa"/>
            <w:vMerge w:val="restart"/>
          </w:tcPr>
          <w:p>
            <w:pPr>
              <w:rPr>
                <w:highlight w:val="none"/>
              </w:rPr>
            </w:pPr>
            <w:r>
              <w:rPr>
                <w:rFonts w:hint="eastAsia"/>
                <w:highlight w:val="none"/>
              </w:rPr>
              <w:t>F9.3</w:t>
            </w:r>
          </w:p>
        </w:tc>
        <w:tc>
          <w:tcPr>
            <w:tcW w:w="663" w:type="dxa"/>
          </w:tcPr>
          <w:p>
            <w:pPr>
              <w:rPr>
                <w:highlight w:val="none"/>
              </w:rPr>
            </w:pPr>
            <w:r>
              <w:rPr>
                <w:rFonts w:hint="eastAsia"/>
                <w:highlight w:val="none"/>
              </w:rPr>
              <w:t>文件名称</w:t>
            </w:r>
          </w:p>
        </w:tc>
        <w:tc>
          <w:tcPr>
            <w:tcW w:w="9337" w:type="dxa"/>
            <w:gridSpan w:val="2"/>
          </w:tcPr>
          <w:p>
            <w:pPr>
              <w:rPr>
                <w:highlight w:val="none"/>
              </w:rPr>
            </w:pPr>
            <w:r>
              <w:rPr>
                <w:rFonts w:hint="eastAsia"/>
                <w:highlight w:val="none"/>
              </w:rPr>
              <w:t>如：</w:t>
            </w:r>
            <w:r>
              <w:rPr>
                <w:rFonts w:hint="eastAsia"/>
                <w:highlight w:val="none"/>
              </w:rPr>
              <w:sym w:font="Wingdings" w:char="00FE"/>
            </w:r>
            <w:r>
              <w:rPr>
                <w:rFonts w:hint="eastAsia"/>
                <w:highlight w:val="none"/>
              </w:rPr>
              <w:t xml:space="preserve">《管理评审控制程序》 </w:t>
            </w:r>
          </w:p>
        </w:tc>
        <w:tc>
          <w:tcPr>
            <w:tcW w:w="1591" w:type="dxa"/>
            <w:gridSpan w:val="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vMerge w:val="continue"/>
          </w:tcPr>
          <w:p>
            <w:pPr>
              <w:rPr>
                <w:highlight w:val="none"/>
              </w:rPr>
            </w:pPr>
          </w:p>
        </w:tc>
        <w:tc>
          <w:tcPr>
            <w:tcW w:w="960" w:type="dxa"/>
            <w:vMerge w:val="continue"/>
          </w:tcPr>
          <w:p>
            <w:pPr>
              <w:rPr>
                <w:highlight w:val="none"/>
              </w:rPr>
            </w:pPr>
          </w:p>
        </w:tc>
        <w:tc>
          <w:tcPr>
            <w:tcW w:w="663" w:type="dxa"/>
          </w:tcPr>
          <w:p>
            <w:pPr>
              <w:widowControl/>
              <w:spacing w:before="40"/>
              <w:jc w:val="left"/>
              <w:rPr>
                <w:color w:val="000000"/>
                <w:szCs w:val="18"/>
                <w:highlight w:val="none"/>
              </w:rPr>
            </w:pPr>
          </w:p>
          <w:p>
            <w:pPr>
              <w:rPr>
                <w:highlight w:val="none"/>
              </w:rPr>
            </w:pPr>
            <w:r>
              <w:rPr>
                <w:rFonts w:hint="eastAsia"/>
                <w:highlight w:val="none"/>
              </w:rPr>
              <w:t>运行证据</w:t>
            </w:r>
          </w:p>
        </w:tc>
        <w:tc>
          <w:tcPr>
            <w:tcW w:w="9337" w:type="dxa"/>
            <w:gridSpan w:val="2"/>
          </w:tcPr>
          <w:p>
            <w:pPr>
              <w:widowControl/>
              <w:spacing w:before="40"/>
              <w:jc w:val="left"/>
              <w:rPr>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15</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管理评审纪要  ☑管理评审报告</w:t>
            </w:r>
          </w:p>
          <w:p>
            <w:pPr>
              <w:widowControl/>
              <w:spacing w:before="40"/>
              <w:jc w:val="left"/>
              <w:rPr>
                <w:color w:val="000000"/>
                <w:szCs w:val="21"/>
                <w:highlight w:val="non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管理评审输入信息</w:t>
                  </w:r>
                </w:p>
              </w:tc>
              <w:tc>
                <w:tcPr>
                  <w:tcW w:w="1869" w:type="dxa"/>
                </w:tcPr>
                <w:p>
                  <w:pPr>
                    <w:widowControl/>
                    <w:spacing w:before="40"/>
                    <w:jc w:val="left"/>
                    <w:rPr>
                      <w:color w:val="000000"/>
                      <w:szCs w:val="21"/>
                      <w:highlight w:val="none"/>
                    </w:rPr>
                  </w:pPr>
                  <w:r>
                    <w:rPr>
                      <w:rFonts w:hint="eastAsia"/>
                      <w:color w:val="000000"/>
                      <w:szCs w:val="21"/>
                      <w:highlight w:val="none"/>
                    </w:rPr>
                    <w:t>评价</w:t>
                  </w:r>
                </w:p>
              </w:tc>
              <w:tc>
                <w:tcPr>
                  <w:tcW w:w="2816"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869"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highlight w:val="none"/>
                    </w:rPr>
                    <w:sym w:font="Wingdings" w:char="00A8"/>
                  </w:r>
                  <w:r>
                    <w:rPr>
                      <w:rFonts w:hint="eastAsia"/>
                      <w:highlight w:val="none"/>
                    </w:rPr>
                    <w:t xml:space="preserve"> </w:t>
                  </w:r>
                  <w:r>
                    <w:rPr>
                      <w:color w:val="000000"/>
                      <w:szCs w:val="21"/>
                      <w:highlight w:val="none"/>
                    </w:rPr>
                    <w:t>组织所处形势的变化</w:t>
                  </w:r>
                  <w:r>
                    <w:rPr>
                      <w:rFonts w:hint="eastAsia"/>
                      <w:highlight w:val="none"/>
                    </w:rPr>
                    <w:t>；</w:t>
                  </w:r>
                </w:p>
              </w:tc>
              <w:tc>
                <w:tcPr>
                  <w:tcW w:w="1869" w:type="dxa"/>
                </w:tcPr>
                <w:p>
                  <w:pPr>
                    <w:widowControl/>
                    <w:spacing w:before="40"/>
                    <w:jc w:val="left"/>
                    <w:rPr>
                      <w:color w:val="000000"/>
                      <w:szCs w:val="21"/>
                      <w:highlight w:val="none"/>
                    </w:rPr>
                  </w:pPr>
                  <w:r>
                    <w:rPr>
                      <w:rFonts w:hint="eastAsia"/>
                      <w:color w:val="000000"/>
                      <w:szCs w:val="21"/>
                      <w:highlight w:val="none"/>
                      <w:lang w:eastAsia="zh-CN"/>
                    </w:rPr>
                    <w:t>□</w:t>
                  </w: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未见，已与企业沟通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 包括执法检查结果</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 OPRP计划和HACCP计划有关的验证活动结果的分析</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比较薄弱，已与企业沟通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869" w:type="dxa"/>
                </w:tcPr>
                <w:p>
                  <w:pPr>
                    <w:widowControl/>
                    <w:spacing w:before="40"/>
                    <w:jc w:val="left"/>
                    <w:rPr>
                      <w:color w:val="000000"/>
                      <w:szCs w:val="21"/>
                      <w:highlight w:val="none"/>
                    </w:rPr>
                  </w:pPr>
                  <w:r>
                    <w:rPr>
                      <w:rFonts w:hint="eastAsia"/>
                      <w:color w:val="000000"/>
                      <w:szCs w:val="21"/>
                      <w:highlight w:val="none"/>
                    </w:rPr>
                    <w:t>☑符合 □不符合</w:t>
                  </w:r>
                </w:p>
              </w:tc>
              <w:tc>
                <w:tcPr>
                  <w:tcW w:w="2816" w:type="dxa"/>
                </w:tcPr>
                <w:p>
                  <w:pPr>
                    <w:widowControl/>
                    <w:spacing w:before="40"/>
                    <w:jc w:val="left"/>
                    <w:rPr>
                      <w:color w:val="000000"/>
                      <w:szCs w:val="21"/>
                      <w:highlight w:val="none"/>
                    </w:rPr>
                  </w:pPr>
                </w:p>
              </w:tc>
            </w:tr>
          </w:tbl>
          <w:p>
            <w:pPr>
              <w:widowControl/>
              <w:spacing w:before="40"/>
              <w:jc w:val="left"/>
              <w:rPr>
                <w:color w:val="000000"/>
                <w:szCs w:val="21"/>
                <w:highlight w:val="none"/>
              </w:rPr>
            </w:pPr>
          </w:p>
          <w:p>
            <w:pPr>
              <w:widowControl/>
              <w:spacing w:before="40"/>
              <w:jc w:val="left"/>
              <w:rPr>
                <w:color w:val="000000"/>
                <w:szCs w:val="21"/>
                <w:highlight w:val="none"/>
                <w:u w:val="single"/>
              </w:rPr>
            </w:pPr>
            <w:r>
              <w:rPr>
                <w:rFonts w:hint="eastAsia"/>
                <w:color w:val="000000"/>
                <w:szCs w:val="21"/>
                <w:highlight w:val="none"/>
              </w:rPr>
              <w:t>对食品安全管理体系的持续适宜性，充分性，有效性的结论。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18"/>
                      <w:highlight w:val="none"/>
                    </w:rPr>
                    <w:t>管理评审输出信息（决策）</w:t>
                  </w:r>
                </w:p>
              </w:tc>
              <w:tc>
                <w:tcPr>
                  <w:tcW w:w="3695" w:type="dxa"/>
                </w:tcPr>
                <w:p>
                  <w:pPr>
                    <w:widowControl/>
                    <w:spacing w:before="40"/>
                    <w:jc w:val="left"/>
                    <w:rPr>
                      <w:color w:val="000000"/>
                      <w:szCs w:val="21"/>
                      <w:highlight w:val="none"/>
                    </w:rPr>
                  </w:pPr>
                  <w:r>
                    <w:rPr>
                      <w:rFonts w:hint="eastAsia"/>
                      <w:color w:val="000000"/>
                      <w:szCs w:val="21"/>
                      <w:highlight w:val="none"/>
                    </w:rPr>
                    <w:t>措施描述（举例）</w:t>
                  </w:r>
                </w:p>
              </w:tc>
              <w:tc>
                <w:tcPr>
                  <w:tcW w:w="2496" w:type="dxa"/>
                </w:tcPr>
                <w:p>
                  <w:pPr>
                    <w:widowControl/>
                    <w:spacing w:before="40"/>
                    <w:jc w:val="left"/>
                    <w:rPr>
                      <w:color w:val="000000"/>
                      <w:szCs w:val="21"/>
                      <w:highlight w:val="none"/>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jc w:val="left"/>
                    <w:rPr>
                      <w:rFonts w:hint="default" w:eastAsia="宋体"/>
                      <w:b/>
                      <w:bCs/>
                      <w:color w:val="000000"/>
                      <w:szCs w:val="21"/>
                      <w:highlight w:val="none"/>
                      <w:lang w:val="en-US" w:eastAsia="zh-CN"/>
                    </w:rPr>
                  </w:pPr>
                  <w:r>
                    <w:rPr>
                      <w:rFonts w:hint="eastAsia" w:ascii="宋体" w:hAnsi="宋体"/>
                      <w:color w:val="000000"/>
                      <w:szCs w:val="21"/>
                      <w:highlight w:val="none"/>
                    </w:rPr>
                    <w:t>食品安全小组组长安排对建立的食品安全管理体系进行一期全面持续培训</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eastAsia="zh-CN"/>
              </w:rPr>
              <w:t>——</w:t>
            </w:r>
            <w:r>
              <w:rPr>
                <w:rFonts w:hint="eastAsia"/>
                <w:highlight w:val="none"/>
                <w:u w:val="single"/>
              </w:rPr>
              <w:t xml:space="preserve">              </w:t>
            </w:r>
          </w:p>
        </w:tc>
        <w:tc>
          <w:tcPr>
            <w:tcW w:w="1591" w:type="dxa"/>
            <w:gridSpan w:val="2"/>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vMerge w:val="restart"/>
          </w:tcPr>
          <w:p>
            <w:r>
              <w:rPr>
                <w:rFonts w:hint="eastAsia"/>
              </w:rPr>
              <w:t>持续改进</w:t>
            </w:r>
          </w:p>
        </w:tc>
        <w:tc>
          <w:tcPr>
            <w:tcW w:w="960" w:type="dxa"/>
            <w:vMerge w:val="restart"/>
          </w:tcPr>
          <w:p>
            <w:r>
              <w:rPr>
                <w:rFonts w:hint="eastAsia"/>
              </w:rPr>
              <w:t>F10.2</w:t>
            </w:r>
          </w:p>
        </w:tc>
        <w:tc>
          <w:tcPr>
            <w:tcW w:w="663" w:type="dxa"/>
          </w:tcPr>
          <w:p>
            <w:r>
              <w:rPr>
                <w:rFonts w:hint="eastAsia"/>
              </w:rPr>
              <w:t>文件名称</w:t>
            </w:r>
          </w:p>
        </w:tc>
        <w:tc>
          <w:tcPr>
            <w:tcW w:w="9337" w:type="dxa"/>
            <w:gridSpan w:val="2"/>
          </w:tcPr>
          <w:p>
            <w:r>
              <w:rPr>
                <w:rFonts w:hint="eastAsia"/>
              </w:rPr>
              <w:t>如：</w:t>
            </w:r>
            <w:r>
              <w:rPr>
                <w:rFonts w:hint="eastAsia"/>
              </w:rPr>
              <w:sym w:font="Wingdings" w:char="00FE"/>
            </w:r>
            <w:r>
              <w:rPr>
                <w:rFonts w:hint="eastAsia"/>
              </w:rPr>
              <w:t>管理手册10.2条款</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3" w:type="dxa"/>
            <w:vMerge w:val="continue"/>
          </w:tcPr>
          <w:p/>
        </w:tc>
        <w:tc>
          <w:tcPr>
            <w:tcW w:w="960" w:type="dxa"/>
            <w:vMerge w:val="continue"/>
          </w:tcPr>
          <w:p/>
        </w:tc>
        <w:tc>
          <w:tcPr>
            <w:tcW w:w="663" w:type="dxa"/>
          </w:tcPr>
          <w:p>
            <w:r>
              <w:rPr>
                <w:rFonts w:hint="eastAsia"/>
              </w:rPr>
              <w:t>运行证据</w:t>
            </w:r>
          </w:p>
        </w:tc>
        <w:tc>
          <w:tcPr>
            <w:tcW w:w="9337" w:type="dxa"/>
            <w:gridSpan w:val="2"/>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Pr>
              <w:pStyle w:val="6"/>
            </w:pPr>
          </w:p>
          <w:p>
            <w:pPr>
              <w:rPr>
                <w:highlight w:val="none"/>
              </w:rPr>
            </w:pPr>
            <w:r>
              <w:rPr>
                <w:rFonts w:hint="eastAsia"/>
                <w:highlight w:val="none"/>
              </w:rPr>
              <w:sym w:font="Wingdings" w:char="00FE"/>
            </w:r>
            <w:r>
              <w:rPr>
                <w:rFonts w:hint="eastAsia"/>
                <w:highlight w:val="none"/>
              </w:rPr>
              <w:t xml:space="preserve"> 改进措施已落实</w:t>
            </w:r>
          </w:p>
          <w:p>
            <w:pPr>
              <w:rPr>
                <w:highlight w:val="none"/>
              </w:rPr>
            </w:pPr>
            <w:r>
              <w:rPr>
                <w:rFonts w:hint="eastAsia"/>
                <w:highlight w:val="none"/>
              </w:rPr>
              <w:sym w:font="Wingdings" w:char="00A8"/>
            </w:r>
            <w:r>
              <w:rPr>
                <w:rFonts w:hint="eastAsia"/>
                <w:highlight w:val="none"/>
              </w:rPr>
              <w:t xml:space="preserve"> 改进措施未落实的原因：</w:t>
            </w:r>
            <w:r>
              <w:rPr>
                <w:rFonts w:hint="eastAsia"/>
                <w:highlight w:val="none"/>
                <w:u w:val="single"/>
              </w:rPr>
              <w:t xml:space="preserve">                    </w:t>
            </w:r>
          </w:p>
          <w:p>
            <w:pPr>
              <w:rPr>
                <w:highlight w:val="none"/>
              </w:rPr>
            </w:pPr>
            <w:r>
              <w:rPr>
                <w:rFonts w:hint="eastAsia"/>
                <w:highlight w:val="none"/>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vMerge w:val="restart"/>
            <w:shd w:val="clear" w:color="auto" w:fill="E6E0EC" w:themeFill="accent4" w:themeFillTint="32"/>
          </w:tcPr>
          <w:p>
            <w:r>
              <w:rPr>
                <w:rFonts w:hint="eastAsia"/>
              </w:rPr>
              <w:t>食品安全管理体系的更新</w:t>
            </w:r>
          </w:p>
          <w:p/>
        </w:tc>
        <w:tc>
          <w:tcPr>
            <w:tcW w:w="960" w:type="dxa"/>
            <w:vMerge w:val="restart"/>
            <w:shd w:val="clear" w:color="auto" w:fill="E6E0EC" w:themeFill="accent4" w:themeFillTint="32"/>
          </w:tcPr>
          <w:p>
            <w:r>
              <w:rPr>
                <w:rFonts w:hint="eastAsia"/>
              </w:rPr>
              <w:t>F10.3</w:t>
            </w:r>
          </w:p>
        </w:tc>
        <w:tc>
          <w:tcPr>
            <w:tcW w:w="663" w:type="dxa"/>
            <w:shd w:val="clear" w:color="auto" w:fill="E6E0EC" w:themeFill="accent4" w:themeFillTint="32"/>
          </w:tcPr>
          <w:p>
            <w:r>
              <w:rPr>
                <w:rFonts w:hint="eastAsia"/>
              </w:rPr>
              <w:t>文件名称</w:t>
            </w:r>
          </w:p>
        </w:tc>
        <w:tc>
          <w:tcPr>
            <w:tcW w:w="9337" w:type="dxa"/>
            <w:gridSpan w:val="2"/>
            <w:shd w:val="clear" w:color="auto" w:fill="E6E0EC" w:themeFill="accent4" w:themeFillTint="32"/>
          </w:tcPr>
          <w:p>
            <w:r>
              <w:rPr>
                <w:rFonts w:hint="eastAsia"/>
              </w:rPr>
              <w:t>如：</w:t>
            </w:r>
            <w:r>
              <w:rPr>
                <w:rFonts w:hint="eastAsia"/>
              </w:rPr>
              <w:sym w:font="Wingdings" w:char="00FE"/>
            </w:r>
            <w:r>
              <w:rPr>
                <w:rFonts w:hint="eastAsia"/>
              </w:rPr>
              <w:t>管理手册10.3条款</w:t>
            </w:r>
          </w:p>
        </w:tc>
        <w:tc>
          <w:tcPr>
            <w:tcW w:w="1591" w:type="dxa"/>
            <w:gridSpan w:val="2"/>
            <w:vMerge w:val="restart"/>
            <w:shd w:val="clear" w:color="auto" w:fill="E6E0EC" w:themeFill="accent4"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3" w:type="dxa"/>
            <w:vMerge w:val="continue"/>
            <w:shd w:val="clear" w:color="auto" w:fill="E6E0EC" w:themeFill="accent4" w:themeFillTint="32"/>
          </w:tcPr>
          <w:p/>
        </w:tc>
        <w:tc>
          <w:tcPr>
            <w:tcW w:w="960" w:type="dxa"/>
            <w:vMerge w:val="continue"/>
            <w:shd w:val="clear" w:color="auto" w:fill="E6E0EC" w:themeFill="accent4" w:themeFillTint="32"/>
          </w:tcPr>
          <w:p/>
        </w:tc>
        <w:tc>
          <w:tcPr>
            <w:tcW w:w="663" w:type="dxa"/>
            <w:shd w:val="clear" w:color="auto" w:fill="E6E0EC" w:themeFill="accent4" w:themeFillTint="32"/>
          </w:tcPr>
          <w:p>
            <w:r>
              <w:rPr>
                <w:rFonts w:hint="eastAsia"/>
              </w:rPr>
              <w:t>运行证据</w:t>
            </w:r>
          </w:p>
        </w:tc>
        <w:tc>
          <w:tcPr>
            <w:tcW w:w="9337" w:type="dxa"/>
            <w:gridSpan w:val="2"/>
            <w:shd w:val="clear" w:color="auto" w:fill="E6E0EC" w:themeFill="accent4" w:themeFillTint="32"/>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审核周期内未发生更新</w:t>
            </w:r>
            <w:r>
              <w:rPr>
                <w:rFonts w:hint="eastAsia"/>
                <w:u w:val="single"/>
              </w:rPr>
              <w:t xml:space="preserve">     </w:t>
            </w:r>
            <w:r>
              <w:rPr>
                <w:rFonts w:hint="eastAsia"/>
              </w:rPr>
              <w:t xml:space="preserve"> </w:t>
            </w:r>
            <w:r>
              <w:t>，作为输入报告给管理评审。</w:t>
            </w:r>
          </w:p>
          <w:p/>
        </w:tc>
        <w:tc>
          <w:tcPr>
            <w:tcW w:w="1591" w:type="dxa"/>
            <w:gridSpan w:val="2"/>
            <w:vMerge w:val="continue"/>
            <w:shd w:val="clear" w:color="auto" w:fill="E6E0EC" w:themeFill="accent4" w:themeFillTint="32"/>
          </w:tcPr>
          <w:p/>
        </w:tc>
      </w:tr>
    </w:tbl>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6985</wp:posOffset>
          </wp:positionH>
          <wp:positionV relativeFrom="paragraph">
            <wp:posOffset>-12065</wp:posOffset>
          </wp:positionV>
          <wp:extent cx="391160" cy="393700"/>
          <wp:effectExtent l="0" t="0" r="8890" b="635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91160" cy="393700"/>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B2E9D823"/>
    <w:multiLevelType w:val="singleLevel"/>
    <w:tmpl w:val="B2E9D823"/>
    <w:lvl w:ilvl="0" w:tentative="0">
      <w:start w:val="1"/>
      <w:numFmt w:val="decimal"/>
      <w:lvlText w:val="%1."/>
      <w:lvlJc w:val="left"/>
      <w:pPr>
        <w:tabs>
          <w:tab w:val="left" w:pos="312"/>
        </w:tabs>
      </w:pPr>
    </w:lvl>
  </w:abstractNum>
  <w:abstractNum w:abstractNumId="2">
    <w:nsid w:val="BAAA021F"/>
    <w:multiLevelType w:val="singleLevel"/>
    <w:tmpl w:val="BAAA021F"/>
    <w:lvl w:ilvl="0" w:tentative="0">
      <w:start w:val="1"/>
      <w:numFmt w:val="decimal"/>
      <w:suff w:val="space"/>
      <w:lvlText w:val="%1."/>
      <w:lvlJc w:val="left"/>
    </w:lvl>
  </w:abstractNum>
  <w:abstractNum w:abstractNumId="3">
    <w:nsid w:val="D9157FF7"/>
    <w:multiLevelType w:val="singleLevel"/>
    <w:tmpl w:val="D9157FF7"/>
    <w:lvl w:ilvl="0" w:tentative="0">
      <w:start w:val="1"/>
      <w:numFmt w:val="lowerLetter"/>
      <w:suff w:val="space"/>
      <w:lvlText w:val="%1)"/>
      <w:lvlJc w:val="left"/>
    </w:lvl>
  </w:abstractNum>
  <w:abstractNum w:abstractNumId="4">
    <w:nsid w:val="E76061C7"/>
    <w:multiLevelType w:val="singleLevel"/>
    <w:tmpl w:val="E76061C7"/>
    <w:lvl w:ilvl="0" w:tentative="0">
      <w:start w:val="1"/>
      <w:numFmt w:val="decimal"/>
      <w:suff w:val="nothing"/>
      <w:lvlText w:val="%1）"/>
      <w:lvlJc w:val="left"/>
    </w:lvl>
  </w:abstractNum>
  <w:abstractNum w:abstractNumId="5">
    <w:nsid w:val="19E194F9"/>
    <w:multiLevelType w:val="singleLevel"/>
    <w:tmpl w:val="19E194F9"/>
    <w:lvl w:ilvl="0" w:tentative="0">
      <w:start w:val="1"/>
      <w:numFmt w:val="lowerLetter"/>
      <w:lvlText w:val="%1)"/>
      <w:lvlJc w:val="left"/>
      <w:pPr>
        <w:tabs>
          <w:tab w:val="left" w:pos="312"/>
        </w:tabs>
      </w:pPr>
    </w:lvl>
  </w:abstractNum>
  <w:abstractNum w:abstractNumId="6">
    <w:nsid w:val="642B7DFC"/>
    <w:multiLevelType w:val="singleLevel"/>
    <w:tmpl w:val="642B7DFC"/>
    <w:lvl w:ilvl="0" w:tentative="0">
      <w:start w:val="1"/>
      <w:numFmt w:val="decimal"/>
      <w:suff w:val="space"/>
      <w:lvlText w:val="%1."/>
      <w:lvlJc w:val="left"/>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1377F"/>
    <w:rsid w:val="000237F6"/>
    <w:rsid w:val="0003373A"/>
    <w:rsid w:val="000400E2"/>
    <w:rsid w:val="00053043"/>
    <w:rsid w:val="00062E46"/>
    <w:rsid w:val="00077C57"/>
    <w:rsid w:val="000E6B21"/>
    <w:rsid w:val="000E7D69"/>
    <w:rsid w:val="001037D1"/>
    <w:rsid w:val="00111EBB"/>
    <w:rsid w:val="001140D6"/>
    <w:rsid w:val="00126B2A"/>
    <w:rsid w:val="001301E2"/>
    <w:rsid w:val="001A2D7F"/>
    <w:rsid w:val="001A336D"/>
    <w:rsid w:val="001F1502"/>
    <w:rsid w:val="00203518"/>
    <w:rsid w:val="0023692C"/>
    <w:rsid w:val="002805E0"/>
    <w:rsid w:val="002822F1"/>
    <w:rsid w:val="002939AD"/>
    <w:rsid w:val="002A7D96"/>
    <w:rsid w:val="002E061E"/>
    <w:rsid w:val="002E5925"/>
    <w:rsid w:val="00304BD2"/>
    <w:rsid w:val="00314AF6"/>
    <w:rsid w:val="003263CD"/>
    <w:rsid w:val="00332DD3"/>
    <w:rsid w:val="00334BC0"/>
    <w:rsid w:val="003359ED"/>
    <w:rsid w:val="00337922"/>
    <w:rsid w:val="00340867"/>
    <w:rsid w:val="00380837"/>
    <w:rsid w:val="003A198A"/>
    <w:rsid w:val="00410914"/>
    <w:rsid w:val="0042042C"/>
    <w:rsid w:val="00454842"/>
    <w:rsid w:val="00477A20"/>
    <w:rsid w:val="0048201E"/>
    <w:rsid w:val="0048635A"/>
    <w:rsid w:val="0049215F"/>
    <w:rsid w:val="004B2B8D"/>
    <w:rsid w:val="004D161C"/>
    <w:rsid w:val="004E753A"/>
    <w:rsid w:val="005203B8"/>
    <w:rsid w:val="00531A59"/>
    <w:rsid w:val="00536930"/>
    <w:rsid w:val="00542263"/>
    <w:rsid w:val="00564E53"/>
    <w:rsid w:val="00571451"/>
    <w:rsid w:val="00593F84"/>
    <w:rsid w:val="005B7968"/>
    <w:rsid w:val="005C6B53"/>
    <w:rsid w:val="005D5659"/>
    <w:rsid w:val="005E2DC1"/>
    <w:rsid w:val="005F0777"/>
    <w:rsid w:val="00600C20"/>
    <w:rsid w:val="00644FE2"/>
    <w:rsid w:val="00651ED1"/>
    <w:rsid w:val="00660E47"/>
    <w:rsid w:val="00663F71"/>
    <w:rsid w:val="0067640C"/>
    <w:rsid w:val="00691D92"/>
    <w:rsid w:val="006D7C48"/>
    <w:rsid w:val="006E678B"/>
    <w:rsid w:val="006E7B1D"/>
    <w:rsid w:val="0070341D"/>
    <w:rsid w:val="00705D46"/>
    <w:rsid w:val="00714E0C"/>
    <w:rsid w:val="007757F3"/>
    <w:rsid w:val="00782A29"/>
    <w:rsid w:val="007860F5"/>
    <w:rsid w:val="007C1B48"/>
    <w:rsid w:val="007E3B15"/>
    <w:rsid w:val="007E6AEB"/>
    <w:rsid w:val="008630EE"/>
    <w:rsid w:val="008973EE"/>
    <w:rsid w:val="008C05BC"/>
    <w:rsid w:val="008C60FD"/>
    <w:rsid w:val="008E670C"/>
    <w:rsid w:val="0090032F"/>
    <w:rsid w:val="00910EB7"/>
    <w:rsid w:val="00920906"/>
    <w:rsid w:val="00923731"/>
    <w:rsid w:val="009315A7"/>
    <w:rsid w:val="009344FA"/>
    <w:rsid w:val="009637A6"/>
    <w:rsid w:val="00971600"/>
    <w:rsid w:val="009734AB"/>
    <w:rsid w:val="0097671F"/>
    <w:rsid w:val="009973B4"/>
    <w:rsid w:val="009C28C1"/>
    <w:rsid w:val="009D0D15"/>
    <w:rsid w:val="009E7642"/>
    <w:rsid w:val="009F7EED"/>
    <w:rsid w:val="00A01D85"/>
    <w:rsid w:val="00A109EE"/>
    <w:rsid w:val="00A23E2B"/>
    <w:rsid w:val="00A353D5"/>
    <w:rsid w:val="00A74916"/>
    <w:rsid w:val="00A80636"/>
    <w:rsid w:val="00A80E58"/>
    <w:rsid w:val="00AA4BB0"/>
    <w:rsid w:val="00AB1C1D"/>
    <w:rsid w:val="00AC2E27"/>
    <w:rsid w:val="00AC589C"/>
    <w:rsid w:val="00AF0AAB"/>
    <w:rsid w:val="00B50FD7"/>
    <w:rsid w:val="00B646E3"/>
    <w:rsid w:val="00B64A32"/>
    <w:rsid w:val="00B801A2"/>
    <w:rsid w:val="00B82D4A"/>
    <w:rsid w:val="00B93797"/>
    <w:rsid w:val="00BA5DC8"/>
    <w:rsid w:val="00BB07DF"/>
    <w:rsid w:val="00BB34A7"/>
    <w:rsid w:val="00BE5F33"/>
    <w:rsid w:val="00BF597E"/>
    <w:rsid w:val="00C03A49"/>
    <w:rsid w:val="00C37C31"/>
    <w:rsid w:val="00C51A36"/>
    <w:rsid w:val="00C55228"/>
    <w:rsid w:val="00C5533A"/>
    <w:rsid w:val="00C63768"/>
    <w:rsid w:val="00C65F2B"/>
    <w:rsid w:val="00C96ED9"/>
    <w:rsid w:val="00CD71D8"/>
    <w:rsid w:val="00CE2E76"/>
    <w:rsid w:val="00CE315A"/>
    <w:rsid w:val="00CF1517"/>
    <w:rsid w:val="00D06F59"/>
    <w:rsid w:val="00D708B1"/>
    <w:rsid w:val="00D71355"/>
    <w:rsid w:val="00D75176"/>
    <w:rsid w:val="00D8388C"/>
    <w:rsid w:val="00DC055B"/>
    <w:rsid w:val="00DD3530"/>
    <w:rsid w:val="00DE720A"/>
    <w:rsid w:val="00E120F4"/>
    <w:rsid w:val="00E25E5F"/>
    <w:rsid w:val="00E6224C"/>
    <w:rsid w:val="00E65C8F"/>
    <w:rsid w:val="00EB0164"/>
    <w:rsid w:val="00EB2D1A"/>
    <w:rsid w:val="00EC57BB"/>
    <w:rsid w:val="00EC66B3"/>
    <w:rsid w:val="00ED0F62"/>
    <w:rsid w:val="00F2198C"/>
    <w:rsid w:val="00F43A54"/>
    <w:rsid w:val="00F441AF"/>
    <w:rsid w:val="00F56D22"/>
    <w:rsid w:val="00F7499A"/>
    <w:rsid w:val="00F95ED9"/>
    <w:rsid w:val="00FD0A8E"/>
    <w:rsid w:val="00FF6820"/>
    <w:rsid w:val="01260C71"/>
    <w:rsid w:val="01A86D59"/>
    <w:rsid w:val="01E27364"/>
    <w:rsid w:val="02C75A20"/>
    <w:rsid w:val="032F5195"/>
    <w:rsid w:val="034F668F"/>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5FE5D86"/>
    <w:rsid w:val="0605101B"/>
    <w:rsid w:val="061B4460"/>
    <w:rsid w:val="065A01DF"/>
    <w:rsid w:val="067B702D"/>
    <w:rsid w:val="06994A8D"/>
    <w:rsid w:val="06AA7E97"/>
    <w:rsid w:val="06ED612A"/>
    <w:rsid w:val="08274F3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CFF24BA"/>
    <w:rsid w:val="0D181113"/>
    <w:rsid w:val="0D1E4D9B"/>
    <w:rsid w:val="0D4D1326"/>
    <w:rsid w:val="0D6A2C36"/>
    <w:rsid w:val="0DB35CC0"/>
    <w:rsid w:val="0E49595F"/>
    <w:rsid w:val="0EB8524B"/>
    <w:rsid w:val="0F86648B"/>
    <w:rsid w:val="0F9C35C1"/>
    <w:rsid w:val="0FEB1156"/>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9D4370"/>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C64A64"/>
    <w:rsid w:val="15F7492E"/>
    <w:rsid w:val="16210B83"/>
    <w:rsid w:val="16583F2B"/>
    <w:rsid w:val="169D3E09"/>
    <w:rsid w:val="16AB3CAD"/>
    <w:rsid w:val="16E341B9"/>
    <w:rsid w:val="16F10A78"/>
    <w:rsid w:val="17226BDD"/>
    <w:rsid w:val="17446813"/>
    <w:rsid w:val="175B7C8D"/>
    <w:rsid w:val="177551EA"/>
    <w:rsid w:val="179B1D36"/>
    <w:rsid w:val="17AA51C2"/>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D09C2"/>
    <w:rsid w:val="1ACF1254"/>
    <w:rsid w:val="1AED5B63"/>
    <w:rsid w:val="1B462375"/>
    <w:rsid w:val="1B5E3B97"/>
    <w:rsid w:val="1C392A3A"/>
    <w:rsid w:val="1C6465C0"/>
    <w:rsid w:val="1CB1322F"/>
    <w:rsid w:val="1D0723A1"/>
    <w:rsid w:val="1D3F332D"/>
    <w:rsid w:val="1D4D4A00"/>
    <w:rsid w:val="1DC4038A"/>
    <w:rsid w:val="1DF36090"/>
    <w:rsid w:val="1DFE25B1"/>
    <w:rsid w:val="1E511FFA"/>
    <w:rsid w:val="1E752FA2"/>
    <w:rsid w:val="1E99368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5B02BA9"/>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AC5760"/>
    <w:rsid w:val="2BD60481"/>
    <w:rsid w:val="2BEA3FA7"/>
    <w:rsid w:val="2C2E44D4"/>
    <w:rsid w:val="2C7B6C71"/>
    <w:rsid w:val="2D357F0D"/>
    <w:rsid w:val="2D4E604F"/>
    <w:rsid w:val="2D5C2AB0"/>
    <w:rsid w:val="2D7A20E6"/>
    <w:rsid w:val="2DC57805"/>
    <w:rsid w:val="2DC801AD"/>
    <w:rsid w:val="2DDF08DF"/>
    <w:rsid w:val="2DFF79D8"/>
    <w:rsid w:val="2E367C56"/>
    <w:rsid w:val="2E440885"/>
    <w:rsid w:val="2EEE512C"/>
    <w:rsid w:val="2F511B05"/>
    <w:rsid w:val="2F7C571D"/>
    <w:rsid w:val="2FA86B66"/>
    <w:rsid w:val="2FE823A5"/>
    <w:rsid w:val="2FEA1C57"/>
    <w:rsid w:val="300172B8"/>
    <w:rsid w:val="3009556D"/>
    <w:rsid w:val="30945277"/>
    <w:rsid w:val="30C71DD4"/>
    <w:rsid w:val="30DC7CB1"/>
    <w:rsid w:val="30ED30CC"/>
    <w:rsid w:val="31064141"/>
    <w:rsid w:val="31B477DB"/>
    <w:rsid w:val="31B67BE2"/>
    <w:rsid w:val="31CA71DD"/>
    <w:rsid w:val="324E5138"/>
    <w:rsid w:val="325251B2"/>
    <w:rsid w:val="328817F8"/>
    <w:rsid w:val="32A772DD"/>
    <w:rsid w:val="331E21CE"/>
    <w:rsid w:val="33562A0D"/>
    <w:rsid w:val="33715F28"/>
    <w:rsid w:val="33F07155"/>
    <w:rsid w:val="340C6245"/>
    <w:rsid w:val="343C4522"/>
    <w:rsid w:val="347A0336"/>
    <w:rsid w:val="34F92D63"/>
    <w:rsid w:val="35527F1F"/>
    <w:rsid w:val="357914C0"/>
    <w:rsid w:val="35977CFC"/>
    <w:rsid w:val="35D721CD"/>
    <w:rsid w:val="36174333"/>
    <w:rsid w:val="364A3F09"/>
    <w:rsid w:val="366E2A0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54598"/>
    <w:rsid w:val="3F701801"/>
    <w:rsid w:val="40075616"/>
    <w:rsid w:val="40571F31"/>
    <w:rsid w:val="40760623"/>
    <w:rsid w:val="40771A54"/>
    <w:rsid w:val="408B7234"/>
    <w:rsid w:val="40E27AF7"/>
    <w:rsid w:val="40F80D82"/>
    <w:rsid w:val="41342A6B"/>
    <w:rsid w:val="414C7183"/>
    <w:rsid w:val="418D501C"/>
    <w:rsid w:val="41E9167B"/>
    <w:rsid w:val="42271497"/>
    <w:rsid w:val="42416B50"/>
    <w:rsid w:val="4262379E"/>
    <w:rsid w:val="427A1188"/>
    <w:rsid w:val="432A5E11"/>
    <w:rsid w:val="433B1167"/>
    <w:rsid w:val="435F500F"/>
    <w:rsid w:val="43C730CD"/>
    <w:rsid w:val="44A567F5"/>
    <w:rsid w:val="453B1EBC"/>
    <w:rsid w:val="45413E1D"/>
    <w:rsid w:val="45635AEC"/>
    <w:rsid w:val="45BA54FA"/>
    <w:rsid w:val="45EC74A5"/>
    <w:rsid w:val="45ED442B"/>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834851"/>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85389F"/>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DF3F44"/>
    <w:rsid w:val="52F263D6"/>
    <w:rsid w:val="53024EB7"/>
    <w:rsid w:val="53261795"/>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276F84"/>
    <w:rsid w:val="58584813"/>
    <w:rsid w:val="58B728A2"/>
    <w:rsid w:val="58B868EB"/>
    <w:rsid w:val="590D059A"/>
    <w:rsid w:val="592802C2"/>
    <w:rsid w:val="5978735A"/>
    <w:rsid w:val="59A13904"/>
    <w:rsid w:val="59D37462"/>
    <w:rsid w:val="59E42114"/>
    <w:rsid w:val="59E710C8"/>
    <w:rsid w:val="59F34F80"/>
    <w:rsid w:val="5A1C59A1"/>
    <w:rsid w:val="5A386EB4"/>
    <w:rsid w:val="5A407674"/>
    <w:rsid w:val="5A432974"/>
    <w:rsid w:val="5A6A20C5"/>
    <w:rsid w:val="5AD64AF2"/>
    <w:rsid w:val="5AF23288"/>
    <w:rsid w:val="5B544EB3"/>
    <w:rsid w:val="5B6A33DD"/>
    <w:rsid w:val="5BBF36FA"/>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0754B6"/>
    <w:rsid w:val="6018182B"/>
    <w:rsid w:val="601E0F43"/>
    <w:rsid w:val="60596F8D"/>
    <w:rsid w:val="608075E1"/>
    <w:rsid w:val="61326FB1"/>
    <w:rsid w:val="61384C31"/>
    <w:rsid w:val="61E77A7E"/>
    <w:rsid w:val="61F16F63"/>
    <w:rsid w:val="622A4138"/>
    <w:rsid w:val="62385483"/>
    <w:rsid w:val="62385A6C"/>
    <w:rsid w:val="626F54FE"/>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155A1F"/>
    <w:rsid w:val="653C2C5E"/>
    <w:rsid w:val="65662197"/>
    <w:rsid w:val="656B5D01"/>
    <w:rsid w:val="658C79F9"/>
    <w:rsid w:val="65A33DF6"/>
    <w:rsid w:val="65BE04E1"/>
    <w:rsid w:val="65F429F0"/>
    <w:rsid w:val="665A6FDB"/>
    <w:rsid w:val="66B368AE"/>
    <w:rsid w:val="66B532F3"/>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D05C71"/>
    <w:rsid w:val="6AF33939"/>
    <w:rsid w:val="6B795D62"/>
    <w:rsid w:val="6B910AA0"/>
    <w:rsid w:val="6BC747F5"/>
    <w:rsid w:val="6BD35CE4"/>
    <w:rsid w:val="6C3014BE"/>
    <w:rsid w:val="6C5D414F"/>
    <w:rsid w:val="6C761A36"/>
    <w:rsid w:val="6CA324B4"/>
    <w:rsid w:val="6CDE17FD"/>
    <w:rsid w:val="6D1D2C91"/>
    <w:rsid w:val="6D232D3C"/>
    <w:rsid w:val="6D2F5D1E"/>
    <w:rsid w:val="6D792112"/>
    <w:rsid w:val="6D9B1357"/>
    <w:rsid w:val="6E641038"/>
    <w:rsid w:val="6EBD0EA6"/>
    <w:rsid w:val="6F435405"/>
    <w:rsid w:val="6F4810D8"/>
    <w:rsid w:val="6F6D2BAA"/>
    <w:rsid w:val="6F8F1120"/>
    <w:rsid w:val="6F9A4A47"/>
    <w:rsid w:val="6FD909A9"/>
    <w:rsid w:val="701710D0"/>
    <w:rsid w:val="7060759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174057"/>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C41AB2"/>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2"/>
    <w:semiHidden/>
    <w:unhideWhenUsed/>
    <w:qFormat/>
    <w:uiPriority w:val="99"/>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2"/>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1372</Words>
  <Characters>7824</Characters>
  <Lines>65</Lines>
  <Paragraphs>18</Paragraphs>
  <TotalTime>4</TotalTime>
  <ScaleCrop>false</ScaleCrop>
  <LinksUpToDate>false</LinksUpToDate>
  <CharactersWithSpaces>9178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2022-10-10T08:12:25Z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FD80CA7ECCCE4F4FBA9F42EC26D52546</vt:lpwstr>
  </property>
</Properties>
</file>