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0701-2021-QJEO-2022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重庆泰安装饰设计工程有限公司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ascii="宋体" w:hAnsi="宋体" w:eastAsia="宋体" w:cs="宋体"/>
          <w:sz w:val="28"/>
          <w:szCs w:val="28"/>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ascii="宋体" w:hAnsi="宋体" w:eastAsia="宋体" w:cs="宋体"/>
          <w:sz w:val="28"/>
          <w:szCs w:val="28"/>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重庆泰安装饰设计工程有限公司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重庆市江北区港安二路28号3幢12-1、12-2</w:t>
            </w:r>
            <w:bookmarkEnd w:id="5"/>
          </w:p>
        </w:tc>
        <w:tc>
          <w:tcPr>
            <w:tcW w:w="1242" w:type="dxa"/>
            <w:vMerge w:val="restart"/>
            <w:vAlign w:val="center"/>
          </w:tcPr>
          <w:p>
            <w:r>
              <w:rPr>
                <w:rFonts w:hint="eastAsia"/>
              </w:rPr>
              <w:t>邮编</w:t>
            </w:r>
          </w:p>
        </w:tc>
        <w:tc>
          <w:tcPr>
            <w:tcW w:w="1771" w:type="dxa"/>
          </w:tcPr>
          <w:p>
            <w:bookmarkStart w:id="6" w:name="注册邮编"/>
            <w:r>
              <w:t>400025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重庆市江北区港安二路28号3幢12-1、12-2</w:t>
            </w:r>
            <w:bookmarkEnd w:id="7"/>
          </w:p>
        </w:tc>
        <w:tc>
          <w:tcPr>
            <w:tcW w:w="1242" w:type="dxa"/>
            <w:vMerge w:val="continue"/>
            <w:vAlign w:val="center"/>
          </w:tcPr>
          <w:p/>
        </w:tc>
        <w:tc>
          <w:tcPr>
            <w:tcW w:w="1771" w:type="dxa"/>
          </w:tcPr>
          <w:p>
            <w:bookmarkStart w:id="8" w:name="办公邮编"/>
            <w:r>
              <w:t>400025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姜秋宇</w:t>
            </w:r>
            <w:bookmarkEnd w:id="9"/>
          </w:p>
        </w:tc>
        <w:tc>
          <w:tcPr>
            <w:tcW w:w="1313" w:type="dxa"/>
            <w:vAlign w:val="center"/>
          </w:tcPr>
          <w:p>
            <w:r>
              <w:rPr>
                <w:rFonts w:hint="eastAsia"/>
              </w:rPr>
              <w:t>电话.</w:t>
            </w:r>
          </w:p>
        </w:tc>
        <w:tc>
          <w:tcPr>
            <w:tcW w:w="2180" w:type="dxa"/>
            <w:vAlign w:val="center"/>
          </w:tcPr>
          <w:p>
            <w:bookmarkStart w:id="10" w:name="联系人电话"/>
            <w:r>
              <w:t>023-86067699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张合</w:t>
            </w:r>
            <w:bookmarkEnd w:id="12"/>
          </w:p>
        </w:tc>
        <w:tc>
          <w:tcPr>
            <w:tcW w:w="1313" w:type="dxa"/>
            <w:vAlign w:val="center"/>
          </w:tcPr>
          <w:p>
            <w:r>
              <w:rPr>
                <w:rFonts w:hint="eastAsia"/>
              </w:rPr>
              <w:t>管理者代表</w:t>
            </w:r>
          </w:p>
        </w:tc>
        <w:tc>
          <w:tcPr>
            <w:tcW w:w="2180" w:type="dxa"/>
          </w:tcPr>
          <w:p>
            <w:bookmarkStart w:id="13" w:name="管理者代表"/>
            <w:r>
              <w:t>文华</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eastAsia="宋体" w:cs="宋体"/>
                <w:sz w:val="21"/>
                <w:szCs w:val="21"/>
              </w:rPr>
            </w:pPr>
            <w:r>
              <w:rPr>
                <w:rFonts w:hint="eastAsia" w:ascii="宋体" w:hAnsi="宋体" w:eastAsia="宋体" w:cs="宋体"/>
                <w:sz w:val="21"/>
                <w:szCs w:val="21"/>
              </w:rPr>
              <w:t>装饰装修工程服务提供流程简图：</w:t>
            </w:r>
          </w:p>
          <w:p>
            <w:r>
              <w:rPr>
                <w:rFonts w:hint="eastAsia" w:ascii="宋体" w:hAnsi="宋体" w:eastAsia="宋体" w:cs="宋体"/>
                <w:sz w:val="21"/>
                <w:szCs w:val="21"/>
              </w:rPr>
              <w:t>场地平整---定位放线---基础土方---基础垫层---基础钢筋---基础模板---基础砼---基础回填---主体钢筋---主体模板---主体砼---屋面施工---内外墙砌筑---门窗安装---室内外墙装饰装修---油漆工程---玻璃安装---楼、地面铺装---卫生间洁具安装---水、暖、电、气安装---分部工程验收---单位工程竣工验收---单位工程合格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2022年08月28日 下午至2022年08月29日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ascii="宋体" w:hAnsi="宋体" w:eastAsia="宋体" w:cs="宋体"/>
                <w:lang w:val="de-DE"/>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ascii="宋体" w:hAnsi="宋体" w:eastAsia="宋体" w:cs="宋体"/>
                <w:lang w:val="de-DE"/>
              </w:rPr>
              <w:t>■</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r>
              <w:rPr>
                <w:rFonts w:hint="eastAsia"/>
              </w:rPr>
              <w:t>一</w:t>
            </w:r>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重庆市江北区港安二路28号3幢12-1、12-2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3742" w:type="dxa"/>
            <w:gridSpan w:val="2"/>
            <w:vMerge w:val="restart"/>
            <w:vAlign w:val="center"/>
          </w:tcPr>
          <w:p>
            <w:bookmarkStart w:id="24" w:name="审核范围"/>
            <w:r>
              <w:t>EC：资质范围内建筑装修装饰工程设计及施工</w:t>
            </w:r>
          </w:p>
          <w:p>
            <w:r>
              <w:t>E：资质范围内建筑装修装饰工程设计及施工所涉及场所的相关环境管理活动</w:t>
            </w:r>
          </w:p>
          <w:p>
            <w:r>
              <w:t>O：资质范围内建筑装修装饰工程设计及施工所涉及场所的相关职业健康安全管理活动</w:t>
            </w:r>
            <w:bookmarkEnd w:id="24"/>
          </w:p>
        </w:tc>
        <w:tc>
          <w:tcPr>
            <w:tcW w:w="509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3742" w:type="dxa"/>
            <w:gridSpan w:val="2"/>
            <w:vMerge w:val="continue"/>
            <w:vAlign w:val="center"/>
          </w:tcPr>
          <w:p/>
        </w:tc>
        <w:tc>
          <w:tcPr>
            <w:tcW w:w="5098" w:type="dxa"/>
            <w:gridSpan w:val="2"/>
            <w:vAlign w:val="center"/>
          </w:tcPr>
          <w:p>
            <w:bookmarkStart w:id="25" w:name="专业代码"/>
            <w:r>
              <w:t>EC：28.08.01;28.08.02;28.08.03;28.08.04;28.08.05;34.01.02</w:t>
            </w:r>
          </w:p>
          <w:p>
            <w:r>
              <w:t>E：28.08.01;28.08.02;28.08.03;28.08.04;28.08.05;34.01.02</w:t>
            </w:r>
          </w:p>
          <w:p>
            <w:r>
              <w:t>O：28.08.01;28.08.02;28.08.03;28.08.04;28.08.05;34.01.02B</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不适用ISO9001的条款</w:t>
            </w:r>
          </w:p>
        </w:tc>
        <w:tc>
          <w:tcPr>
            <w:tcW w:w="7831" w:type="dxa"/>
            <w:gridSpan w:val="3"/>
          </w:tcPr>
          <w:p>
            <w:pPr>
              <w:rPr>
                <w:rFonts w:hint="eastAsia" w:eastAsia="宋体"/>
                <w:highlight w:val="none"/>
                <w:lang w:val="en-US"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 xml:space="preserve">2020-12-01 </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2</w:t>
            </w:r>
            <w:r>
              <w:rPr>
                <w:rFonts w:hint="eastAsia" w:ascii="Times New Roman" w:hAnsi="Times New Roman" w:eastAsia="宋体" w:cs="Times New Roman"/>
              </w:rPr>
              <w:t>日</w:t>
            </w:r>
            <w:r>
              <w:rPr>
                <w:rFonts w:hint="eastAsia" w:ascii="Times New Roman" w:hAnsi="Times New Roman" w:eastAsia="宋体" w:cs="Times New Roman"/>
                <w:lang w:val="en-US" w:eastAsia="zh-CN"/>
              </w:rPr>
              <w:t>-3日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有效至2024-08-26</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20"/>
        <w:gridCol w:w="2030"/>
        <w:gridCol w:w="1130"/>
        <w:gridCol w:w="1410"/>
        <w:gridCol w:w="198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20" w:type="dxa"/>
            <w:shd w:val="clear" w:color="auto" w:fill="F3F3F3"/>
            <w:tcMar>
              <w:left w:w="57" w:type="dxa"/>
              <w:right w:w="57" w:type="dxa"/>
            </w:tcMar>
          </w:tcPr>
          <w:p>
            <w:r>
              <w:rPr>
                <w:rFonts w:hint="eastAsia"/>
              </w:rPr>
              <w:t>组织名称及注册场所地址</w:t>
            </w:r>
          </w:p>
        </w:tc>
        <w:tc>
          <w:tcPr>
            <w:tcW w:w="2030" w:type="dxa"/>
            <w:shd w:val="clear" w:color="auto" w:fill="F3F3F3"/>
            <w:tcMar>
              <w:left w:w="57" w:type="dxa"/>
              <w:right w:w="57" w:type="dxa"/>
            </w:tcMar>
          </w:tcPr>
          <w:p>
            <w:r>
              <w:rPr>
                <w:rFonts w:hint="eastAsia"/>
              </w:rPr>
              <w:t>经营场所的地址</w:t>
            </w:r>
          </w:p>
          <w:p>
            <w:r>
              <w:rPr>
                <w:rFonts w:hint="eastAsia"/>
              </w:rPr>
              <w:t>（多现场和临时现场）</w:t>
            </w:r>
          </w:p>
        </w:tc>
        <w:tc>
          <w:tcPr>
            <w:tcW w:w="1130" w:type="dxa"/>
            <w:shd w:val="clear" w:color="auto" w:fill="F3F3F3"/>
            <w:tcMar>
              <w:left w:w="57" w:type="dxa"/>
              <w:right w:w="57" w:type="dxa"/>
            </w:tcMar>
          </w:tcPr>
          <w:p>
            <w:r>
              <w:rPr>
                <w:rFonts w:hint="eastAsia"/>
              </w:rPr>
              <w:t>员工人数</w:t>
            </w:r>
          </w:p>
        </w:tc>
        <w:tc>
          <w:tcPr>
            <w:tcW w:w="1410" w:type="dxa"/>
            <w:shd w:val="clear" w:color="auto" w:fill="F3F3F3"/>
            <w:tcMar>
              <w:left w:w="57" w:type="dxa"/>
              <w:right w:w="57" w:type="dxa"/>
            </w:tcMar>
          </w:tcPr>
          <w:p>
            <w:r>
              <w:rPr>
                <w:rFonts w:hint="eastAsia"/>
              </w:rPr>
              <w:t>审核范围（产品和过程）</w:t>
            </w:r>
          </w:p>
          <w:p/>
          <w:p/>
        </w:tc>
        <w:tc>
          <w:tcPr>
            <w:tcW w:w="198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highlight w:val="none"/>
                <w:lang w:eastAsia="ja-JP"/>
              </w:rPr>
            </w:pPr>
            <w:r>
              <w:rPr>
                <w:rFonts w:hint="eastAsia"/>
                <w:highlight w:val="none"/>
                <w:lang w:eastAsia="ja-JP"/>
              </w:rPr>
              <w:t>01</w:t>
            </w:r>
          </w:p>
        </w:tc>
        <w:tc>
          <w:tcPr>
            <w:tcW w:w="2020" w:type="dxa"/>
          </w:tcPr>
          <w:p>
            <w:pPr>
              <w:rPr>
                <w:rFonts w:hint="eastAsia" w:eastAsia="宋体"/>
                <w:highlight w:val="none"/>
                <w:lang w:val="en-US" w:eastAsia="zh-CN"/>
              </w:rPr>
            </w:pPr>
            <w:r>
              <w:rPr>
                <w:sz w:val="21"/>
                <w:szCs w:val="21"/>
                <w:highlight w:val="none"/>
              </w:rPr>
              <w:t>重庆泰安装饰设计工程有限公司</w:t>
            </w:r>
            <w:r>
              <w:rPr>
                <w:rFonts w:hint="eastAsia"/>
                <w:sz w:val="21"/>
                <w:szCs w:val="21"/>
                <w:highlight w:val="none"/>
                <w:lang w:val="en-US" w:eastAsia="zh-CN"/>
              </w:rPr>
              <w:t>/</w:t>
            </w:r>
            <w:r>
              <w:rPr>
                <w:rFonts w:asciiTheme="minorEastAsia" w:hAnsiTheme="minorEastAsia" w:eastAsiaTheme="minorEastAsia"/>
                <w:sz w:val="20"/>
                <w:highlight w:val="none"/>
              </w:rPr>
              <w:t>重庆市江北区港安二路28号3幢12-1、12-2</w:t>
            </w:r>
          </w:p>
        </w:tc>
        <w:tc>
          <w:tcPr>
            <w:tcW w:w="2030" w:type="dxa"/>
          </w:tcPr>
          <w:p>
            <w:pPr>
              <w:rPr>
                <w:highlight w:val="none"/>
                <w:lang w:val="de-DE" w:eastAsia="ja-JP"/>
              </w:rPr>
            </w:pPr>
            <w:r>
              <w:rPr>
                <w:rFonts w:asciiTheme="minorEastAsia" w:hAnsiTheme="minorEastAsia" w:eastAsiaTheme="minorEastAsia"/>
                <w:sz w:val="20"/>
                <w:highlight w:val="none"/>
              </w:rPr>
              <w:t>重庆市江北区港安二路28号3幢12-1、12-2</w:t>
            </w:r>
          </w:p>
        </w:tc>
        <w:tc>
          <w:tcPr>
            <w:tcW w:w="1130" w:type="dxa"/>
            <w:vAlign w:val="center"/>
          </w:tcPr>
          <w:p>
            <w:pPr>
              <w:rPr>
                <w:rFonts w:hint="default" w:eastAsia="宋体"/>
                <w:highlight w:val="none"/>
                <w:lang w:val="en-US" w:eastAsia="zh-CN"/>
              </w:rPr>
            </w:pPr>
            <w:r>
              <w:rPr>
                <w:rFonts w:hint="eastAsia"/>
                <w:highlight w:val="none"/>
                <w:lang w:val="en-US" w:eastAsia="zh-CN"/>
              </w:rPr>
              <w:t>总人数（76）含临时场所50人</w:t>
            </w:r>
          </w:p>
        </w:tc>
        <w:tc>
          <w:tcPr>
            <w:tcW w:w="1410" w:type="dxa"/>
            <w:vAlign w:val="center"/>
          </w:tcPr>
          <w:p>
            <w:pPr>
              <w:rPr>
                <w:highlight w:val="none"/>
                <w:lang w:eastAsia="ja-JP"/>
              </w:rPr>
            </w:pPr>
            <w:r>
              <w:rPr>
                <w:sz w:val="20"/>
                <w:highlight w:val="none"/>
              </w:rPr>
              <w:t>资质范围内建筑装修装饰工程设计及施工</w:t>
            </w:r>
          </w:p>
        </w:tc>
        <w:tc>
          <w:tcPr>
            <w:tcW w:w="1987" w:type="dxa"/>
            <w:vAlign w:val="top"/>
          </w:tcPr>
          <w:p>
            <w:pPr>
              <w:spacing w:before="40" w:after="40"/>
              <w:jc w:val="both"/>
              <w:rPr>
                <w:rFonts w:hint="eastAsia" w:ascii="宋体" w:hAnsi="宋体"/>
                <w:b w:val="0"/>
                <w:bCs/>
                <w:szCs w:val="21"/>
                <w:highlight w:val="none"/>
              </w:rPr>
            </w:pPr>
            <w:r>
              <w:rPr>
                <w:rFonts w:hint="eastAsia" w:ascii="宋体" w:hAnsi="宋体"/>
                <w:b w:val="0"/>
                <w:bCs/>
                <w:szCs w:val="21"/>
                <w:highlight w:val="none"/>
              </w:rPr>
              <w:t xml:space="preserve">GB/T50430-2017 GB/T19001-2016 GB/T24001-2016 </w:t>
            </w:r>
          </w:p>
          <w:p>
            <w:pPr>
              <w:spacing w:before="40" w:after="40"/>
              <w:jc w:val="both"/>
              <w:rPr>
                <w:highlight w:val="none"/>
                <w:lang w:eastAsia="ja-JP"/>
              </w:rPr>
            </w:pPr>
            <w:r>
              <w:rPr>
                <w:rFonts w:hint="eastAsia" w:ascii="宋体" w:hAnsi="宋体"/>
                <w:b w:val="0"/>
                <w:bCs/>
                <w:szCs w:val="21"/>
                <w:highlight w:val="none"/>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02</w:t>
            </w:r>
          </w:p>
        </w:tc>
        <w:tc>
          <w:tcPr>
            <w:tcW w:w="2020" w:type="dxa"/>
            <w:vAlign w:val="center"/>
          </w:tcPr>
          <w:p>
            <w:pPr>
              <w:rPr>
                <w:highlight w:val="none"/>
                <w:lang w:eastAsia="ja-JP"/>
              </w:rPr>
            </w:pPr>
            <w:r>
              <w:rPr>
                <w:sz w:val="21"/>
                <w:szCs w:val="21"/>
                <w:highlight w:val="none"/>
              </w:rPr>
              <w:t>重庆泰安装饰设计工程有限公司</w:t>
            </w:r>
            <w:r>
              <w:rPr>
                <w:rFonts w:hint="eastAsia"/>
                <w:sz w:val="21"/>
                <w:szCs w:val="21"/>
                <w:highlight w:val="none"/>
                <w:lang w:val="en-US" w:eastAsia="zh-CN"/>
              </w:rPr>
              <w:t>/</w:t>
            </w:r>
            <w:r>
              <w:rPr>
                <w:rFonts w:asciiTheme="minorEastAsia" w:hAnsiTheme="minorEastAsia" w:eastAsiaTheme="minorEastAsia"/>
                <w:sz w:val="20"/>
                <w:highlight w:val="none"/>
              </w:rPr>
              <w:t>重庆市江北区港安二路28号3幢12-1、12-2</w:t>
            </w:r>
          </w:p>
        </w:tc>
        <w:tc>
          <w:tcPr>
            <w:tcW w:w="2030" w:type="dxa"/>
            <w:vAlign w:val="center"/>
          </w:tcPr>
          <w:p>
            <w:pPr>
              <w:rPr>
                <w:highlight w:val="none"/>
                <w:lang w:eastAsia="ja-JP"/>
              </w:rPr>
            </w:pPr>
            <w:r>
              <w:rPr>
                <w:rFonts w:hint="eastAsia"/>
                <w:color w:val="000000"/>
                <w:highlight w:val="none"/>
                <w:lang w:val="en-US" w:eastAsia="zh-CN"/>
              </w:rPr>
              <w:t>临场场所：</w:t>
            </w:r>
            <w:r>
              <w:rPr>
                <w:rFonts w:hint="eastAsia"/>
                <w:color w:val="000000"/>
                <w:highlight w:val="none"/>
              </w:rPr>
              <w:t>重庆市渝北区洪湖西路20号附17号上丁企业公园56号楼3楼</w:t>
            </w:r>
          </w:p>
        </w:tc>
        <w:tc>
          <w:tcPr>
            <w:tcW w:w="1130" w:type="dxa"/>
            <w:vAlign w:val="center"/>
          </w:tcPr>
          <w:p>
            <w:pPr>
              <w:rPr>
                <w:rFonts w:hint="default" w:eastAsia="宋体"/>
                <w:highlight w:val="none"/>
                <w:lang w:val="en-US" w:eastAsia="zh-CN"/>
              </w:rPr>
            </w:pPr>
            <w:r>
              <w:rPr>
                <w:rFonts w:hint="eastAsia"/>
                <w:highlight w:val="none"/>
                <w:lang w:val="en-US" w:eastAsia="zh-CN"/>
              </w:rPr>
              <w:t>50人</w:t>
            </w:r>
          </w:p>
        </w:tc>
        <w:tc>
          <w:tcPr>
            <w:tcW w:w="1410" w:type="dxa"/>
            <w:vAlign w:val="center"/>
          </w:tcPr>
          <w:p>
            <w:pPr>
              <w:rPr>
                <w:highlight w:val="none"/>
                <w:lang w:eastAsia="ja-JP"/>
              </w:rPr>
            </w:pPr>
            <w:r>
              <w:rPr>
                <w:sz w:val="20"/>
                <w:highlight w:val="none"/>
              </w:rPr>
              <w:t>资质范围内建筑装修装饰工程设计及施工</w:t>
            </w:r>
          </w:p>
        </w:tc>
        <w:tc>
          <w:tcPr>
            <w:tcW w:w="1987" w:type="dxa"/>
            <w:vAlign w:val="top"/>
          </w:tcPr>
          <w:p>
            <w:pPr>
              <w:spacing w:before="40" w:after="40"/>
              <w:jc w:val="both"/>
              <w:rPr>
                <w:rFonts w:hint="eastAsia" w:ascii="宋体" w:hAnsi="宋体"/>
                <w:b w:val="0"/>
                <w:bCs/>
                <w:szCs w:val="21"/>
                <w:highlight w:val="none"/>
              </w:rPr>
            </w:pPr>
            <w:r>
              <w:rPr>
                <w:rFonts w:hint="eastAsia" w:ascii="宋体" w:hAnsi="宋体"/>
                <w:b w:val="0"/>
                <w:bCs/>
                <w:szCs w:val="21"/>
                <w:highlight w:val="none"/>
              </w:rPr>
              <w:t xml:space="preserve">GB/T50430-2017 GB/T19001-2016 GB/T24001-2016 </w:t>
            </w:r>
          </w:p>
          <w:p>
            <w:pPr>
              <w:spacing w:before="40" w:after="40"/>
              <w:jc w:val="both"/>
              <w:rPr>
                <w:highlight w:val="none"/>
                <w:lang w:eastAsia="ja-JP"/>
              </w:rPr>
            </w:pPr>
            <w:r>
              <w:rPr>
                <w:rFonts w:hint="eastAsia" w:ascii="宋体" w:hAnsi="宋体"/>
                <w:b w:val="0"/>
                <w:bCs/>
                <w:szCs w:val="21"/>
                <w:highlight w:val="none"/>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20" w:type="dxa"/>
            <w:vAlign w:val="center"/>
          </w:tcPr>
          <w:p>
            <w:pPr>
              <w:rPr>
                <w:lang w:eastAsia="ja-JP"/>
              </w:rPr>
            </w:pPr>
          </w:p>
        </w:tc>
        <w:tc>
          <w:tcPr>
            <w:tcW w:w="2030" w:type="dxa"/>
            <w:vAlign w:val="center"/>
          </w:tcPr>
          <w:p>
            <w:pPr>
              <w:rPr>
                <w:lang w:eastAsia="ja-JP"/>
              </w:rPr>
            </w:pPr>
          </w:p>
        </w:tc>
        <w:tc>
          <w:tcPr>
            <w:tcW w:w="1130" w:type="dxa"/>
            <w:vAlign w:val="center"/>
          </w:tcPr>
          <w:p>
            <w:pPr>
              <w:rPr>
                <w:lang w:eastAsia="ja-JP"/>
              </w:rPr>
            </w:pPr>
          </w:p>
        </w:tc>
        <w:tc>
          <w:tcPr>
            <w:tcW w:w="1410" w:type="dxa"/>
            <w:vAlign w:val="center"/>
          </w:tcPr>
          <w:p>
            <w:pPr>
              <w:rPr>
                <w:lang w:eastAsia="ja-JP"/>
              </w:rPr>
            </w:pPr>
          </w:p>
        </w:tc>
        <w:tc>
          <w:tcPr>
            <w:tcW w:w="1987" w:type="dxa"/>
            <w:vAlign w:val="top"/>
          </w:tcPr>
          <w:p>
            <w:pPr>
              <w:spacing w:before="40" w:after="40"/>
              <w:jc w:val="both"/>
              <w:rPr>
                <w:lang w:eastAsia="ja-JP"/>
              </w:rPr>
            </w:pPr>
          </w:p>
        </w:tc>
        <w:tc>
          <w:tcPr>
            <w:tcW w:w="668" w:type="dxa"/>
            <w:shd w:val="clear" w:color="auto" w:fill="FFFFFF"/>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20" w:type="dxa"/>
            <w:vAlign w:val="center"/>
          </w:tcPr>
          <w:p>
            <w:pPr>
              <w:rPr>
                <w:lang w:eastAsia="ja-JP"/>
              </w:rPr>
            </w:pPr>
          </w:p>
        </w:tc>
        <w:tc>
          <w:tcPr>
            <w:tcW w:w="2030" w:type="dxa"/>
            <w:vAlign w:val="center"/>
          </w:tcPr>
          <w:p>
            <w:pPr>
              <w:rPr>
                <w:lang w:eastAsia="ja-JP"/>
              </w:rPr>
            </w:pPr>
          </w:p>
        </w:tc>
        <w:tc>
          <w:tcPr>
            <w:tcW w:w="1130" w:type="dxa"/>
            <w:vAlign w:val="center"/>
          </w:tcPr>
          <w:p>
            <w:pPr>
              <w:rPr>
                <w:lang w:eastAsia="ja-JP"/>
              </w:rPr>
            </w:pPr>
          </w:p>
        </w:tc>
        <w:tc>
          <w:tcPr>
            <w:tcW w:w="1410" w:type="dxa"/>
            <w:vAlign w:val="center"/>
          </w:tcPr>
          <w:p>
            <w:pPr>
              <w:rPr>
                <w:lang w:eastAsia="ja-JP"/>
              </w:rPr>
            </w:pPr>
          </w:p>
        </w:tc>
        <w:tc>
          <w:tcPr>
            <w:tcW w:w="1987" w:type="dxa"/>
            <w:vAlign w:val="center"/>
          </w:tcPr>
          <w:p>
            <w:pPr>
              <w:rPr>
                <w:lang w:eastAsia="ja-JP"/>
              </w:rPr>
            </w:pPr>
          </w:p>
        </w:tc>
        <w:tc>
          <w:tcPr>
            <w:tcW w:w="668" w:type="dxa"/>
            <w:shd w:val="clear" w:color="auto" w:fill="FFFFFF"/>
          </w:tcPr>
          <w:p>
            <w:r>
              <w:rPr>
                <w:rFonts w:hint="eastAsia"/>
              </w:rPr>
              <w:t>☐</w:t>
            </w:r>
          </w:p>
        </w:tc>
      </w:tr>
    </w:tbl>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600"/>
        <w:gridCol w:w="12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600" w:type="dxa"/>
            <w:vAlign w:val="center"/>
          </w:tcPr>
          <w:p>
            <w:r>
              <w:rPr>
                <w:rFonts w:hint="eastAsia"/>
              </w:rPr>
              <w:t>审核员注册证书号</w:t>
            </w:r>
          </w:p>
        </w:tc>
        <w:tc>
          <w:tcPr>
            <w:tcW w:w="3449"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600" w:type="dxa"/>
            <w:vAlign w:val="center"/>
          </w:tcPr>
          <w:p>
            <w:r>
              <w:t>2022-N1QMS-4093566</w:t>
            </w:r>
          </w:p>
          <w:p>
            <w:r>
              <w:t>2021-N1EMS-3093566</w:t>
            </w:r>
          </w:p>
          <w:p>
            <w:r>
              <w:t>2022-N1OHSMS-3093566</w:t>
            </w:r>
          </w:p>
        </w:tc>
        <w:tc>
          <w:tcPr>
            <w:tcW w:w="3449" w:type="dxa"/>
            <w:gridSpan w:val="2"/>
            <w:vAlign w:val="center"/>
          </w:tcPr>
          <w:p>
            <w:r>
              <w:t>EC:28.08.01,28.08.02,28.08.03,28.08.04,28.08.05,34.01.02</w:t>
            </w:r>
          </w:p>
          <w:p>
            <w:r>
              <w:t>E:28.08.01,28.08.02,28.08.03,28.08.04,28.08.05,34.01.02</w:t>
            </w:r>
          </w:p>
          <w:p>
            <w:r>
              <w:t>O:28.08.01,28.08.02,28.08.03,28.08.04,28.08.05,34.01.02B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2600" w:type="dxa"/>
            <w:vAlign w:val="center"/>
          </w:tcPr>
          <w:p>
            <w:r>
              <w:t>2020-N1QMS-1267598</w:t>
            </w:r>
          </w:p>
          <w:p>
            <w:r>
              <w:t>2020-N1EMS-1267598</w:t>
            </w:r>
          </w:p>
          <w:p>
            <w:r>
              <w:t>2021-N1OHSMS-1267598</w:t>
            </w:r>
          </w:p>
        </w:tc>
        <w:tc>
          <w:tcPr>
            <w:tcW w:w="3449" w:type="dxa"/>
            <w:gridSpan w:val="2"/>
            <w:vAlign w:val="center"/>
          </w:tcPr>
          <w:p>
            <w:r>
              <w:t>E:34.01.02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600" w:type="dxa"/>
            <w:vAlign w:val="center"/>
          </w:tcPr>
          <w:p/>
        </w:tc>
        <w:tc>
          <w:tcPr>
            <w:tcW w:w="3449"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gridSpan w:val="2"/>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gridSpan w:val="2"/>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gridSpan w:val="2"/>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cs="Times New Roman"/>
                <w:color w:val="000000" w:themeColor="text1"/>
                <w:sz w:val="21"/>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上次不符合项为工程部EO:9.1.1条款，经本次现场验证整改有效，无类似情况发生。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ascii="宋体" w:hAnsi="宋体" w:eastAsia="宋体" w:cs="宋体"/>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widowControl/>
              <w:jc w:val="left"/>
            </w:pPr>
            <w:r>
              <w:rPr>
                <w:rFonts w:ascii="宋体" w:hAnsi="宋体" w:cs="宋体"/>
                <w:color w:val="000000"/>
                <w:kern w:val="0"/>
                <w:szCs w:val="21"/>
              </w:rPr>
              <w:t>资质范围内建筑装修装饰工程设计及施工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widowControl/>
              <w:jc w:val="left"/>
            </w:pPr>
            <w:r>
              <w:rPr>
                <w:rFonts w:ascii="宋体" w:hAnsi="宋体" w:cs="宋体"/>
                <w:color w:val="000000"/>
                <w:kern w:val="0"/>
                <w:szCs w:val="21"/>
              </w:rPr>
              <w:t>资质范围内建筑装修装饰工程设计及施工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vAlign w:val="top"/>
          </w:tcPr>
          <w:p>
            <w:pPr>
              <w:widowControl/>
              <w:jc w:val="left"/>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资质范围内建筑装修装饰工程设计及施工所涉及场所的相关环境管理活动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资质范围内建筑装修装饰工程设计及施工所涉及场所的相关职业健康安全管理活动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exact"/>
          <w:jc w:val="center"/>
        </w:trPr>
        <w:tc>
          <w:tcPr>
            <w:tcW w:w="1842" w:type="dxa"/>
          </w:tcPr>
          <w:p>
            <w:r>
              <w:rPr>
                <w:rFonts w:hint="eastAsia"/>
              </w:rPr>
              <w:t>审核组长签字</w:t>
            </w:r>
          </w:p>
        </w:tc>
        <w:tc>
          <w:tcPr>
            <w:tcW w:w="2764" w:type="dxa"/>
            <w:tcMar>
              <w:left w:w="113" w:type="dxa"/>
            </w:tcMar>
          </w:tcPr>
          <w:p>
            <w:pPr>
              <w:rPr>
                <w:rFonts w:hint="eastAsia" w:eastAsia="宋体"/>
                <w:color w:val="000000" w:themeColor="text1"/>
                <w:lang w:eastAsia="zh-CN"/>
              </w:rPr>
            </w:pPr>
            <w:r>
              <w:rPr>
                <w:rFonts w:hint="eastAsia" w:eastAsia="宋体"/>
                <w:color w:val="000000" w:themeColor="text1"/>
                <w:lang w:eastAsia="zh-CN"/>
              </w:rPr>
              <w:drawing>
                <wp:anchor distT="0" distB="0" distL="114300" distR="114300" simplePos="0" relativeHeight="251661312" behindDoc="0" locked="0" layoutInCell="1" allowOverlap="1">
                  <wp:simplePos x="0" y="0"/>
                  <wp:positionH relativeFrom="column">
                    <wp:posOffset>323850</wp:posOffset>
                  </wp:positionH>
                  <wp:positionV relativeFrom="paragraph">
                    <wp:posOffset>40640</wp:posOffset>
                  </wp:positionV>
                  <wp:extent cx="384810" cy="419100"/>
                  <wp:effectExtent l="0" t="0" r="8890" b="0"/>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84810" cy="419100"/>
                          </a:xfrm>
                          <a:prstGeom prst="rect">
                            <a:avLst/>
                          </a:prstGeom>
                        </pic:spPr>
                      </pic:pic>
                    </a:graphicData>
                  </a:graphic>
                </wp:anchor>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2022年8月29日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审核周期</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lang w:eastAsia="zh-CN"/>
              </w:rPr>
              <w:t>■</w:t>
            </w:r>
            <w:r>
              <w:rPr>
                <w:rFonts w:hint="eastAsia"/>
                <w:highlight w:val="none"/>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体系要素</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组织环境</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highlight w:val="none"/>
                    </w:rPr>
                  </w:pPr>
                </w:p>
              </w:tc>
              <w:tc>
                <w:tcPr>
                  <w:tcW w:w="7375" w:type="dxa"/>
                </w:tcPr>
                <w:p>
                  <w:pPr>
                    <w:shd w:val="clear" w:color="auto" w:fill="C7DAF1" w:themeFill="text2" w:themeFillTint="32"/>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外部环境</w:t>
                  </w:r>
                </w:p>
              </w:tc>
              <w:tc>
                <w:tcPr>
                  <w:tcW w:w="7375" w:type="dxa"/>
                </w:tcPr>
                <w:p>
                  <w:pPr>
                    <w:shd w:val="clear" w:color="auto" w:fill="C7DAF1" w:themeFill="text2" w:themeFillTint="32"/>
                    <w:rPr>
                      <w:highlight w:val="none"/>
                    </w:rPr>
                  </w:pPr>
                  <w:r>
                    <w:rPr>
                      <w:rFonts w:hint="eastAsia"/>
                      <w:highlight w:val="none"/>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内部环境</w:t>
                  </w:r>
                </w:p>
              </w:tc>
              <w:tc>
                <w:tcPr>
                  <w:tcW w:w="7375" w:type="dxa"/>
                </w:tcPr>
                <w:p>
                  <w:pPr>
                    <w:shd w:val="clear" w:color="auto" w:fill="C7DAF1" w:themeFill="text2" w:themeFillTint="32"/>
                    <w:rPr>
                      <w:highlight w:val="none"/>
                    </w:rPr>
                  </w:pPr>
                  <w:r>
                    <w:rPr>
                      <w:rFonts w:hint="eastAsia"/>
                      <w:highlight w:val="none"/>
                    </w:rPr>
                    <w:t xml:space="preserve">■价值观  ■文化  □知识■绩效 □工艺 □设备■人员能力 □其他 </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重要的相关方</w:t>
                  </w:r>
                </w:p>
              </w:tc>
              <w:tc>
                <w:tcPr>
                  <w:tcW w:w="6912" w:type="dxa"/>
                </w:tcPr>
                <w:p>
                  <w:pPr>
                    <w:shd w:val="clear" w:color="auto" w:fill="C7DAF1" w:themeFill="text2"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主管部门</w:t>
                  </w:r>
                </w:p>
              </w:tc>
              <w:tc>
                <w:tcPr>
                  <w:tcW w:w="6912" w:type="dxa"/>
                </w:tcPr>
                <w:p>
                  <w:pPr>
                    <w:shd w:val="clear" w:color="auto" w:fill="C7DAF1" w:themeFill="text2" w:themeFillTint="32"/>
                    <w:rPr>
                      <w:highlight w:val="none"/>
                    </w:rPr>
                  </w:pPr>
                  <w:r>
                    <w:rPr>
                      <w:rFonts w:hint="eastAsia"/>
                      <w:highlight w:val="none"/>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highlight w:val="none"/>
                    </w:rPr>
                    <w:t>■供方</w:t>
                  </w:r>
                </w:p>
              </w:tc>
              <w:tc>
                <w:tcPr>
                  <w:tcW w:w="6912" w:type="dxa"/>
                </w:tcPr>
                <w:p>
                  <w:pPr>
                    <w:shd w:val="clear" w:color="auto" w:fill="C7DAF1" w:themeFill="text2" w:themeFillTint="32"/>
                    <w:rPr>
                      <w:highlight w:val="none"/>
                    </w:rPr>
                  </w:pPr>
                  <w:r>
                    <w:rPr>
                      <w:rFonts w:hint="eastAsia"/>
                      <w:highlight w:val="none"/>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highlight w:val="none"/>
                    </w:rPr>
                    <w:t>■顾客</w:t>
                  </w:r>
                </w:p>
              </w:tc>
              <w:tc>
                <w:tcPr>
                  <w:tcW w:w="6912" w:type="dxa"/>
                </w:tcPr>
                <w:p>
                  <w:pPr>
                    <w:shd w:val="clear" w:color="auto" w:fill="C7DAF1" w:themeFill="text2" w:themeFillTint="32"/>
                    <w:rPr>
                      <w:highlight w:val="none"/>
                    </w:rPr>
                  </w:pPr>
                  <w:r>
                    <w:rPr>
                      <w:rFonts w:hint="eastAsia"/>
                      <w:highlight w:val="none"/>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highlight w:val="none"/>
                    </w:rPr>
                    <w:t>■消费者</w:t>
                  </w:r>
                </w:p>
              </w:tc>
              <w:tc>
                <w:tcPr>
                  <w:tcW w:w="6912" w:type="dxa"/>
                </w:tcPr>
                <w:p>
                  <w:pPr>
                    <w:shd w:val="clear" w:color="auto" w:fill="C7DAF1" w:themeFill="text2" w:themeFillTint="32"/>
                    <w:rPr>
                      <w:highlight w:val="none"/>
                    </w:rPr>
                  </w:pPr>
                  <w:r>
                    <w:rPr>
                      <w:rFonts w:hint="eastAsia"/>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C7DAF1" w:themeFill="text2"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□投资方</w:t>
                  </w:r>
                </w:p>
              </w:tc>
              <w:tc>
                <w:tcPr>
                  <w:tcW w:w="6912" w:type="dxa"/>
                </w:tcPr>
                <w:p>
                  <w:pPr>
                    <w:shd w:val="clear" w:color="auto" w:fill="C7DAF1" w:themeFill="text2" w:themeFillTint="32"/>
                    <w:rPr>
                      <w:highlight w:val="none"/>
                    </w:rPr>
                  </w:pPr>
                  <w:r>
                    <w:rPr>
                      <w:rFonts w:hint="eastAsia"/>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□其他</w:t>
                  </w:r>
                </w:p>
              </w:tc>
              <w:tc>
                <w:tcPr>
                  <w:tcW w:w="6912" w:type="dxa"/>
                </w:tcPr>
                <w:p>
                  <w:pPr>
                    <w:shd w:val="clear" w:color="auto" w:fill="C7DAF1" w:themeFill="text2" w:themeFillTint="32"/>
                    <w:rPr>
                      <w:highlight w:val="none"/>
                    </w:rPr>
                  </w:pP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组织应明确相关管理体系的范围；（详见第一条款审核范围）</w:t>
            </w:r>
          </w:p>
          <w:p>
            <w:pPr>
              <w:shd w:val="clear" w:color="auto" w:fill="C7DAF1" w:themeFill="text2" w:themeFillTint="32"/>
              <w:rPr>
                <w:highlight w:val="none"/>
              </w:rPr>
            </w:pPr>
            <w:r>
              <w:rPr>
                <w:rFonts w:hint="eastAsia"/>
                <w:highlight w:val="none"/>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spacing w:before="40" w:after="40"/>
              <w:rPr>
                <w:highlight w:val="none"/>
              </w:rPr>
            </w:pPr>
            <w:r>
              <w:rPr>
                <w:rFonts w:hint="eastAsia"/>
                <w:highlight w:val="none"/>
              </w:rPr>
              <w:t>组织对管理体系的过程进行了确认，对输入、输出、</w:t>
            </w:r>
            <w:r>
              <w:rPr>
                <w:rFonts w:hint="eastAsia"/>
                <w:highlight w:val="none"/>
                <w:lang w:val="en-GB"/>
              </w:rPr>
              <w:t>顺序及相互</w:t>
            </w:r>
            <w:r>
              <w:rPr>
                <w:rFonts w:hint="eastAsia"/>
                <w:highlight w:val="none"/>
              </w:rPr>
              <w:t>作用</w:t>
            </w:r>
            <w:r>
              <w:rPr>
                <w:rFonts w:hint="eastAsia"/>
                <w:highlight w:val="none"/>
                <w:lang w:val="en-GB"/>
              </w:rPr>
              <w:t>已被</w:t>
            </w:r>
            <w:r>
              <w:rPr>
                <w:rFonts w:hint="eastAsia"/>
                <w:highlight w:val="none"/>
              </w:rPr>
              <w:t>明确</w:t>
            </w:r>
            <w:r>
              <w:rPr>
                <w:rFonts w:hint="eastAsia"/>
                <w:highlight w:val="none"/>
                <w:lang w:val="en-GB"/>
              </w:rPr>
              <w:t>地提出并被充分控制。</w:t>
            </w:r>
            <w:r>
              <w:rPr>
                <w:rFonts w:hint="eastAsia"/>
                <w:highlight w:val="none"/>
              </w:rPr>
              <w:t>采用了过程方法管理相关管理体系及其过程；</w:t>
            </w:r>
            <w:r>
              <w:rPr>
                <w:rFonts w:hint="eastAsia"/>
                <w:highlight w:val="none"/>
                <w:lang w:val="en-GB"/>
              </w:rPr>
              <w:t>用文件化的绩效指标定期评审过程。</w:t>
            </w:r>
          </w:p>
          <w:p>
            <w:pPr>
              <w:shd w:val="clear" w:color="auto" w:fill="C7DAF1" w:themeFill="text2"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w:t>
            </w:r>
            <w:r>
              <w:rPr>
                <w:rFonts w:hint="eastAsia"/>
                <w:b/>
                <w:bCs/>
                <w:highlight w:val="none"/>
              </w:rPr>
              <w:t>不必全选</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 xml:space="preserve">■市场拓展 □设备能力■人员能力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eastAsia="zh-CN"/>
              </w:rPr>
            </w:pPr>
            <w:r>
              <w:rPr>
                <w:rFonts w:hint="eastAsia"/>
                <w:b/>
                <w:bCs/>
                <w:highlight w:val="none"/>
              </w:rPr>
              <w:t>影响体系运行的</w:t>
            </w:r>
            <w:r>
              <w:rPr>
                <w:rFonts w:hint="eastAsia"/>
                <w:b/>
                <w:bCs/>
                <w:highlight w:val="none"/>
                <w:lang w:eastAsia="zh-CN"/>
              </w:rPr>
              <w:t>外包过程如下:</w:t>
            </w:r>
          </w:p>
          <w:p>
            <w:pPr>
              <w:shd w:val="clear" w:color="auto" w:fill="C7DAF1" w:themeFill="text2" w:themeFillTint="32"/>
              <w:spacing w:before="40" w:after="40"/>
              <w:rPr>
                <w:highlight w:val="none"/>
              </w:rPr>
            </w:pPr>
            <w:r>
              <w:rPr>
                <w:rFonts w:hint="eastAsia"/>
                <w:highlight w:val="none"/>
              </w:rPr>
              <w:t>□新产品设计开发□原材料订制□生产/服务过程□检验检测□产品运输□设备维修</w:t>
            </w:r>
          </w:p>
          <w:p>
            <w:pPr>
              <w:shd w:val="clear" w:color="auto" w:fill="C7DAF1" w:themeFill="text2" w:themeFillTint="32"/>
              <w:spacing w:before="40" w:after="40"/>
              <w:rPr>
                <w:rFonts w:hint="eastAsia" w:eastAsia="宋体"/>
                <w:highlight w:val="none"/>
                <w:lang w:eastAsia="zh-CN"/>
              </w:rPr>
            </w:pPr>
            <w:r>
              <w:rPr>
                <w:rFonts w:hint="eastAsia"/>
                <w:highlight w:val="none"/>
              </w:rPr>
              <w:t>□人员培训</w:t>
            </w:r>
            <w:r>
              <w:rPr>
                <w:rFonts w:hint="eastAsia" w:ascii="宋体" w:hAnsi="宋体" w:eastAsia="宋体" w:cs="宋体"/>
                <w:highlight w:val="none"/>
              </w:rPr>
              <w:t>■</w:t>
            </w:r>
            <w:r>
              <w:rPr>
                <w:rFonts w:hint="eastAsia"/>
                <w:highlight w:val="none"/>
              </w:rPr>
              <w:t>其他</w:t>
            </w:r>
            <w:r>
              <w:rPr>
                <w:rFonts w:hint="eastAsia"/>
                <w:highlight w:val="none"/>
                <w:lang w:eastAsia="zh-CN"/>
              </w:rPr>
              <w:t>：</w:t>
            </w:r>
            <w:r>
              <w:rPr>
                <w:rFonts w:hint="eastAsia"/>
                <w:b/>
                <w:bCs/>
                <w:highlight w:val="none"/>
                <w:lang w:eastAsia="zh-CN"/>
              </w:rPr>
              <w:t>劳务外包</w:t>
            </w:r>
          </w:p>
          <w:p>
            <w:pPr>
              <w:shd w:val="clear" w:color="auto" w:fill="C7DAF1" w:themeFill="text2" w:themeFillTint="32"/>
              <w:rPr>
                <w:highlight w:val="none"/>
              </w:rPr>
            </w:pPr>
            <w:r>
              <w:rPr>
                <w:rFonts w:hint="eastAsia"/>
                <w:highlight w:val="none"/>
                <w:lang w:val="en-GB"/>
              </w:rPr>
              <w:t>组织通过质量目标的建立、实施、顾客满意的测量、内审和管理评审等方式，充分地</w:t>
            </w:r>
            <w:r>
              <w:rPr>
                <w:rFonts w:hint="eastAsia"/>
                <w:highlight w:val="none"/>
              </w:rPr>
              <w:t>评审，管理及</w:t>
            </w:r>
            <w:r>
              <w:rPr>
                <w:rFonts w:hint="eastAsia"/>
                <w:highlight w:val="none"/>
                <w:lang w:val="en-GB"/>
              </w:rPr>
              <w:t>控制这些</w:t>
            </w:r>
            <w:r>
              <w:rPr>
                <w:rFonts w:hint="eastAsia"/>
                <w:highlight w:val="none"/>
              </w:rPr>
              <w:t>质量管理体系覆盖的过程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领导作用</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QMS最高管理者应确及证实其以顾客为关注焦点的领导作用和承诺；通过——</w:t>
            </w:r>
          </w:p>
          <w:p>
            <w:pPr>
              <w:shd w:val="clear" w:color="auto" w:fill="C7DAF1" w:themeFill="text2" w:themeFillTint="32"/>
              <w:rPr>
                <w:highlight w:val="none"/>
              </w:rPr>
            </w:pPr>
            <w:r>
              <w:rPr>
                <w:rFonts w:hint="eastAsia"/>
                <w:highlight w:val="none"/>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highlight w:val="none"/>
                <w:lang w:val="en-GB"/>
              </w:rPr>
            </w:pPr>
            <w:r>
              <w:rPr>
                <w:rFonts w:hint="eastAsia" w:ascii="Times New Roman" w:hAnsi="Times New Roman" w:eastAsia="宋体" w:cs="Times New Roman"/>
                <w:highlight w:val="none"/>
                <w:lang w:val="en-GB"/>
              </w:rPr>
              <w:t>最高管理者制定了文件化的管理体系方针：</w:t>
            </w:r>
          </w:p>
          <w:p>
            <w:pPr>
              <w:shd w:val="clear" w:color="auto" w:fill="C7DAF1" w:themeFill="text2" w:themeFillTint="32"/>
              <w:rPr>
                <w:rFonts w:hint="eastAsia" w:ascii="Times New Roman" w:hAnsi="Times New Roman" w:eastAsia="宋体" w:cs="Times New Roman"/>
                <w:highlight w:val="none"/>
                <w:lang w:val="en-GB"/>
              </w:rPr>
            </w:pPr>
            <w:r>
              <w:rPr>
                <w:rFonts w:hint="eastAsia" w:cs="Times New Roman"/>
                <w:highlight w:val="none"/>
                <w:u w:val="single"/>
                <w:lang w:val="en-GB" w:eastAsia="zh-CN"/>
              </w:rPr>
              <w:t>科学管理，精心施工,诚信服务，持续改进。遵纪守法，预防污染；安全生产，再造辉煌</w:t>
            </w:r>
            <w:r>
              <w:rPr>
                <w:rFonts w:hint="eastAsia" w:eastAsia="宋体" w:cs="Times New Roman"/>
                <w:highlight w:val="none"/>
                <w:u w:val="single"/>
                <w:lang w:val="en-GB" w:eastAsia="zh-CN"/>
              </w:rPr>
              <w:t>。</w:t>
            </w:r>
            <w:r>
              <w:rPr>
                <w:rFonts w:hint="eastAsia" w:ascii="Times New Roman" w:hAnsi="Times New Roman" w:eastAsia="宋体" w:cs="Times New Roman"/>
                <w:highlight w:val="none"/>
                <w:lang w:val="en-GB"/>
              </w:rPr>
              <w:t xml:space="preserve"> </w:t>
            </w:r>
          </w:p>
          <w:p>
            <w:pPr>
              <w:shd w:val="clear" w:color="auto" w:fill="C7DAF1" w:themeFill="text2" w:themeFillTint="32"/>
              <w:rPr>
                <w:highlight w:val="none"/>
              </w:rPr>
            </w:pPr>
            <w:r>
              <w:rPr>
                <w:rFonts w:hint="eastAsia" w:ascii="Times New Roman" w:hAnsi="Times New Roman" w:eastAsia="宋体" w:cs="Times New Roman"/>
                <w:highlight w:val="none"/>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最高管理者确定了组织架构及相关岗位的职责、权限，并进行了全员的沟通和理解；</w:t>
            </w:r>
          </w:p>
          <w:p>
            <w:pPr>
              <w:shd w:val="clear" w:color="auto" w:fill="C7DAF1" w:themeFill="text2" w:themeFillTint="32"/>
              <w:rPr>
                <w:highlight w:val="none"/>
              </w:rPr>
            </w:pPr>
            <w:r>
              <w:rPr>
                <w:rFonts w:hint="eastAsia"/>
                <w:highlight w:val="none"/>
              </w:rPr>
              <w:t>QMS的主管部门是——</w:t>
            </w:r>
            <w:r>
              <w:rPr>
                <w:rFonts w:hint="eastAsia"/>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策划</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highlight w:val="none"/>
                    </w:rPr>
                  </w:pPr>
                  <w:r>
                    <w:rPr>
                      <w:rFonts w:hint="eastAsia"/>
                      <w:highlight w:val="none"/>
                    </w:rPr>
                    <w:t>主要的风险或机遇描述</w:t>
                  </w:r>
                </w:p>
              </w:tc>
              <w:tc>
                <w:tcPr>
                  <w:tcW w:w="3965" w:type="dxa"/>
                </w:tcPr>
                <w:p>
                  <w:pPr>
                    <w:shd w:val="clear" w:color="auto" w:fill="C7DAF1" w:themeFill="text2" w:themeFillTint="32"/>
                    <w:rPr>
                      <w:highlight w:val="none"/>
                    </w:rPr>
                  </w:pPr>
                  <w:r>
                    <w:rPr>
                      <w:rFonts w:hint="eastAsia"/>
                      <w:highlight w:val="none"/>
                    </w:rPr>
                    <w:t>应对措施</w:t>
                  </w:r>
                </w:p>
              </w:tc>
              <w:tc>
                <w:tcPr>
                  <w:tcW w:w="1717" w:type="dxa"/>
                </w:tcPr>
                <w:p>
                  <w:pPr>
                    <w:shd w:val="clear" w:color="auto" w:fill="C7DAF1" w:themeFill="text2"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公司售后服务处理不好，顾客埋怨投诉较多，会严重影响公司产品的销售，会给公司发展带来较大的</w:t>
                  </w:r>
                  <w:r>
                    <w:rPr>
                      <w:rFonts w:hint="eastAsia" w:ascii="宋体" w:hAnsi="宋体" w:cs="宋体"/>
                      <w:sz w:val="21"/>
                      <w:szCs w:val="21"/>
                      <w:highlight w:val="none"/>
                      <w:lang w:eastAsia="zh-CN"/>
                    </w:rPr>
                    <w:t>客户流失</w:t>
                  </w:r>
                  <w:r>
                    <w:rPr>
                      <w:rFonts w:hint="eastAsia" w:ascii="宋体" w:hAnsi="宋体" w:cs="宋体"/>
                      <w:sz w:val="21"/>
                      <w:szCs w:val="21"/>
                      <w:highlight w:val="none"/>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lang w:val="en-US" w:eastAsia="zh-CN"/>
                    </w:rPr>
                    <w:t>工程部</w:t>
                  </w:r>
                  <w:r>
                    <w:rPr>
                      <w:rFonts w:hint="eastAsia" w:ascii="宋体" w:hAnsi="宋体" w:cs="宋体"/>
                      <w:sz w:val="21"/>
                      <w:szCs w:val="21"/>
                      <w:highlight w:val="none"/>
                    </w:rPr>
                    <w:t>和</w:t>
                  </w:r>
                  <w:r>
                    <w:rPr>
                      <w:rFonts w:hint="eastAsia" w:ascii="宋体" w:hAnsi="宋体" w:cs="宋体"/>
                      <w:sz w:val="21"/>
                      <w:szCs w:val="21"/>
                      <w:highlight w:val="none"/>
                      <w:lang w:val="en-US" w:eastAsia="zh-CN"/>
                    </w:rPr>
                    <w:t>行政部</w:t>
                  </w:r>
                  <w:r>
                    <w:rPr>
                      <w:rFonts w:hint="eastAsia" w:ascii="宋体" w:hAnsi="宋体" w:cs="宋体"/>
                      <w:sz w:val="21"/>
                      <w:szCs w:val="21"/>
                      <w:highlight w:val="none"/>
                    </w:rPr>
                    <w:t>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采购物资</w:t>
                  </w:r>
                  <w:r>
                    <w:rPr>
                      <w:rFonts w:hint="eastAsia"/>
                      <w:highlight w:val="none"/>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组织建立了与方针一致的文件化的管理目标。为实现总质量目标而建立的各层级质量目标具体、有针对性、可测量并且可实现。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2935"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3"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682"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2022.1-6</w:t>
                  </w:r>
                  <w:r>
                    <w:rPr>
                      <w:rFonts w:hint="eastAsia" w:ascii="宋体" w:hAnsi="宋体" w:eastAsia="宋体" w:cs="宋体"/>
                      <w:color w:val="000000" w:themeColor="text1"/>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240" w:lineRule="auto"/>
                    <w:ind w:firstLine="0" w:firstLineChars="0"/>
                    <w:jc w:val="left"/>
                    <w:rPr>
                      <w:rFonts w:hint="eastAsia" w:ascii="宋体" w:hAnsi="宋体" w:eastAsia="宋体" w:cs="宋体"/>
                      <w:sz w:val="21"/>
                      <w:szCs w:val="21"/>
                      <w:highlight w:val="none"/>
                      <w:lang w:eastAsia="zh-CN" w:bidi="ar-SA"/>
                    </w:rPr>
                  </w:pPr>
                  <w:r>
                    <w:rPr>
                      <w:rFonts w:hint="eastAsia"/>
                      <w:highlight w:val="none"/>
                    </w:rPr>
                    <w:t xml:space="preserve">工程竣工验收合格率达到100%；                       </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验收合格数量/验收总数*100%</w:t>
                  </w:r>
                </w:p>
              </w:tc>
              <w:tc>
                <w:tcPr>
                  <w:tcW w:w="1353"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eastAsia="宋体"/>
                      <w:highlight w:val="none"/>
                      <w:lang w:val="en-US" w:eastAsia="zh-CN"/>
                    </w:rPr>
                    <w:t>工程部</w:t>
                  </w:r>
                </w:p>
              </w:tc>
              <w:tc>
                <w:tcPr>
                  <w:tcW w:w="1682" w:type="dxa"/>
                  <w:shd w:val="clear" w:color="auto" w:fill="auto"/>
                  <w:vAlign w:val="top"/>
                </w:tcPr>
                <w:p>
                  <w:pPr>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240" w:lineRule="auto"/>
                    <w:ind w:firstLine="0" w:firstLineChars="0"/>
                    <w:jc w:val="left"/>
                    <w:rPr>
                      <w:rFonts w:hint="eastAsia" w:ascii="宋体" w:hAnsi="宋体" w:eastAsia="宋体" w:cs="宋体"/>
                      <w:sz w:val="21"/>
                      <w:szCs w:val="21"/>
                      <w:highlight w:val="none"/>
                      <w:lang w:eastAsia="zh-CN" w:bidi="ar-SA"/>
                    </w:rPr>
                  </w:pPr>
                  <w:r>
                    <w:rPr>
                      <w:rFonts w:hint="eastAsia"/>
                      <w:highlight w:val="none"/>
                    </w:rPr>
                    <w:t>合同履约率100％；</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签订合同数/合同履行数量</w:t>
                  </w:r>
                  <w:r>
                    <w:rPr>
                      <w:rFonts w:hint="eastAsia" w:ascii="宋体" w:hAnsi="宋体" w:eastAsia="宋体" w:cs="宋体"/>
                      <w:sz w:val="21"/>
                      <w:szCs w:val="21"/>
                      <w:highlight w:val="none"/>
                    </w:rPr>
                    <w:t>*100%</w:t>
                  </w:r>
                </w:p>
              </w:tc>
              <w:tc>
                <w:tcPr>
                  <w:tcW w:w="1353"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经营部</w:t>
                  </w:r>
                </w:p>
              </w:tc>
              <w:tc>
                <w:tcPr>
                  <w:tcW w:w="1682" w:type="dxa"/>
                  <w:shd w:val="clear" w:color="auto" w:fill="auto"/>
                  <w:vAlign w:val="top"/>
                </w:tcPr>
                <w:p>
                  <w:pPr>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240" w:lineRule="auto"/>
                    <w:ind w:firstLine="0" w:firstLineChars="0"/>
                    <w:jc w:val="left"/>
                    <w:rPr>
                      <w:rFonts w:hint="eastAsia" w:ascii="宋体" w:hAnsi="宋体" w:eastAsia="宋体" w:cs="宋体"/>
                      <w:sz w:val="21"/>
                      <w:szCs w:val="21"/>
                      <w:highlight w:val="none"/>
                      <w:lang w:eastAsia="zh-CN" w:bidi="ar-SA"/>
                    </w:rPr>
                  </w:pPr>
                  <w:r>
                    <w:rPr>
                      <w:rFonts w:hint="eastAsia"/>
                      <w:highlight w:val="none"/>
                    </w:rPr>
                    <w:t>顾客满意率达到≥80分以上</w:t>
                  </w:r>
                </w:p>
              </w:tc>
              <w:tc>
                <w:tcPr>
                  <w:tcW w:w="2935" w:type="dxa"/>
                  <w:shd w:val="clear" w:color="auto" w:fill="auto"/>
                  <w:vAlign w:val="center"/>
                </w:tcPr>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顾客满意度调查总分数/顾客调查总数</w:t>
                  </w:r>
                </w:p>
              </w:tc>
              <w:tc>
                <w:tcPr>
                  <w:tcW w:w="1353"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cs="Times New Roman"/>
                      <w:kern w:val="2"/>
                      <w:sz w:val="21"/>
                      <w:szCs w:val="24"/>
                      <w:highlight w:val="none"/>
                      <w:lang w:val="en-US" w:eastAsia="zh-CN" w:bidi="ar-SA"/>
                    </w:rPr>
                    <w:t>经营部</w:t>
                  </w:r>
                </w:p>
              </w:tc>
              <w:tc>
                <w:tcPr>
                  <w:tcW w:w="1682" w:type="dxa"/>
                  <w:shd w:val="clear" w:color="auto" w:fill="auto"/>
                  <w:vAlign w:val="top"/>
                </w:tcPr>
                <w:p>
                  <w:pPr>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lang w:val="en-US" w:eastAsia="zh-CN" w:bidi="ar-SA"/>
                    </w:rPr>
                    <w:t>93分</w:t>
                  </w:r>
                </w:p>
              </w:tc>
            </w:tr>
          </w:tbl>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目标已实现</w:t>
            </w:r>
          </w:p>
          <w:p>
            <w:pPr>
              <w:shd w:val="clear" w:color="auto" w:fill="C7DAF1" w:themeFill="text2" w:themeFillTint="32"/>
              <w:rPr>
                <w:highlight w:val="none"/>
              </w:rPr>
            </w:pP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组织对相关管理体系进行变更时，变更应按所策划的方式实施；审核周期内的重大变更有：</w:t>
            </w:r>
          </w:p>
          <w:p>
            <w:pPr>
              <w:shd w:val="clear" w:color="auto" w:fill="C7DAF1" w:themeFill="text2" w:themeFillTint="32"/>
              <w:spacing w:before="40" w:after="40"/>
              <w:rPr>
                <w:highlight w:val="none"/>
              </w:rPr>
            </w:pPr>
            <w:r>
              <w:rPr>
                <w:rFonts w:hint="eastAsia"/>
                <w:highlight w:val="none"/>
              </w:rPr>
              <w:t>□组织结构变更□部门职责变更□主要原材料□关键人员□生产工艺/服务流程</w:t>
            </w:r>
          </w:p>
          <w:p>
            <w:pPr>
              <w:shd w:val="clear" w:color="auto" w:fill="C7DAF1" w:themeFill="text2" w:themeFillTint="32"/>
              <w:spacing w:before="40" w:after="40"/>
              <w:rPr>
                <w:rFonts w:hint="default" w:eastAsia="宋体"/>
                <w:color w:val="FF0000"/>
                <w:highlight w:val="none"/>
                <w:lang w:val="en-US" w:eastAsia="zh-CN"/>
              </w:rPr>
            </w:pPr>
            <w:r>
              <w:rPr>
                <w:rFonts w:hint="eastAsia"/>
                <w:highlight w:val="none"/>
              </w:rPr>
              <w:t>□主要设备设施□主要检测设备□</w:t>
            </w:r>
            <w:r>
              <w:rPr>
                <w:rFonts w:hint="eastAsia"/>
                <w:color w:val="auto"/>
                <w:highlight w:val="none"/>
              </w:rPr>
              <w:t>其他</w:t>
            </w:r>
            <w:r>
              <w:rPr>
                <w:rFonts w:hint="eastAsia"/>
                <w:color w:val="auto"/>
                <w:highlight w:val="none"/>
                <w:lang w:val="en-US" w:eastAsia="zh-CN"/>
              </w:rPr>
              <w:t>体系人数变更</w:t>
            </w:r>
          </w:p>
          <w:p>
            <w:pPr>
              <w:shd w:val="clear" w:color="auto" w:fill="C7DAF1" w:themeFill="text2" w:themeFillTint="32"/>
              <w:spacing w:before="40" w:after="40"/>
              <w:rPr>
                <w:highlight w:val="none"/>
              </w:rPr>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支持</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组织的资源状况：</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可满足质量管理体系运行；</w:t>
            </w:r>
          </w:p>
          <w:p>
            <w:pPr>
              <w:shd w:val="clear" w:color="auto" w:fill="C7DAF1" w:themeFill="text2" w:themeFillTint="32"/>
              <w:rPr>
                <w:highlight w:val="none"/>
              </w:rPr>
            </w:pPr>
            <w:r>
              <w:rPr>
                <w:rFonts w:hint="eastAsia"/>
                <w:highlight w:val="none"/>
              </w:rPr>
              <w:t>□组织</w:t>
            </w:r>
            <w:r>
              <w:rPr>
                <w:highlight w:val="none"/>
              </w:rPr>
              <w:t>现有内部资源的能力</w:t>
            </w:r>
            <w:r>
              <w:rPr>
                <w:rFonts w:hint="eastAsia"/>
                <w:highlight w:val="none"/>
              </w:rPr>
              <w:t>可基本满足质量管理体系运行，但是还有不足需要补充：</w:t>
            </w:r>
          </w:p>
          <w:p>
            <w:pPr>
              <w:shd w:val="clear" w:color="auto" w:fill="C7DAF1" w:themeFill="text2" w:themeFillTint="32"/>
              <w:rPr>
                <w:highlight w:val="none"/>
              </w:rPr>
            </w:pPr>
            <w:r>
              <w:rPr>
                <w:rFonts w:hint="eastAsia"/>
                <w:highlight w:val="none"/>
              </w:rPr>
              <w:t>□组织</w:t>
            </w:r>
            <w:r>
              <w:rPr>
                <w:highlight w:val="none"/>
              </w:rPr>
              <w:t>现有内部资源的能力</w:t>
            </w:r>
            <w:r>
              <w:rPr>
                <w:rFonts w:hint="eastAsia"/>
                <w:highlight w:val="none"/>
              </w:rPr>
              <w:t>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可基本满足质量管理体系运行，但是还有不足需要补充：</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ascii="宋体" w:hAnsi="宋体" w:cs="宋体"/>
                <w:color w:val="000000" w:themeColor="text1"/>
                <w:szCs w:val="21"/>
                <w:highlight w:val="none"/>
              </w:rPr>
            </w:pPr>
            <w:r>
              <w:rPr>
                <w:rFonts w:hint="eastAsia" w:ascii="宋体" w:hAnsi="宋体" w:cs="宋体"/>
                <w:szCs w:val="21"/>
                <w:highlight w:val="none"/>
                <w:lang w:val="en-US" w:eastAsia="zh-CN"/>
              </w:rPr>
              <w:t>办公场所</w:t>
            </w:r>
            <w:r>
              <w:rPr>
                <w:rFonts w:hint="eastAsia" w:ascii="宋体" w:hAnsi="宋体" w:cs="宋体"/>
                <w:szCs w:val="21"/>
                <w:highlight w:val="none"/>
              </w:rPr>
              <w:t>共约</w:t>
            </w:r>
            <w:r>
              <w:rPr>
                <w:rFonts w:hint="eastAsia" w:ascii="宋体" w:hAnsi="宋体" w:cs="宋体"/>
                <w:szCs w:val="21"/>
                <w:highlight w:val="none"/>
                <w:lang w:val="en-US" w:eastAsia="zh-CN"/>
              </w:rPr>
              <w:t>500平米左右</w:t>
            </w:r>
            <w:r>
              <w:rPr>
                <w:rFonts w:hint="eastAsia" w:ascii="宋体" w:hAnsi="宋体" w:cs="宋体"/>
                <w:color w:val="000000" w:themeColor="text1"/>
                <w:szCs w:val="21"/>
                <w:highlight w:val="none"/>
              </w:rPr>
              <w:t>。</w:t>
            </w:r>
          </w:p>
          <w:p>
            <w:pPr>
              <w:shd w:val="clear" w:color="auto" w:fill="C7DAF1" w:themeFill="text2" w:themeFillTint="32"/>
              <w:rPr>
                <w:rFonts w:hint="eastAsia" w:ascii="Times New Roman" w:hAnsi="Times New Roman" w:eastAsia="宋体" w:cs="Times New Roman"/>
                <w:color w:val="000000" w:themeColor="text1"/>
                <w:highlight w:val="none"/>
                <w:u w:val="single"/>
                <w:lang w:eastAsia="zh-CN"/>
              </w:rPr>
            </w:pPr>
            <w:r>
              <w:rPr>
                <w:rFonts w:hint="eastAsia"/>
                <w:highlight w:val="none"/>
              </w:rPr>
              <w:t>主要生产设备有</w:t>
            </w:r>
            <w:r>
              <w:rPr>
                <w:rFonts w:hint="eastAsia" w:ascii="Times New Roman" w:hAnsi="Times New Roman" w:eastAsia="宋体" w:cs="Times New Roman"/>
                <w:highlight w:val="none"/>
              </w:rPr>
              <w:t>：</w:t>
            </w:r>
            <w:r>
              <w:rPr>
                <w:rFonts w:hint="eastAsia" w:cs="Times New Roman"/>
                <w:highlight w:val="none"/>
                <w:u w:val="single"/>
                <w:lang w:eastAsia="zh-CN"/>
              </w:rPr>
              <w:t>电动切割机、电动抛光机、砂轮切割机、气钉枪、空气压缩机、手提电刨、电锤、玻璃钻孔机、涂料搅拌器、蚊钉枪等施工机具。</w:t>
            </w:r>
          </w:p>
          <w:p>
            <w:pPr>
              <w:shd w:val="clear" w:color="auto" w:fill="C7DAF1" w:themeFill="text2" w:themeFillTint="32"/>
              <w:rPr>
                <w:rFonts w:hint="eastAsia" w:ascii="宋体" w:hAnsi="宋体" w:eastAsia="宋体"/>
                <w:color w:val="000000" w:themeColor="text1"/>
                <w:szCs w:val="21"/>
                <w:highlight w:val="none"/>
                <w:u w:val="single"/>
                <w:lang w:eastAsia="zh-CN"/>
              </w:rPr>
            </w:pPr>
            <w:r>
              <w:rPr>
                <w:rFonts w:hint="eastAsia"/>
                <w:color w:val="000000" w:themeColor="text1"/>
                <w:highlight w:val="none"/>
              </w:rPr>
              <w:t>特种设备：</w:t>
            </w:r>
            <w:r>
              <w:rPr>
                <w:rFonts w:hint="eastAsia" w:ascii="宋体" w:hAnsi="宋体" w:cs="宋体"/>
                <w:color w:val="000000" w:themeColor="text1"/>
                <w:szCs w:val="21"/>
                <w:highlight w:val="none"/>
                <w:u w:val="single"/>
                <w:lang w:eastAsia="zh-CN"/>
              </w:rPr>
              <w:t>无</w:t>
            </w:r>
          </w:p>
          <w:p>
            <w:pPr>
              <w:shd w:val="clear" w:color="auto" w:fill="C7DAF1" w:themeFill="text2" w:themeFillTint="32"/>
              <w:rPr>
                <w:color w:val="000000" w:themeColor="text1"/>
                <w:highlight w:val="none"/>
                <w:u w:val="single"/>
              </w:rPr>
            </w:pPr>
            <w:r>
              <w:rPr>
                <w:rFonts w:hint="eastAsia"/>
                <w:color w:val="000000" w:themeColor="text1"/>
                <w:highlight w:val="none"/>
              </w:rPr>
              <w:t>特种设备管理：□进行了定期检验□未进行定期检验的有：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highlight w:val="none"/>
              </w:rPr>
              <w:t>组织应确定、提供并维护所需的人为因素与物理因素环境，以运行过程并获得合格产品和服务。</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运行环境可满足质量管理体系运行；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运行环境可基本满足质量管理体系运行，说明：</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rPr>
                <w:color w:val="000000" w:themeColor="text1"/>
                <w:szCs w:val="21"/>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highlight w:val="none"/>
              </w:rPr>
              <w:t>国家强检的计量器具有：</w:t>
            </w:r>
            <w:r>
              <w:rPr>
                <w:rFonts w:hint="eastAsia"/>
                <w:highlight w:val="none"/>
                <w:u w:val="single"/>
                <w:lang w:val="en-US" w:eastAsia="zh-CN"/>
              </w:rPr>
              <w:t xml:space="preserve">  </w:t>
            </w:r>
            <w:r>
              <w:rPr>
                <w:rFonts w:hint="eastAsia" w:asciiTheme="minorEastAsia" w:hAnsiTheme="minorEastAsia" w:eastAsiaTheme="minorEastAsia"/>
                <w:color w:val="000000" w:themeColor="text1"/>
                <w:highlight w:val="none"/>
                <w:u w:val="single"/>
                <w:lang w:val="en-US" w:eastAsia="zh-CN"/>
              </w:rPr>
              <w:t>万用表、测距仪、绝缘电阻表</w:t>
            </w:r>
            <w:r>
              <w:rPr>
                <w:rFonts w:hint="eastAsia"/>
                <w:highlight w:val="none"/>
                <w:u w:val="single"/>
                <w:lang w:val="en-US" w:eastAsia="zh-CN"/>
              </w:rPr>
              <w:t xml:space="preserve">     </w:t>
            </w:r>
            <w:r>
              <w:rPr>
                <w:rFonts w:hint="eastAsia"/>
                <w:highlight w:val="none"/>
                <w:lang w:val="en-US" w:eastAsia="zh-CN"/>
              </w:rPr>
              <w:t xml:space="preserve"> </w:t>
            </w:r>
            <w:r>
              <w:rPr>
                <w:rFonts w:hint="eastAsia" w:ascii="宋体" w:hAnsi="宋体" w:cs="宋体"/>
                <w:color w:val="000000" w:themeColor="text1"/>
                <w:szCs w:val="21"/>
                <w:highlight w:val="none"/>
              </w:rPr>
              <w:t>。</w:t>
            </w:r>
          </w:p>
          <w:p>
            <w:pPr>
              <w:shd w:val="clear" w:color="auto" w:fill="C7DAF1" w:themeFill="text2" w:themeFillTint="32"/>
              <w:rPr>
                <w:highlight w:val="none"/>
                <w:u w:val="single"/>
              </w:rPr>
            </w:pPr>
            <w:r>
              <w:rPr>
                <w:rFonts w:hint="eastAsia"/>
                <w:color w:val="000000" w:themeColor="text1"/>
                <w:highlight w:val="none"/>
              </w:rPr>
              <w:t>计量器具管理：</w:t>
            </w:r>
            <w:r>
              <w:rPr>
                <w:rFonts w:hint="eastAsia" w:ascii="宋体" w:hAnsi="宋体" w:eastAsia="宋体" w:cs="宋体"/>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highlight w:val="none"/>
                <w:lang w:eastAsia="zh-CN"/>
              </w:rPr>
              <w:t>：</w:t>
            </w:r>
            <w:r>
              <w:rPr>
                <w:rFonts w:hint="eastAsia" w:asciiTheme="minorEastAsia" w:hAnsiTheme="minorEastAsia" w:eastAsiaTheme="minorEastAsia"/>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highlight w:val="none"/>
              </w:rPr>
              <w:t>组织</w:t>
            </w:r>
            <w:r>
              <w:rPr>
                <w:rFonts w:hint="eastAsia"/>
                <w:highlight w:val="none"/>
              </w:rPr>
              <w:t>已</w:t>
            </w:r>
            <w:r>
              <w:rPr>
                <w:highlight w:val="none"/>
              </w:rPr>
              <w:t>确定所需的知识，以运行过程并获得合格产品和服务</w:t>
            </w:r>
          </w:p>
          <w:p>
            <w:pPr>
              <w:shd w:val="clear" w:color="auto" w:fill="C7DAF1" w:themeFill="text2" w:themeFillTint="32"/>
              <w:rPr>
                <w:highlight w:val="none"/>
              </w:rPr>
            </w:pPr>
            <w:r>
              <w:rPr>
                <w:rFonts w:hint="eastAsia"/>
                <w:highlight w:val="none"/>
              </w:rPr>
              <w:t xml:space="preserve">内部知识: </w:t>
            </w:r>
            <w:r>
              <w:rPr>
                <w:rFonts w:hint="eastAsia" w:ascii="Wingdings" w:hAnsi="Wingdings"/>
                <w:highlight w:val="none"/>
                <w:lang w:eastAsia="zh-CN"/>
              </w:rPr>
              <w:t>□</w:t>
            </w:r>
            <w:r>
              <w:rPr>
                <w:rFonts w:hint="eastAsia"/>
                <w:highlight w:val="none"/>
              </w:rPr>
              <w:t>加工工艺</w:t>
            </w:r>
            <w:r>
              <w:rPr>
                <w:rFonts w:hint="eastAsia" w:ascii="Wingdings" w:hAnsi="Wingdings"/>
                <w:highlight w:val="none"/>
                <w:lang w:eastAsia="zh-CN"/>
              </w:rPr>
              <w:t>■</w:t>
            </w:r>
            <w:r>
              <w:rPr>
                <w:rFonts w:hint="eastAsia"/>
                <w:highlight w:val="none"/>
              </w:rPr>
              <w:t>生产经验</w:t>
            </w:r>
            <w:r>
              <w:rPr>
                <w:rFonts w:hint="eastAsia" w:ascii="Wingdings" w:hAnsi="Wingdings"/>
                <w:highlight w:val="none"/>
                <w:lang w:eastAsia="zh-CN"/>
              </w:rPr>
              <w:t>□</w:t>
            </w:r>
            <w:r>
              <w:rPr>
                <w:rFonts w:hint="eastAsia"/>
                <w:highlight w:val="none"/>
              </w:rPr>
              <w:t>管理软件</w:t>
            </w:r>
            <w:r>
              <w:rPr>
                <w:rFonts w:hint="eastAsia"/>
                <w:highlight w:val="none"/>
                <w:lang w:eastAsia="zh-CN"/>
              </w:rPr>
              <w:t>■</w:t>
            </w:r>
            <w:r>
              <w:rPr>
                <w:rFonts w:hint="eastAsia"/>
                <w:highlight w:val="none"/>
              </w:rPr>
              <w:t>市场预测</w:t>
            </w:r>
            <w:r>
              <w:rPr>
                <w:rFonts w:hint="eastAsia" w:ascii="Wingdings" w:hAnsi="Wingdings"/>
                <w:highlight w:val="none"/>
                <w:lang w:eastAsia="zh-CN"/>
              </w:rPr>
              <w:t>□</w:t>
            </w:r>
            <w:r>
              <w:rPr>
                <w:rFonts w:hint="eastAsia"/>
                <w:highlight w:val="none"/>
              </w:rPr>
              <w:t>企业标准</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 xml:space="preserve">外部知识: </w:t>
            </w:r>
            <w:r>
              <w:rPr>
                <w:rFonts w:hint="eastAsia" w:ascii="Wingdings" w:hAnsi="Wingdings"/>
                <w:highlight w:val="none"/>
                <w:lang w:eastAsia="zh-CN"/>
              </w:rPr>
              <w:t>■</w:t>
            </w:r>
            <w:r>
              <w:rPr>
                <w:rFonts w:hint="eastAsia"/>
                <w:highlight w:val="none"/>
              </w:rPr>
              <w:t>顾客提供资料</w:t>
            </w:r>
            <w:r>
              <w:rPr>
                <w:rFonts w:hint="eastAsia" w:ascii="Wingdings" w:hAnsi="Wingdings"/>
                <w:highlight w:val="none"/>
                <w:lang w:eastAsia="zh-CN"/>
              </w:rPr>
              <w:t>□</w:t>
            </w:r>
            <w:r>
              <w:rPr>
                <w:rFonts w:hint="eastAsia"/>
                <w:highlight w:val="none"/>
              </w:rPr>
              <w:t>产品标准</w:t>
            </w:r>
            <w:r>
              <w:rPr>
                <w:rFonts w:hint="eastAsia" w:ascii="Wingdings" w:hAnsi="Wingdings"/>
                <w:highlight w:val="none"/>
                <w:lang w:eastAsia="zh-CN"/>
              </w:rPr>
              <w:t>■</w:t>
            </w:r>
            <w:r>
              <w:rPr>
                <w:rFonts w:hint="eastAsia"/>
                <w:highlight w:val="none"/>
              </w:rPr>
              <w:t>学术交流信息</w:t>
            </w:r>
            <w:r>
              <w:rPr>
                <w:rFonts w:hint="eastAsia" w:ascii="Wingdings" w:hAnsi="Wingdings"/>
                <w:highlight w:val="none"/>
                <w:lang w:eastAsia="zh-CN"/>
              </w:rPr>
              <w:t>□</w:t>
            </w:r>
            <w:r>
              <w:rPr>
                <w:rFonts w:hint="eastAsia"/>
                <w:highlight w:val="none"/>
              </w:rPr>
              <w:t>专业会议信息</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color w:val="000000" w:themeColor="text1"/>
                <w:highlight w:val="none"/>
                <w:lang w:eastAsia="zh-CN"/>
              </w:rPr>
              <w:t>■</w:t>
            </w:r>
            <w:r>
              <w:rPr>
                <w:rFonts w:hint="eastAsia"/>
                <w:color w:val="000000" w:themeColor="text1"/>
                <w:highlight w:val="none"/>
              </w:rPr>
              <w:t xml:space="preserve">电工 </w:t>
            </w:r>
            <w:r>
              <w:rPr>
                <w:rFonts w:hint="eastAsia" w:ascii="宋体" w:hAnsi="宋体" w:eastAsia="宋体" w:cs="宋体"/>
                <w:color w:val="000000" w:themeColor="text1"/>
                <w:highlight w:val="none"/>
                <w:lang w:eastAsia="zh-CN"/>
              </w:rPr>
              <w:t>■</w:t>
            </w:r>
            <w:r>
              <w:rPr>
                <w:rFonts w:hint="eastAsia" w:ascii="宋体" w:hAnsi="宋体" w:cs="宋体"/>
                <w:color w:val="000000" w:themeColor="text1"/>
                <w:highlight w:val="none"/>
                <w:lang w:eastAsia="zh-CN"/>
              </w:rPr>
              <w:t>焊工</w:t>
            </w:r>
            <w:r>
              <w:rPr>
                <w:rFonts w:hint="eastAsia"/>
                <w:color w:val="000000" w:themeColor="text1"/>
                <w:highlight w:val="none"/>
              </w:rPr>
              <w:t xml:space="preserve">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rPr>
                <w:highlight w:val="none"/>
              </w:rPr>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highlight w:val="none"/>
              </w:rPr>
            </w:pPr>
            <w:r>
              <w:rPr>
                <w:rFonts w:hint="eastAsia"/>
                <w:highlight w:val="none"/>
              </w:rPr>
              <w:t>通过</w:t>
            </w:r>
            <w:r>
              <w:rPr>
                <w:rFonts w:hint="eastAsia" w:ascii="Wingdings" w:hAnsi="Wingdings"/>
                <w:highlight w:val="none"/>
                <w:lang w:eastAsia="zh-CN"/>
              </w:rPr>
              <w:t>■</w:t>
            </w:r>
            <w:r>
              <w:rPr>
                <w:rFonts w:hint="eastAsia"/>
                <w:highlight w:val="none"/>
              </w:rPr>
              <w:t xml:space="preserve">会议传达 </w:t>
            </w:r>
            <w:r>
              <w:rPr>
                <w:rFonts w:hint="eastAsia" w:ascii="Wingdings" w:hAnsi="Wingdings"/>
                <w:highlight w:val="none"/>
                <w:lang w:eastAsia="zh-CN"/>
              </w:rPr>
              <w:t>■</w:t>
            </w:r>
            <w:r>
              <w:rPr>
                <w:rFonts w:hint="eastAsia"/>
                <w:highlight w:val="none"/>
              </w:rPr>
              <w:t xml:space="preserve">标语  </w:t>
            </w:r>
            <w:r>
              <w:rPr>
                <w:rFonts w:hint="eastAsia" w:ascii="Wingdings" w:hAnsi="Wingdings"/>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看板   </w:t>
            </w:r>
            <w:r>
              <w:rPr>
                <w:rFonts w:hint="eastAsia" w:ascii="Wingdings" w:hAnsi="Wingdings"/>
                <w:highlight w:val="none"/>
                <w:lang w:eastAsia="zh-CN"/>
              </w:rPr>
              <w:t>□</w:t>
            </w:r>
            <w:r>
              <w:rPr>
                <w:rFonts w:hint="eastAsia"/>
                <w:highlight w:val="none"/>
              </w:rPr>
              <w:t xml:space="preserve">局域网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组织已确定与质量管理体系相关的内部和外部沟通。</w:t>
            </w:r>
          </w:p>
          <w:p>
            <w:pPr>
              <w:shd w:val="clear" w:color="auto" w:fill="C7DAF1" w:themeFill="text2" w:themeFillTint="32"/>
              <w:rPr>
                <w:highlight w:val="none"/>
              </w:rPr>
            </w:pPr>
            <w:r>
              <w:rPr>
                <w:rFonts w:hint="eastAsia"/>
                <w:highlight w:val="none"/>
              </w:rPr>
              <w:t>内部沟通方式：</w:t>
            </w:r>
            <w:r>
              <w:rPr>
                <w:rFonts w:hint="eastAsia" w:ascii="Wingdings" w:hAnsi="Wingdings"/>
                <w:highlight w:val="none"/>
                <w:lang w:eastAsia="zh-CN"/>
              </w:rPr>
              <w:t>■</w:t>
            </w:r>
            <w:r>
              <w:rPr>
                <w:rFonts w:hint="eastAsia"/>
                <w:highlight w:val="none"/>
              </w:rPr>
              <w:t xml:space="preserve">文件发放 </w:t>
            </w:r>
            <w:r>
              <w:rPr>
                <w:rFonts w:hint="eastAsia" w:ascii="Wingdings" w:hAnsi="Wingdings"/>
                <w:highlight w:val="none"/>
                <w:lang w:eastAsia="zh-CN"/>
              </w:rPr>
              <w:t>■</w:t>
            </w:r>
            <w:r>
              <w:rPr>
                <w:rFonts w:hint="eastAsia"/>
                <w:highlight w:val="none"/>
              </w:rPr>
              <w:t xml:space="preserve">会议  </w:t>
            </w:r>
            <w:r>
              <w:rPr>
                <w:rFonts w:hint="eastAsia" w:ascii="Wingdings" w:hAnsi="Wingdings"/>
                <w:highlight w:val="none"/>
                <w:lang w:eastAsia="zh-CN"/>
              </w:rPr>
              <w:t>□</w:t>
            </w:r>
            <w:r>
              <w:rPr>
                <w:rFonts w:hint="eastAsia"/>
                <w:highlight w:val="none"/>
              </w:rPr>
              <w:t xml:space="preserve">标语  </w:t>
            </w:r>
            <w:r>
              <w:rPr>
                <w:rFonts w:hint="eastAsia" w:ascii="Wingdings" w:hAnsi="Wingdings"/>
                <w:highlight w:val="none"/>
                <w:lang w:eastAsia="zh-CN"/>
              </w:rPr>
              <w:t>■</w:t>
            </w:r>
            <w:r>
              <w:rPr>
                <w:rFonts w:hint="eastAsia"/>
                <w:highlight w:val="none"/>
              </w:rPr>
              <w:t xml:space="preserve">展板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外部沟通方式：</w:t>
            </w:r>
            <w:r>
              <w:rPr>
                <w:rFonts w:hint="eastAsia"/>
                <w:highlight w:val="none"/>
                <w:lang w:eastAsia="zh-CN"/>
              </w:rPr>
              <w:t>■</w:t>
            </w:r>
            <w:r>
              <w:rPr>
                <w:rFonts w:hint="eastAsia"/>
                <w:highlight w:val="none"/>
              </w:rPr>
              <w:t xml:space="preserve">宣传材料 </w:t>
            </w:r>
            <w:r>
              <w:rPr>
                <w:rFonts w:hint="eastAsia" w:ascii="Wingdings" w:hAnsi="Wingdings"/>
                <w:highlight w:val="none"/>
                <w:lang w:eastAsia="zh-CN"/>
              </w:rPr>
              <w:t>□</w:t>
            </w:r>
            <w:r>
              <w:rPr>
                <w:rFonts w:hint="eastAsia"/>
                <w:highlight w:val="none"/>
              </w:rPr>
              <w:t xml:space="preserve">网站  </w:t>
            </w:r>
            <w:r>
              <w:rPr>
                <w:rFonts w:hint="eastAsia" w:ascii="Wingdings" w:hAnsi="Wingdings"/>
                <w:highlight w:val="none"/>
                <w:lang w:eastAsia="zh-CN"/>
              </w:rPr>
              <w:t>□</w:t>
            </w:r>
            <w:r>
              <w:rPr>
                <w:rFonts w:hint="eastAsia"/>
                <w:highlight w:val="none"/>
              </w:rPr>
              <w:t xml:space="preserve">标语  </w:t>
            </w:r>
            <w:r>
              <w:rPr>
                <w:rFonts w:hint="eastAsia" w:ascii="Wingdings" w:hAnsi="Wingdings"/>
                <w:highlight w:val="none"/>
                <w:lang w:eastAsia="zh-CN"/>
              </w:rPr>
              <w:t>■</w:t>
            </w:r>
            <w:r>
              <w:rPr>
                <w:rFonts w:hint="eastAsia"/>
                <w:highlight w:val="none"/>
              </w:rPr>
              <w:t xml:space="preserve">展板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u w:val="single"/>
              </w:rPr>
            </w:pPr>
            <w:r>
              <w:rPr>
                <w:rFonts w:hint="eastAsia"/>
                <w:highlight w:val="none"/>
              </w:rPr>
              <w:t xml:space="preserve">组织已建立了文件化的质量管理体系。对自编文件的编制、审批、发放、变更和作废进行了控制。 </w:t>
            </w:r>
            <w:r>
              <w:rPr>
                <w:rFonts w:hint="eastAsia" w:ascii="Wingdings" w:hAnsi="Wingdings"/>
                <w:highlight w:val="none"/>
                <w:lang w:eastAsia="zh-CN"/>
              </w:rPr>
              <w:t>■</w:t>
            </w:r>
            <w:r>
              <w:rPr>
                <w:rFonts w:hint="eastAsia"/>
                <w:highlight w:val="none"/>
              </w:rPr>
              <w:t xml:space="preserve">体系文件受控 </w:t>
            </w:r>
            <w:r>
              <w:rPr>
                <w:rFonts w:hint="eastAsia" w:ascii="Wingdings" w:hAnsi="Wingdings"/>
                <w:highlight w:val="none"/>
                <w:lang w:eastAsia="zh-CN"/>
              </w:rPr>
              <w:t>□</w:t>
            </w:r>
            <w:r>
              <w:rPr>
                <w:rFonts w:hint="eastAsia"/>
                <w:highlight w:val="none"/>
              </w:rPr>
              <w:t>体系文件基本受控，存在问题：</w:t>
            </w:r>
            <w:r>
              <w:rPr>
                <w:rFonts w:hint="eastAsia"/>
                <w:highlight w:val="none"/>
                <w:u w:val="single"/>
              </w:rPr>
              <w:t xml:space="preserve">                           </w:t>
            </w:r>
          </w:p>
          <w:p>
            <w:pPr>
              <w:shd w:val="clear" w:color="auto" w:fill="C7DAF1" w:themeFill="text2" w:themeFillTint="32"/>
              <w:rPr>
                <w:highlight w:val="none"/>
              </w:rPr>
            </w:pPr>
            <w:r>
              <w:rPr>
                <w:rFonts w:hint="eastAsia"/>
                <w:highlight w:val="none"/>
              </w:rPr>
              <w:t>对质量相关的外来文件（法律法规、产品标准）进行了识别和贯彻。</w:t>
            </w:r>
          </w:p>
          <w:p>
            <w:pPr>
              <w:shd w:val="clear" w:color="auto" w:fill="C7DAF1" w:themeFill="text2"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C7DAF1" w:themeFill="text2" w:themeFillTint="32"/>
              <w:rPr>
                <w:highlight w:val="none"/>
              </w:rPr>
            </w:pPr>
            <w:r>
              <w:rPr>
                <w:rFonts w:hint="eastAsia"/>
                <w:highlight w:val="none"/>
              </w:rPr>
              <w:t>对QMS和产品相关的运行记录进行了保留、储存、保护、检索查询、处置等管理。</w:t>
            </w:r>
          </w:p>
          <w:p>
            <w:pPr>
              <w:shd w:val="clear" w:color="auto" w:fill="C7DAF1" w:themeFill="text2" w:themeFillTint="32"/>
              <w:rPr>
                <w:highlight w:val="none"/>
              </w:rPr>
            </w:pPr>
            <w:r>
              <w:rPr>
                <w:rFonts w:hint="eastAsia"/>
                <w:highlight w:val="none"/>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组织为对产品和服务提供满足的要求，已对产品和服务提供的过程（见4.4）进行策划、实施和控制。策划文件包括：</w:t>
            </w:r>
          </w:p>
          <w:p>
            <w:pPr>
              <w:shd w:val="clear" w:color="auto" w:fill="C7DAF1" w:themeFill="text2" w:themeFillTint="32"/>
              <w:rPr>
                <w:highlight w:val="none"/>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组织建立并实施了与顾客沟通；如产品和服务的信息、顾客投诉、顾客财产、应急措施等。</w:t>
            </w:r>
          </w:p>
          <w:p>
            <w:pPr>
              <w:shd w:val="clear" w:color="auto" w:fill="C7DAF1" w:themeFill="text2" w:themeFillTint="32"/>
              <w:rPr>
                <w:highlight w:val="none"/>
              </w:rPr>
            </w:pPr>
            <w:r>
              <w:rPr>
                <w:rFonts w:hint="eastAsia"/>
                <w:highlight w:val="none"/>
              </w:rPr>
              <w:t>组织对产品和服务要求进行了评审，确保有能力向顾客提供满足要求的产品和服务。</w:t>
            </w:r>
          </w:p>
          <w:p>
            <w:pPr>
              <w:shd w:val="clear" w:color="auto" w:fill="C7DAF1" w:themeFill="text2" w:themeFillTint="32"/>
              <w:rPr>
                <w:highlight w:val="none"/>
              </w:rPr>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组织建立、实施和保持了适当的设计和开发过程，以确保后续的产品和服务的提供。（适用时）</w:t>
            </w:r>
          </w:p>
          <w:p>
            <w:pPr>
              <w:shd w:val="clear" w:color="auto" w:fill="C7DAF1" w:themeFill="text2" w:themeFillTint="32"/>
              <w:rPr>
                <w:highlight w:val="none"/>
              </w:rPr>
            </w:pPr>
            <w:r>
              <w:rPr>
                <w:rFonts w:hint="eastAsia"/>
                <w:highlight w:val="none"/>
              </w:rPr>
              <w:t>审核期间内设计和开发新产品/项目名称：</w:t>
            </w:r>
            <w:r>
              <w:rPr>
                <w:rFonts w:hint="eastAsia"/>
                <w:highlight w:val="none"/>
                <w:u w:val="single"/>
              </w:rPr>
              <w:t xml:space="preserve"> 重庆市北碚区后峰湖康养中心项目装饰装修工程方案设计</w:t>
            </w:r>
            <w:r>
              <w:rPr>
                <w:rFonts w:hint="eastAsia"/>
                <w:highlight w:val="none"/>
                <w:u w:val="single"/>
              </w:rPr>
              <w:t xml:space="preserve">  （</w:t>
            </w:r>
            <w:r>
              <w:rPr>
                <w:rFonts w:hint="eastAsia"/>
                <w:highlight w:val="none"/>
              </w:rPr>
              <w:t>举1例）</w:t>
            </w:r>
          </w:p>
          <w:p>
            <w:pPr>
              <w:shd w:val="clear" w:color="auto" w:fill="C7DAF1" w:themeFill="text2" w:themeFillTint="32"/>
              <w:rPr>
                <w:highlight w:val="none"/>
              </w:rPr>
            </w:pPr>
            <w:r>
              <w:rPr>
                <w:rFonts w:hint="eastAsia"/>
                <w:highlight w:val="none"/>
              </w:rPr>
              <w:t>该项目的设计和开发的输入、输出、变更进行了控制。</w:t>
            </w:r>
          </w:p>
          <w:p>
            <w:pPr>
              <w:shd w:val="clear" w:color="auto" w:fill="C7DAF1" w:themeFill="text2" w:themeFillTint="32"/>
              <w:rPr>
                <w:highlight w:val="none"/>
              </w:rPr>
            </w:pPr>
            <w:r>
              <w:rPr>
                <w:rFonts w:hint="eastAsia"/>
                <w:highlight w:val="none"/>
              </w:rPr>
              <w:t>设计和开发控制：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组织的生产和服务提供流程图（见第三条款），</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highlight w:val="none"/>
                    </w:rPr>
                  </w:pPr>
                  <w:r>
                    <w:rPr>
                      <w:rFonts w:hint="eastAsia"/>
                      <w:highlight w:val="none"/>
                    </w:rPr>
                    <w:t>产品/服务名称</w:t>
                  </w:r>
                </w:p>
              </w:tc>
              <w:tc>
                <w:tcPr>
                  <w:tcW w:w="2259" w:type="dxa"/>
                </w:tcPr>
                <w:p>
                  <w:pPr>
                    <w:shd w:val="clear" w:color="auto" w:fill="C7DAF1" w:themeFill="text2" w:themeFillTint="32"/>
                    <w:jc w:val="left"/>
                    <w:rPr>
                      <w:highlight w:val="none"/>
                    </w:rPr>
                  </w:pPr>
                  <w:r>
                    <w:rPr>
                      <w:rFonts w:hint="eastAsia"/>
                      <w:highlight w:val="none"/>
                    </w:rPr>
                    <w:t>关键过程</w:t>
                  </w:r>
                </w:p>
              </w:tc>
              <w:tc>
                <w:tcPr>
                  <w:tcW w:w="3640"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highlight w:val="none"/>
                      <w:lang w:eastAsia="zh-CN"/>
                    </w:rPr>
                  </w:pPr>
                  <w:r>
                    <w:rPr>
                      <w:rFonts w:hint="eastAsia"/>
                      <w:sz w:val="20"/>
                      <w:highlight w:val="none"/>
                      <w:lang w:eastAsia="zh-CN"/>
                    </w:rPr>
                    <w:t>资质范围内建筑装修装饰工程设计及施工</w:t>
                  </w:r>
                </w:p>
              </w:tc>
              <w:tc>
                <w:tcPr>
                  <w:tcW w:w="2259" w:type="dxa"/>
                </w:tcPr>
                <w:p>
                  <w:pPr>
                    <w:rPr>
                      <w:rFonts w:hint="eastAsia" w:ascii="Times New Roman" w:hAnsi="Times New Roman" w:eastAsia="宋体" w:cs="Times New Roman"/>
                      <w:sz w:val="21"/>
                      <w:szCs w:val="21"/>
                      <w:highlight w:val="none"/>
                      <w:lang w:eastAsia="zh-CN"/>
                    </w:rPr>
                  </w:pPr>
                  <w:r>
                    <w:rPr>
                      <w:rFonts w:hint="eastAsia" w:ascii="宋体" w:hAnsi="宋体" w:eastAsia="宋体" w:cs="宋体"/>
                      <w:sz w:val="21"/>
                      <w:szCs w:val="21"/>
                      <w:lang w:val="en-US" w:eastAsia="zh-CN"/>
                    </w:rPr>
                    <w:t>隐蔽工程施工、焊接过程</w:t>
                  </w:r>
                </w:p>
              </w:tc>
              <w:tc>
                <w:tcPr>
                  <w:tcW w:w="3640" w:type="dxa"/>
                </w:tcPr>
                <w:p>
                  <w:pPr>
                    <w:rPr>
                      <w:rFonts w:hint="default" w:ascii="Times New Roman" w:hAnsi="Times New Roman" w:eastAsia="宋体" w:cs="Times New Roman"/>
                      <w:sz w:val="21"/>
                      <w:szCs w:val="21"/>
                      <w:highlight w:val="none"/>
                      <w:lang w:val="en-US" w:eastAsia="zh-CN"/>
                    </w:rPr>
                  </w:pPr>
                  <w:r>
                    <w:rPr>
                      <w:rFonts w:hint="eastAsia" w:ascii="宋体" w:hAnsi="宋体" w:eastAsia="宋体" w:cs="宋体"/>
                      <w:sz w:val="21"/>
                      <w:szCs w:val="21"/>
                      <w:lang w:val="en-US" w:eastAsia="zh-CN"/>
                    </w:rPr>
                    <w:t>按施工方案执行，制定</w:t>
                  </w:r>
                  <w:r>
                    <w:rPr>
                      <w:rFonts w:hint="eastAsia" w:ascii="宋体" w:hAnsi="宋体" w:eastAsia="宋体" w:cs="宋体"/>
                      <w:sz w:val="21"/>
                      <w:szCs w:val="21"/>
                    </w:rPr>
                    <w:t>隐蔽工程作业指导书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焊接</w:t>
                  </w:r>
                  <w:r>
                    <w:rPr>
                      <w:rFonts w:hint="eastAsia" w:ascii="宋体" w:hAnsi="宋体" w:eastAsia="宋体" w:cs="宋体"/>
                      <w:sz w:val="21"/>
                      <w:szCs w:val="21"/>
                    </w:rPr>
                    <w:t>作业指导书，实行施工前向监理进行报验申请</w:t>
                  </w:r>
                </w:p>
              </w:tc>
            </w:tr>
          </w:tbl>
          <w:p>
            <w:pPr>
              <w:shd w:val="clear" w:color="auto" w:fill="C7DAF1" w:themeFill="text2" w:themeFillTint="32"/>
              <w:jc w:val="left"/>
              <w:rPr>
                <w:highlight w:val="none"/>
              </w:rPr>
            </w:pPr>
          </w:p>
          <w:p>
            <w:pPr>
              <w:rPr>
                <w:rFonts w:hint="default"/>
                <w:color w:val="000000" w:themeColor="text1"/>
                <w:highlight w:val="none"/>
                <w:lang w:val="en-US"/>
              </w:rPr>
            </w:pPr>
            <w:r>
              <w:rPr>
                <w:rFonts w:hint="eastAsia"/>
                <w:highlight w:val="none"/>
              </w:rPr>
              <w:t>需要确认的过程：</w:t>
            </w:r>
            <w:r>
              <w:rPr>
                <w:rFonts w:hint="eastAsia" w:ascii="宋体" w:hAnsi="宋体" w:eastAsia="宋体" w:cs="宋体"/>
                <w:sz w:val="21"/>
                <w:szCs w:val="21"/>
                <w:u w:val="single"/>
                <w:lang w:val="en-US" w:eastAsia="zh-CN"/>
              </w:rPr>
              <w:t>隐蔽工程施工、焊接过程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rPr>
                <w:highlight w:val="none"/>
              </w:rPr>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组织在生产和服务提供的整个过程中对产品和监视和测量状态进行标识和追溯。</w:t>
            </w:r>
          </w:p>
          <w:p>
            <w:pPr>
              <w:shd w:val="clear" w:color="auto" w:fill="C7DAF1" w:themeFill="text2" w:themeFillTint="32"/>
              <w:jc w:val="left"/>
              <w:rPr>
                <w:highlight w:val="none"/>
              </w:rPr>
            </w:pPr>
            <w:r>
              <w:rPr>
                <w:rFonts w:hint="eastAsia"/>
                <w:highlight w:val="none"/>
              </w:rPr>
              <w:t>采用的标识方式：</w:t>
            </w:r>
            <w:r>
              <w:rPr>
                <w:rFonts w:hint="eastAsia" w:ascii="Wingdings" w:hAnsi="Wingdings"/>
                <w:highlight w:val="none"/>
                <w:lang w:eastAsia="zh-CN"/>
              </w:rPr>
              <w:t>■</w:t>
            </w:r>
            <w:r>
              <w:rPr>
                <w:rFonts w:hint="eastAsia"/>
                <w:highlight w:val="none"/>
              </w:rPr>
              <w:t xml:space="preserve">标签 </w:t>
            </w:r>
            <w:r>
              <w:rPr>
                <w:rFonts w:hint="eastAsia" w:ascii="Wingdings" w:hAnsi="Wingdings"/>
                <w:highlight w:val="none"/>
                <w:lang w:eastAsia="zh-CN"/>
              </w:rPr>
              <w:t>■</w:t>
            </w:r>
            <w:r>
              <w:rPr>
                <w:rFonts w:hint="eastAsia"/>
                <w:highlight w:val="none"/>
              </w:rPr>
              <w:t xml:space="preserve">标牌 </w:t>
            </w:r>
            <w:r>
              <w:rPr>
                <w:rFonts w:hint="eastAsia" w:ascii="Wingdings" w:hAnsi="Wingdings"/>
                <w:highlight w:val="none"/>
                <w:lang w:eastAsia="zh-CN"/>
              </w:rPr>
              <w:t>■</w:t>
            </w:r>
            <w:r>
              <w:rPr>
                <w:rFonts w:hint="eastAsia"/>
                <w:highlight w:val="none"/>
              </w:rPr>
              <w:t xml:space="preserve">区域 </w:t>
            </w:r>
            <w:r>
              <w:rPr>
                <w:rFonts w:hint="eastAsia" w:ascii="Wingdings" w:hAnsi="Wingdings"/>
                <w:highlight w:val="none"/>
                <w:lang w:eastAsia="zh-CN"/>
              </w:rPr>
              <w:t>□</w:t>
            </w:r>
            <w:r>
              <w:rPr>
                <w:rFonts w:hint="eastAsia"/>
                <w:highlight w:val="none"/>
              </w:rPr>
              <w:t xml:space="preserve">容器编号 </w:t>
            </w:r>
            <w:r>
              <w:rPr>
                <w:rFonts w:hint="eastAsia" w:ascii="Wingdings" w:hAnsi="Wingdings"/>
                <w:highlight w:val="none"/>
                <w:lang w:eastAsia="zh-CN"/>
              </w:rPr>
              <w:t>□</w:t>
            </w:r>
            <w:r>
              <w:rPr>
                <w:rFonts w:hint="eastAsia"/>
                <w:highlight w:val="none"/>
              </w:rPr>
              <w:t xml:space="preserve">人员编号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可追溯性实现：</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组织爱护在组织控制下或使用顾客或外部供方的财产。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 xml:space="preserve">原材料 </w:t>
            </w:r>
            <w:r>
              <w:rPr>
                <w:rFonts w:hint="eastAsia" w:ascii="宋体" w:hAnsi="宋体" w:eastAsia="宋体" w:cs="宋体"/>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■图纸</w:t>
            </w:r>
            <w:r>
              <w:rPr>
                <w:rFonts w:hint="eastAsia"/>
                <w:highlight w:val="none"/>
              </w:rPr>
              <w:t xml:space="preserve">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 xml:space="preserve">个人信息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顾客或外部供方财产控制：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组织应在生产和服务提供期间对输出进行必要防护，以确保符合要求。 </w:t>
            </w:r>
          </w:p>
          <w:p>
            <w:pPr>
              <w:shd w:val="clear" w:color="auto" w:fill="C7DAF1" w:themeFill="text2" w:themeFillTint="32"/>
              <w:rPr>
                <w:highlight w:val="none"/>
              </w:rPr>
            </w:pPr>
            <w:r>
              <w:rPr>
                <w:rFonts w:hint="eastAsia"/>
                <w:highlight w:val="none"/>
              </w:rPr>
              <w:t>可包括标识、处置、污染控制、包装、储存、传输或运输以及保护。</w:t>
            </w:r>
          </w:p>
          <w:p>
            <w:pPr>
              <w:shd w:val="clear" w:color="auto" w:fill="C7DAF1" w:themeFill="text2" w:themeFillTint="32"/>
              <w:jc w:val="left"/>
              <w:rPr>
                <w:highlight w:val="none"/>
              </w:rPr>
            </w:pPr>
            <w:r>
              <w:rPr>
                <w:rFonts w:hint="eastAsia"/>
                <w:highlight w:val="none"/>
              </w:rPr>
              <w:t>产品防护：</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宋体" w:hAnsi="宋体" w:eastAsia="宋体" w:cs="宋体"/>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□其它</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组织对生产和服务提供的更改进行必要的评审和控制，以确保持续地符合要求。 </w:t>
            </w:r>
          </w:p>
          <w:p>
            <w:pPr>
              <w:shd w:val="clear" w:color="auto" w:fill="C7DAF1" w:themeFill="text2" w:themeFillTint="32"/>
              <w:rPr>
                <w:highlight w:val="none"/>
              </w:rPr>
            </w:pPr>
            <w:r>
              <w:rPr>
                <w:rFonts w:hint="eastAsia"/>
                <w:highlight w:val="none"/>
              </w:rPr>
              <w:t>已发生的更改包括：</w:t>
            </w:r>
            <w:r>
              <w:rPr>
                <w:rFonts w:hint="eastAsia" w:ascii="Wingdings" w:hAnsi="Wingdings"/>
                <w:highlight w:val="none"/>
                <w:lang w:eastAsia="zh-CN"/>
              </w:rPr>
              <w:t>□</w:t>
            </w:r>
            <w:r>
              <w:rPr>
                <w:rFonts w:hint="eastAsia"/>
                <w:highlight w:val="none"/>
              </w:rPr>
              <w:t xml:space="preserve">重要原材料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□图纸</w:t>
            </w:r>
            <w:r>
              <w:rPr>
                <w:rFonts w:hint="eastAsia"/>
                <w:highlight w:val="none"/>
              </w:rPr>
              <w:t xml:space="preserve"> </w:t>
            </w:r>
            <w:r>
              <w:rPr>
                <w:rFonts w:hint="eastAsia" w:ascii="Wingdings" w:hAnsi="Wingdings"/>
                <w:highlight w:val="none"/>
                <w:lang w:eastAsia="zh-CN"/>
              </w:rPr>
              <w:t>□</w:t>
            </w:r>
            <w:r>
              <w:rPr>
                <w:rFonts w:hint="eastAsia"/>
                <w:highlight w:val="none"/>
              </w:rPr>
              <w:t xml:space="preserve">工艺 </w:t>
            </w:r>
            <w:r>
              <w:rPr>
                <w:rFonts w:hint="eastAsia" w:ascii="Wingdings" w:hAnsi="Wingdings"/>
                <w:highlight w:val="none"/>
                <w:lang w:eastAsia="zh-CN"/>
              </w:rPr>
              <w:t>□</w:t>
            </w:r>
            <w:r>
              <w:rPr>
                <w:rFonts w:hint="eastAsia"/>
                <w:highlight w:val="none"/>
              </w:rPr>
              <w:t xml:space="preserve">加工场所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变更控制：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绩效评价</w:t>
            </w:r>
          </w:p>
        </w:tc>
        <w:tc>
          <w:tcPr>
            <w:tcW w:w="8748" w:type="dxa"/>
            <w:shd w:val="clear" w:color="auto" w:fill="C7DAF1" w:themeFill="text2" w:themeFillTint="32"/>
          </w:tcPr>
          <w:p>
            <w:pPr>
              <w:shd w:val="clear" w:color="auto" w:fill="C7DAF1" w:themeFill="text2" w:themeFillTint="32"/>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数据分析、改进方法以及客户</w:t>
            </w:r>
            <w:r>
              <w:rPr>
                <w:rFonts w:hint="eastAsia"/>
                <w:highlight w:val="none"/>
              </w:rPr>
              <w:t>满意</w:t>
            </w:r>
            <w:r>
              <w:rPr>
                <w:rFonts w:hint="eastAsia"/>
                <w:highlight w:val="none"/>
                <w:lang w:val="en-GB"/>
              </w:rPr>
              <w:t>反馈相关的程序，并生效。</w:t>
            </w:r>
          </w:p>
          <w:p>
            <w:pPr>
              <w:shd w:val="clear" w:color="auto" w:fill="C7DAF1" w:themeFill="text2" w:themeFillTint="32"/>
              <w:rPr>
                <w:highlight w:val="none"/>
              </w:rPr>
            </w:pPr>
            <w:r>
              <w:rPr>
                <w:rFonts w:hint="eastAsia"/>
                <w:highlight w:val="none"/>
              </w:rPr>
              <w:t>组织已分析和评价通过监视和测量获得的适当的数据和信息。</w:t>
            </w:r>
          </w:p>
          <w:p>
            <w:pPr>
              <w:shd w:val="clear" w:color="auto" w:fill="C7DAF1" w:themeFill="text2" w:themeFillTint="32"/>
              <w:rPr>
                <w:highlight w:val="none"/>
              </w:rPr>
            </w:pPr>
            <w:r>
              <w:rPr>
                <w:rFonts w:hint="eastAsia"/>
                <w:highlight w:val="none"/>
              </w:rPr>
              <w:t>组织监视了顾客对其需求和期望已得到满足的程度的感受，调查方式：</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 xml:space="preserve">顾客调查 </w:t>
            </w:r>
            <w:r>
              <w:rPr>
                <w:rFonts w:hint="eastAsia" w:ascii="Wingdings" w:hAnsi="Wingdings"/>
                <w:highlight w:val="none"/>
                <w:lang w:eastAsia="zh-CN"/>
              </w:rPr>
              <w:t>■</w:t>
            </w:r>
            <w:r>
              <w:rPr>
                <w:rFonts w:hint="eastAsia"/>
                <w:highlight w:val="none"/>
              </w:rPr>
              <w:t xml:space="preserve">顾客对交付产品或服务的反馈  </w:t>
            </w:r>
            <w:r>
              <w:rPr>
                <w:rFonts w:hint="eastAsia" w:ascii="Wingdings" w:hAnsi="Wingdings"/>
                <w:highlight w:val="none"/>
                <w:lang w:eastAsia="zh-CN"/>
              </w:rPr>
              <w:t>□</w:t>
            </w:r>
            <w:r>
              <w:rPr>
                <w:rFonts w:hint="eastAsia"/>
                <w:highlight w:val="none"/>
              </w:rPr>
              <w:t xml:space="preserve">顾客座谈 </w:t>
            </w:r>
            <w:r>
              <w:rPr>
                <w:rFonts w:hint="eastAsia" w:ascii="Wingdings" w:hAnsi="Wingdings"/>
                <w:highlight w:val="none"/>
                <w:lang w:eastAsia="zh-CN"/>
              </w:rPr>
              <w:t>■</w:t>
            </w:r>
            <w:r>
              <w:rPr>
                <w:rFonts w:hint="eastAsia"/>
                <w:highlight w:val="none"/>
              </w:rPr>
              <w:t xml:space="preserve">市场占有率分析 </w:t>
            </w:r>
            <w:r>
              <w:rPr>
                <w:rFonts w:hint="eastAsia" w:ascii="Wingdings" w:hAnsi="Wingdings"/>
                <w:highlight w:val="none"/>
                <w:lang w:eastAsia="zh-CN"/>
              </w:rPr>
              <w:t>□</w:t>
            </w:r>
            <w:r>
              <w:rPr>
                <w:rFonts w:hint="eastAsia"/>
                <w:highlight w:val="none"/>
              </w:rPr>
              <w:t xml:space="preserve">顾客赞扬 </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担保索赔和</w:t>
            </w:r>
            <w:r>
              <w:rPr>
                <w:rFonts w:hint="eastAsia" w:ascii="Wingdings" w:hAnsi="Wingdings"/>
                <w:highlight w:val="none"/>
                <w:lang w:eastAsia="zh-CN"/>
              </w:rPr>
              <w:t>□</w:t>
            </w:r>
            <w:r>
              <w:rPr>
                <w:rFonts w:hint="eastAsia"/>
                <w:highlight w:val="none"/>
              </w:rPr>
              <w:t>经销商报告。</w:t>
            </w:r>
          </w:p>
          <w:p>
            <w:pPr>
              <w:shd w:val="clear" w:color="auto" w:fill="C7DAF1" w:themeFill="text2" w:themeFillTint="32"/>
              <w:rPr>
                <w:highlight w:val="none"/>
              </w:rPr>
            </w:pPr>
            <w:r>
              <w:rPr>
                <w:rFonts w:hint="eastAsia"/>
                <w:highlight w:val="none"/>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2022年5月24-25日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u w:val="single"/>
                <w:lang w:val="en-US" w:eastAsia="zh-CN"/>
              </w:rPr>
              <w:t>2022年6月21日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组织针对质量管理体系运行中的不符合采取了有效纠正和纠正措施。针对下列方面采取了纠正措施：</w:t>
            </w:r>
          </w:p>
          <w:p>
            <w:pPr>
              <w:shd w:val="clear" w:color="auto" w:fill="C7DAF1" w:themeFill="text2" w:themeFillTint="32"/>
              <w:spacing w:line="240" w:lineRule="auto"/>
              <w:rPr>
                <w:highlight w:val="none"/>
              </w:rPr>
            </w:pPr>
            <w:r>
              <w:rPr>
                <w:rFonts w:hint="eastAsia"/>
                <w:highlight w:val="none"/>
              </w:rPr>
              <w:t xml:space="preserve">■不合格产品/服务 </w:t>
            </w:r>
            <w:r>
              <w:rPr>
                <w:rFonts w:hint="eastAsia" w:ascii="宋体" w:hAnsi="宋体" w:eastAsia="宋体" w:cs="宋体"/>
                <w:highlight w:val="none"/>
              </w:rPr>
              <w:t>■</w:t>
            </w:r>
            <w:r>
              <w:rPr>
                <w:rFonts w:hint="eastAsia"/>
                <w:highlight w:val="none"/>
              </w:rPr>
              <w:t xml:space="preserve">自我验证的结果  ■顾客投诉  </w:t>
            </w:r>
            <w:r>
              <w:rPr>
                <w:rFonts w:hint="eastAsia"/>
                <w:highlight w:val="none"/>
                <w:lang w:eastAsia="zh-CN"/>
              </w:rPr>
              <w:t>■</w:t>
            </w:r>
            <w:r>
              <w:rPr>
                <w:rFonts w:hint="eastAsia"/>
                <w:highlight w:val="none"/>
              </w:rPr>
              <w:t xml:space="preserve">顾客满意调查 </w:t>
            </w:r>
          </w:p>
          <w:p>
            <w:pPr>
              <w:shd w:val="clear" w:color="auto" w:fill="C7DAF1" w:themeFill="text2" w:themeFillTint="32"/>
              <w:rPr>
                <w:highlight w:val="none"/>
              </w:rPr>
            </w:pPr>
            <w:r>
              <w:rPr>
                <w:rFonts w:hint="eastAsia"/>
                <w:highlight w:val="none"/>
              </w:rPr>
              <w:t xml:space="preserve">■内审不符合项   </w:t>
            </w:r>
            <w:r>
              <w:rPr>
                <w:rFonts w:hint="eastAsia" w:ascii="宋体" w:hAnsi="宋体" w:eastAsia="宋体" w:cs="宋体"/>
                <w:highlight w:val="none"/>
                <w:lang w:eastAsia="zh-CN"/>
              </w:rPr>
              <w:t>■</w:t>
            </w:r>
            <w:r>
              <w:rPr>
                <w:rFonts w:hint="eastAsia"/>
                <w:highlight w:val="none"/>
                <w:lang w:eastAsia="zh-CN"/>
              </w:rPr>
              <w:t>外审不符合项</w:t>
            </w:r>
            <w:r>
              <w:rPr>
                <w:rFonts w:hint="eastAsia"/>
                <w:highlight w:val="none"/>
              </w:rPr>
              <w:t xml:space="preserve">  ■管理评审   ■目标统计分析结果   </w:t>
            </w:r>
            <w:r>
              <w:rPr>
                <w:rFonts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组织持续改进了质量管理体系的适宜性、充分性和有效性。</w:t>
            </w:r>
          </w:p>
          <w:p>
            <w:pPr>
              <w:shd w:val="clear" w:color="auto" w:fill="C7DAF1" w:themeFill="text2" w:themeFillTint="32"/>
              <w:rPr>
                <w:highlight w:val="none"/>
              </w:rPr>
            </w:pPr>
            <w:r>
              <w:rPr>
                <w:rFonts w:hint="eastAsia"/>
                <w:highlight w:val="none"/>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default" w:eastAsia="宋体"/>
                <w:lang w:val="en-US" w:eastAsia="zh-CN"/>
              </w:rPr>
            </w:pPr>
            <w:r>
              <w:rPr>
                <w:rFonts w:hint="eastAsia"/>
              </w:rPr>
              <w:t xml:space="preserve">□人员培训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劳务外包</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科学管理，精心施工,诚信服务，持续改进。遵纪守法，预防污染；安全生产，再造辉煌。</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噪音排放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lang w:val="en-US" w:eastAsia="zh-CN"/>
                    </w:rPr>
                    <w:t>固废排放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废水排放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资源消耗</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火灾、爆炸的发生</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highlight w:val="none"/>
              </w:rPr>
            </w:pPr>
            <w:r>
              <w:rPr>
                <w:rFonts w:hint="eastAsia"/>
                <w:highlight w:val="none"/>
              </w:rPr>
              <w:t xml:space="preserve">、异常状况和可合理预见的紧急情况。 </w:t>
            </w:r>
          </w:p>
          <w:p>
            <w:pPr>
              <w:shd w:val="clear" w:color="auto" w:fill="EBF1DE" w:themeFill="accent3" w:themeFillTint="32"/>
              <w:rPr>
                <w:highlight w:val="none"/>
              </w:rPr>
            </w:pPr>
            <w:r>
              <w:rPr>
                <w:rFonts w:hint="eastAsia"/>
                <w:highlight w:val="none"/>
              </w:rPr>
              <w:t>制订了文件化的评价重要环境因素的准则，重要环境因素已识别，且对它们的重要性和对环境的影响被定期评审和更新。</w:t>
            </w:r>
          </w:p>
          <w:p>
            <w:pPr>
              <w:shd w:val="clear" w:color="auto" w:fill="EBF1DE" w:themeFill="accent3" w:themeFillTint="32"/>
              <w:rPr>
                <w:highlight w:val="none"/>
              </w:rPr>
            </w:pPr>
            <w:r>
              <w:rPr>
                <w:rFonts w:hint="eastAsia"/>
                <w:highlight w:val="none"/>
              </w:rPr>
              <w:t>重要环境因素包括(必要时，按每个场所来描述):（不必全选）</w:t>
            </w:r>
          </w:p>
          <w:p>
            <w:pPr>
              <w:shd w:val="clear" w:color="auto" w:fill="EBF1DE" w:themeFill="accent3" w:themeFillTint="32"/>
              <w:spacing w:before="40" w:after="40"/>
              <w:rPr>
                <w:rFonts w:hint="eastAsia" w:eastAsia="宋体"/>
                <w:highlight w:val="none"/>
                <w:lang w:eastAsia="zh-CN"/>
              </w:rPr>
            </w:pPr>
            <w:r>
              <w:rPr>
                <w:rFonts w:hint="eastAsia"/>
                <w:highlight w:val="none"/>
                <w:lang w:eastAsia="zh-CN"/>
              </w:rPr>
              <w:t>■</w:t>
            </w:r>
            <w:r>
              <w:rPr>
                <w:rFonts w:hint="eastAsia"/>
                <w:highlight w:val="none"/>
              </w:rPr>
              <w:t xml:space="preserve">能源消耗  </w:t>
            </w:r>
            <w:r>
              <w:rPr>
                <w:rFonts w:hint="eastAsia"/>
                <w:highlight w:val="none"/>
                <w:lang w:eastAsia="zh-CN"/>
              </w:rPr>
              <w:t>■</w:t>
            </w:r>
            <w:r>
              <w:rPr>
                <w:rFonts w:hint="eastAsia"/>
                <w:highlight w:val="none"/>
              </w:rPr>
              <w:t xml:space="preserve">资源消耗 </w:t>
            </w:r>
            <w:r>
              <w:rPr>
                <w:rFonts w:hint="eastAsia" w:ascii="宋体" w:hAnsi="宋体" w:eastAsia="宋体" w:cs="宋体"/>
                <w:highlight w:val="none"/>
              </w:rPr>
              <w:t>■</w:t>
            </w:r>
            <w:r>
              <w:rPr>
                <w:rFonts w:hint="eastAsia"/>
                <w:highlight w:val="none"/>
              </w:rPr>
              <w:t xml:space="preserve">废水排放  □废气排放 </w:t>
            </w:r>
            <w:r>
              <w:rPr>
                <w:rFonts w:hint="eastAsia" w:ascii="宋体" w:hAnsi="宋体" w:eastAsia="宋体" w:cs="宋体"/>
                <w:highlight w:val="none"/>
              </w:rPr>
              <w:t>■</w:t>
            </w:r>
            <w:r>
              <w:rPr>
                <w:rFonts w:hint="eastAsia"/>
                <w:highlight w:val="none"/>
              </w:rPr>
              <w:t xml:space="preserve">粉尘排放  </w:t>
            </w:r>
            <w:r>
              <w:rPr>
                <w:rFonts w:hint="eastAsia"/>
                <w:highlight w:val="none"/>
                <w:lang w:eastAsia="zh-CN"/>
              </w:rPr>
              <w:t>□</w:t>
            </w:r>
            <w:r>
              <w:rPr>
                <w:rFonts w:hint="eastAsia"/>
                <w:highlight w:val="none"/>
              </w:rPr>
              <w:t xml:space="preserve">危废排放 </w:t>
            </w:r>
            <w:r>
              <w:rPr>
                <w:rFonts w:hint="eastAsia" w:ascii="宋体" w:hAnsi="宋体" w:eastAsia="宋体" w:cs="宋体"/>
                <w:highlight w:val="none"/>
              </w:rPr>
              <w:t>■</w:t>
            </w:r>
            <w:r>
              <w:rPr>
                <w:rFonts w:hint="eastAsia"/>
                <w:highlight w:val="none"/>
              </w:rPr>
              <w:t xml:space="preserve">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Times New Roman" w:hAnsi="Times New Roman" w:cs="Times New Roman"/>
                <w:highlight w:val="none"/>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与其环境因素有关的</w:t>
            </w:r>
            <w:r>
              <w:rPr>
                <w:rFonts w:hint="eastAsia"/>
                <w:highlight w:val="none"/>
              </w:rPr>
              <w:t>文件化的</w:t>
            </w:r>
            <w:r>
              <w:rPr>
                <w:highlight w:val="none"/>
              </w:rPr>
              <w:t>合规义务； 将这些合规义务应用于组织； 在建立、实施、保持和持续改进其环境管理体系时必须考虑这些合规义务。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ascii="宋体" w:hAnsi="宋体" w:eastAsia="宋体" w:cs="宋体"/>
                <w:highlight w:val="none"/>
              </w:rPr>
              <w:t>■</w:t>
            </w:r>
            <w:r>
              <w:rPr>
                <w:rFonts w:hint="eastAsia"/>
                <w:highlight w:val="none"/>
              </w:rPr>
              <w:t>安全生产许可证编号：</w:t>
            </w:r>
            <w:r>
              <w:rPr>
                <w:rFonts w:hint="eastAsia"/>
                <w:color w:val="000000"/>
                <w:szCs w:val="21"/>
                <w:highlight w:val="none"/>
                <w:u w:val="single"/>
                <w:lang w:eastAsia="zh-CN"/>
              </w:rPr>
              <w:t>（渝）JZ安许证字（20</w:t>
            </w:r>
            <w:r>
              <w:rPr>
                <w:rFonts w:hint="eastAsia"/>
                <w:color w:val="000000"/>
                <w:szCs w:val="21"/>
                <w:highlight w:val="none"/>
                <w:u w:val="single"/>
                <w:lang w:val="en-US" w:eastAsia="zh-CN"/>
              </w:rPr>
              <w:t>05</w:t>
            </w:r>
            <w:r>
              <w:rPr>
                <w:rFonts w:hint="eastAsia"/>
                <w:color w:val="000000"/>
                <w:szCs w:val="21"/>
                <w:highlight w:val="none"/>
                <w:u w:val="single"/>
                <w:lang w:eastAsia="zh-CN"/>
              </w:rPr>
              <w:t>）00</w:t>
            </w:r>
            <w:r>
              <w:rPr>
                <w:rFonts w:hint="eastAsia"/>
                <w:color w:val="000000"/>
                <w:szCs w:val="21"/>
                <w:highlight w:val="none"/>
                <w:u w:val="single"/>
                <w:lang w:val="en-US" w:eastAsia="zh-CN"/>
              </w:rPr>
              <w:t>1233</w:t>
            </w:r>
            <w:r>
              <w:rPr>
                <w:color w:val="000000"/>
                <w:szCs w:val="21"/>
                <w:highlight w:val="none"/>
                <w:u w:val="single"/>
              </w:rPr>
              <w:t xml:space="preserve"> </w:t>
            </w:r>
          </w:p>
          <w:p>
            <w:pPr>
              <w:shd w:val="clear" w:color="auto" w:fill="EBF1DE" w:themeFill="accent3" w:themeFillTint="32"/>
              <w:rPr>
                <w:highlight w:val="none"/>
              </w:rPr>
            </w:pPr>
            <w:r>
              <w:rPr>
                <w:rFonts w:hint="eastAsia"/>
                <w:highlight w:val="none"/>
              </w:rPr>
              <w:t xml:space="preserve">□排污许可证编号： </w:t>
            </w:r>
            <w:r>
              <w:rPr>
                <w:rFonts w:hint="eastAsia"/>
                <w:highlight w:val="none"/>
                <w:u w:val="single"/>
              </w:rPr>
              <w:t xml:space="preserve">                  </w:t>
            </w:r>
          </w:p>
          <w:p>
            <w:pPr>
              <w:shd w:val="clear" w:color="auto" w:fill="EBF1DE" w:themeFill="accent3" w:themeFillTint="32"/>
              <w:rPr>
                <w:highlight w:val="none"/>
              </w:rPr>
            </w:pPr>
            <w:r>
              <w:rPr>
                <w:rFonts w:hint="eastAsia"/>
                <w:highlight w:val="none"/>
              </w:rPr>
              <w:t>□环境影响登记表日期：</w:t>
            </w:r>
            <w:r>
              <w:rPr>
                <w:rFonts w:hint="eastAsia"/>
                <w:highlight w:val="none"/>
                <w:u w:val="single"/>
              </w:rPr>
              <w:t xml:space="preserve">                     </w:t>
            </w:r>
            <w:r>
              <w:rPr>
                <w:rFonts w:hint="eastAsia"/>
                <w:highlight w:val="none"/>
              </w:rPr>
              <w:t xml:space="preserve">  </w:t>
            </w:r>
          </w:p>
          <w:p>
            <w:pPr>
              <w:shd w:val="clear" w:color="auto" w:fill="EBF1DE" w:themeFill="accent3" w:themeFillTint="32"/>
              <w:rPr>
                <w:highlight w:val="none"/>
              </w:rPr>
            </w:pPr>
            <w:r>
              <w:rPr>
                <w:rFonts w:hint="eastAsia"/>
                <w:highlight w:val="none"/>
              </w:rPr>
              <w:t>□环境影响报告表日期：</w:t>
            </w:r>
            <w:r>
              <w:rPr>
                <w:rFonts w:hint="eastAsia"/>
                <w:highlight w:val="none"/>
                <w:u w:val="single"/>
              </w:rPr>
              <w:t xml:space="preserve">                     </w:t>
            </w:r>
            <w:r>
              <w:rPr>
                <w:rFonts w:hint="eastAsia"/>
                <w:highlight w:val="none"/>
              </w:rPr>
              <w:t xml:space="preserve"> </w:t>
            </w:r>
          </w:p>
          <w:p>
            <w:pPr>
              <w:shd w:val="clear" w:color="auto" w:fill="EBF1DE" w:themeFill="accent3" w:themeFillTint="32"/>
              <w:rPr>
                <w:highlight w:val="none"/>
              </w:rPr>
            </w:pPr>
            <w:r>
              <w:rPr>
                <w:rFonts w:hint="eastAsia"/>
                <w:highlight w:val="none"/>
              </w:rPr>
              <w:t>□环境影响报告书日期：</w:t>
            </w:r>
            <w:r>
              <w:rPr>
                <w:rFonts w:hint="eastAsia"/>
                <w:highlight w:val="none"/>
                <w:u w:val="single"/>
              </w:rPr>
              <w:t xml:space="preserve">                     </w:t>
            </w:r>
            <w:r>
              <w:rPr>
                <w:rFonts w:hint="eastAsia"/>
                <w:highlight w:val="none"/>
              </w:rPr>
              <w:t xml:space="preserve">   </w:t>
            </w:r>
          </w:p>
          <w:p>
            <w:pPr>
              <w:shd w:val="clear" w:color="auto" w:fill="EBF1DE" w:themeFill="accent3" w:themeFillTint="32"/>
              <w:rPr>
                <w:highlight w:val="none"/>
              </w:rPr>
            </w:pPr>
            <w:r>
              <w:rPr>
                <w:rFonts w:hint="eastAsia"/>
                <w:highlight w:val="none"/>
              </w:rPr>
              <w:t>□消防验收/备案证明日期：</w:t>
            </w:r>
            <w:r>
              <w:rPr>
                <w:rFonts w:hint="eastAsia"/>
                <w:highlight w:val="none"/>
                <w:u w:val="single"/>
              </w:rPr>
              <w:t xml:space="preserve">                </w:t>
            </w:r>
          </w:p>
          <w:p>
            <w:pPr>
              <w:shd w:val="clear" w:color="auto" w:fill="EBF1DE" w:themeFill="accent3" w:themeFillTint="32"/>
              <w:rPr>
                <w:highlight w:val="none"/>
              </w:rPr>
            </w:pPr>
            <w:r>
              <w:rPr>
                <w:rFonts w:hint="eastAsia"/>
                <w:highlight w:val="none"/>
              </w:rPr>
              <w:t>□其他</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组织策划并采取措施管理其重要环境因素、合规义务和识别的风险和机遇； </w:t>
            </w:r>
          </w:p>
          <w:p>
            <w:pPr>
              <w:shd w:val="clear" w:color="auto" w:fill="EBF1DE" w:themeFill="accent3" w:themeFillTint="32"/>
              <w:rPr>
                <w:highlight w:val="none"/>
              </w:rPr>
            </w:pPr>
            <w:r>
              <w:rPr>
                <w:rFonts w:hint="eastAsia" w:ascii="宋体" w:hAnsi="宋体" w:eastAsia="宋体" w:cs="宋体"/>
                <w:highlight w:val="none"/>
              </w:rPr>
              <w:t>■</w:t>
            </w:r>
            <w:r>
              <w:rPr>
                <w:rFonts w:hint="eastAsia"/>
                <w:highlight w:val="none"/>
              </w:rPr>
              <w:t>污水处理  □</w:t>
            </w:r>
            <w:r>
              <w:rPr>
                <w:rFonts w:hint="default" w:eastAsia="宋体"/>
                <w:highlight w:val="none"/>
                <w:lang w:val="en-US" w:eastAsia="zh-CN"/>
              </w:rPr>
              <w:t>油烟</w:t>
            </w:r>
            <w:r>
              <w:rPr>
                <w:rFonts w:hint="eastAsia"/>
                <w:highlight w:val="none"/>
                <w:lang w:val="en-US" w:eastAsia="zh-CN"/>
              </w:rPr>
              <w:t>处理</w:t>
            </w:r>
            <w:r>
              <w:rPr>
                <w:rFonts w:hint="eastAsia"/>
                <w:highlight w:val="none"/>
              </w:rPr>
              <w:t xml:space="preserve">设备 </w:t>
            </w:r>
            <w:r>
              <w:rPr>
                <w:rFonts w:hint="eastAsia" w:ascii="宋体" w:hAnsi="宋体" w:eastAsia="宋体" w:cs="宋体"/>
                <w:highlight w:val="none"/>
              </w:rPr>
              <w:t>■</w:t>
            </w:r>
            <w:r>
              <w:rPr>
                <w:rFonts w:hint="eastAsia"/>
                <w:highlight w:val="none"/>
              </w:rPr>
              <w:t xml:space="preserve">设备降噪  </w:t>
            </w:r>
            <w:r>
              <w:rPr>
                <w:rFonts w:hint="eastAsia"/>
                <w:highlight w:val="none"/>
                <w:lang w:eastAsia="zh-CN"/>
              </w:rPr>
              <w:t>□</w:t>
            </w:r>
            <w:r>
              <w:rPr>
                <w:rFonts w:hint="eastAsia"/>
                <w:highlight w:val="none"/>
              </w:rPr>
              <w:t xml:space="preserve">危废合法处置 </w:t>
            </w:r>
            <w:r>
              <w:rPr>
                <w:rFonts w:hint="eastAsia" w:ascii="宋体" w:hAnsi="宋体" w:eastAsia="宋体" w:cs="宋体"/>
                <w:highlight w:val="none"/>
              </w:rPr>
              <w:t>■</w:t>
            </w:r>
            <w:r>
              <w:rPr>
                <w:rFonts w:hint="eastAsia"/>
                <w:highlight w:val="none"/>
              </w:rPr>
              <w:t xml:space="preserve">使用节能设备 □危化品控制 </w:t>
            </w:r>
          </w:p>
          <w:p>
            <w:pPr>
              <w:shd w:val="clear" w:color="auto" w:fill="EBF1DE" w:themeFill="accent3" w:themeFillTint="32"/>
              <w:rPr>
                <w:highlight w:val="none"/>
              </w:rPr>
            </w:pPr>
            <w:r>
              <w:rPr>
                <w:rFonts w:hint="eastAsia"/>
                <w:highlight w:val="none"/>
                <w:lang w:eastAsia="zh-CN"/>
              </w:rPr>
              <w:t>□压力容器</w:t>
            </w:r>
            <w:r>
              <w:rPr>
                <w:rFonts w:hint="eastAsia"/>
                <w:highlight w:val="none"/>
              </w:rPr>
              <w:t xml:space="preserve">检测  </w:t>
            </w:r>
            <w:r>
              <w:rPr>
                <w:rFonts w:hint="eastAsia"/>
                <w:highlight w:val="none"/>
                <w:lang w:eastAsia="zh-CN"/>
              </w:rPr>
              <w:t>■</w:t>
            </w:r>
            <w:r>
              <w:rPr>
                <w:rFonts w:hint="eastAsia"/>
                <w:highlight w:val="none"/>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2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21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火灾事故发生率</w:t>
                  </w:r>
                </w:p>
              </w:tc>
              <w:tc>
                <w:tcPr>
                  <w:tcW w:w="3273"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213"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top"/>
                </w:tcPr>
                <w:p>
                  <w:pPr>
                    <w:jc w:val="center"/>
                    <w:rPr>
                      <w:rFonts w:hint="default" w:ascii="宋体" w:hAnsi="宋体" w:eastAsia="宋体"/>
                      <w:highlight w:val="none"/>
                      <w:lang w:val="en-US" w:eastAsia="zh-CN"/>
                    </w:rPr>
                  </w:pPr>
                  <w:r>
                    <w:rPr>
                      <w:rFonts w:hint="eastAsia" w:ascii="宋体" w:hAnsi="宋体" w:cs="宋体"/>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固体废弃物分类收集、统一回收处置率100%</w:t>
                  </w:r>
                </w:p>
              </w:tc>
              <w:tc>
                <w:tcPr>
                  <w:tcW w:w="3273"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213"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top"/>
                </w:tcPr>
                <w:p>
                  <w:pPr>
                    <w:jc w:val="center"/>
                    <w:rPr>
                      <w:rFonts w:hint="eastAsia" w:ascii="宋体" w:hAnsi="宋体" w:eastAsia="宋体" w:cs="Times New Roman"/>
                      <w:kern w:val="2"/>
                      <w:sz w:val="21"/>
                      <w:szCs w:val="24"/>
                      <w:highlight w:val="none"/>
                      <w:lang w:val="en-US" w:eastAsia="zh-CN" w:bidi="ar-SA"/>
                    </w:rPr>
                  </w:pPr>
                  <w:r>
                    <w:rPr>
                      <w:rFonts w:hint="eastAsia" w:ascii="宋体" w:hAnsi="宋体" w:eastAsia="宋体" w:cs="宋体"/>
                      <w:sz w:val="21"/>
                      <w:szCs w:val="21"/>
                      <w:highlight w:val="none"/>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重大环境污染事故发生率0</w:t>
                  </w:r>
                </w:p>
              </w:tc>
              <w:tc>
                <w:tcPr>
                  <w:tcW w:w="3273"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213"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行政部</w:t>
                  </w:r>
                </w:p>
              </w:tc>
              <w:tc>
                <w:tcPr>
                  <w:tcW w:w="1774" w:type="dxa"/>
                  <w:shd w:val="clear" w:color="auto" w:fill="auto"/>
                  <w:vAlign w:val="top"/>
                </w:tcPr>
                <w:p>
                  <w:pPr>
                    <w:jc w:val="center"/>
                    <w:rPr>
                      <w:rFonts w:hint="default" w:ascii="宋体" w:hAnsi="宋体" w:eastAsia="宋体"/>
                      <w:highlight w:val="none"/>
                      <w:lang w:val="en-US" w:eastAsia="zh-CN"/>
                    </w:rPr>
                  </w:pPr>
                  <w:r>
                    <w:rPr>
                      <w:rFonts w:hint="eastAsia" w:ascii="宋体" w:hAnsi="宋体" w:cs="宋体"/>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c>
                <w:tcPr>
                  <w:tcW w:w="3273" w:type="dxa"/>
                  <w:shd w:val="clear" w:color="auto" w:fill="auto"/>
                  <w:vAlign w:val="center"/>
                </w:tcPr>
                <w:p>
                  <w:pPr>
                    <w:shd w:val="clear" w:color="auto" w:fill="EBF1DE" w:themeFill="accent3" w:themeFillTint="32"/>
                    <w:rPr>
                      <w:rFonts w:ascii="宋体" w:hAnsi="宋体"/>
                      <w:highlight w:val="none"/>
                    </w:rPr>
                  </w:pPr>
                </w:p>
              </w:tc>
              <w:tc>
                <w:tcPr>
                  <w:tcW w:w="1213" w:type="dxa"/>
                  <w:shd w:val="clear" w:color="auto" w:fill="auto"/>
                  <w:vAlign w:val="center"/>
                </w:tcPr>
                <w:p>
                  <w:pPr>
                    <w:shd w:val="clear" w:color="auto" w:fill="EBF1DE" w:themeFill="accent3" w:themeFillTint="32"/>
                    <w:rPr>
                      <w:rFonts w:ascii="宋体" w:hAnsi="宋体"/>
                      <w:highlight w:val="none"/>
                    </w:rPr>
                  </w:pP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办公场所</w:t>
            </w:r>
            <w:r>
              <w:rPr>
                <w:rFonts w:hint="eastAsia" w:ascii="Times New Roman" w:hAnsi="Times New Roman" w:eastAsia="宋体" w:cs="Times New Roman"/>
                <w:highlight w:val="none"/>
              </w:rPr>
              <w:t>共约</w:t>
            </w:r>
            <w:r>
              <w:rPr>
                <w:rFonts w:hint="eastAsia" w:cs="Times New Roman"/>
                <w:highlight w:val="none"/>
                <w:lang w:val="en-US" w:eastAsia="zh-CN"/>
              </w:rPr>
              <w:t>500平米左右</w:t>
            </w:r>
            <w:r>
              <w:rPr>
                <w:rFonts w:hint="eastAsia" w:ascii="Times New Roman" w:hAnsi="Times New Roman" w:eastAsia="宋体" w:cs="Times New Roman"/>
                <w:highlight w:val="none"/>
              </w:rPr>
              <w:t>。</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电动切割机、电动抛光机、砂轮切割机、气钉枪、空气压缩机、手提电刨、电锤、玻璃钻孔机、涂料搅拌器、蚊钉枪等施工机具</w:t>
            </w:r>
            <w:r>
              <w:rPr>
                <w:rFonts w:hint="eastAsia" w:eastAsia="宋体" w:cs="Times New Roman"/>
                <w:u w:val="single"/>
                <w:lang w:eastAsia="zh-CN"/>
              </w:rPr>
              <w:t>。</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宋体" w:hAnsi="宋体" w:eastAsia="宋体" w:cs="宋体"/>
                <w:lang w:eastAsia="zh-CN"/>
              </w:rPr>
              <w:t>■</w:t>
            </w:r>
            <w:r>
              <w:rPr>
                <w:rFonts w:hint="eastAsia" w:ascii="Wingdings" w:hAnsi="Wingdings"/>
                <w:lang w:eastAsia="zh-CN"/>
              </w:rPr>
              <w:t>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ascii="Times New Roman" w:hAnsi="Times New Roman" w:cs="Times New Roman"/>
              </w:rPr>
            </w:pPr>
            <w:r>
              <w:rPr>
                <w:rFonts w:hint="eastAsia"/>
              </w:rPr>
              <w:t>审核期间内，设计和开发新产品</w:t>
            </w:r>
            <w:r>
              <w:rPr>
                <w:rFonts w:hint="eastAsia" w:ascii="Times New Roman" w:hAnsi="Times New Roman" w:cs="Times New Roman"/>
              </w:rPr>
              <w:t>/项目名称：</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重庆市北碚区后峰湖康养中心项目装饰装修工程方案设计   </w:t>
            </w:r>
            <w:r>
              <w:rPr>
                <w:rFonts w:hint="eastAsia" w:ascii="Times New Roman" w:hAnsi="Times New Roman" w:cs="Times New Roman"/>
                <w:lang w:eastAsia="zh-CN"/>
              </w:rPr>
              <w:t>（</w:t>
            </w:r>
            <w:r>
              <w:rPr>
                <w:rFonts w:hint="eastAsia" w:ascii="Times New Roman" w:hAnsi="Times New Roman" w:cs="Times New Roman"/>
              </w:rPr>
              <w:t>举1例）</w:t>
            </w:r>
          </w:p>
          <w:p>
            <w:pPr>
              <w:shd w:val="clear" w:color="auto" w:fill="EBF1DE" w:themeFill="accent3" w:themeFillTint="32"/>
            </w:pPr>
            <w:r>
              <w:rPr>
                <w:rFonts w:hint="eastAsia" w:ascii="Times New Roman" w:hAnsi="Times New Roman" w:cs="Times New Roman"/>
              </w:rPr>
              <w:t>对该</w:t>
            </w:r>
            <w:r>
              <w:rPr>
                <w:rFonts w:hint="eastAsia"/>
              </w:rPr>
              <w:t>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hd w:val="clear" w:color="auto" w:fill="EBF1DE" w:themeFill="accent3"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rPr>
                    <w:t>噪音排放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粉尘排放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cs="Times New Roman"/>
                      <w:lang w:eastAsia="zh-CN"/>
                    </w:rPr>
                    <w:t>固废排放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资源消耗</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火灾、爆炸</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维修</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□图纸</w:t>
            </w:r>
            <w:r>
              <w:rPr>
                <w:rFonts w:hint="eastAsia" w:eastAsia="宋体"/>
              </w:rPr>
              <w:t xml:space="preserve">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heme="minorEastAsia" w:hAnsiTheme="minorEastAsia" w:eastAsiaTheme="minorEastAsia"/>
                <w:color w:val="000000" w:themeColor="text1"/>
                <w:highlight w:val="none"/>
                <w:u w:val="single"/>
                <w:lang w:eastAsia="zh-CN"/>
              </w:rPr>
              <w:t>2022年3月24日</w:t>
            </w:r>
            <w:r>
              <w:rPr>
                <w:rFonts w:hint="eastAsia"/>
                <w:color w:val="000000"/>
                <w:highlight w:val="none"/>
                <w:u w:val="single"/>
                <w:lang w:val="en-US" w:eastAsia="zh-CN"/>
              </w:rPr>
              <w:t>进行火灾消防演练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组织已建立、实施并保持</w:t>
            </w:r>
            <w:r>
              <w:rPr>
                <w:rFonts w:hint="eastAsia"/>
                <w:highlight w:val="none"/>
              </w:rPr>
              <w:t>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2022年5月15日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2022年5月24-25日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2022年6月21日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default" w:eastAsia="宋体"/>
                <w:lang w:val="en-US" w:eastAsia="zh-CN"/>
              </w:rPr>
            </w:pPr>
            <w:r>
              <w:rPr>
                <w:rFonts w:hint="eastAsia"/>
              </w:rPr>
              <w:t xml:space="preserve">□人员培训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劳务外包</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rPr>
            </w:pPr>
            <w:r>
              <w:rPr>
                <w:rFonts w:hint="eastAsia"/>
              </w:rPr>
              <w:t>最高管理者制定了文件化的职业健康安全管理体系方针：</w:t>
            </w:r>
          </w:p>
          <w:p>
            <w:pPr>
              <w:spacing w:line="360" w:lineRule="auto"/>
              <w:jc w:val="both"/>
              <w:rPr>
                <w:u w:val="single"/>
              </w:rPr>
            </w:pPr>
            <w:r>
              <w:rPr>
                <w:rFonts w:hint="eastAsia" w:ascii="宋体" w:hAnsi="宋体" w:cs="宋体"/>
                <w:u w:val="single"/>
                <w:lang w:eastAsia="zh-CN"/>
              </w:rPr>
              <w:t>科学管理，精心施工,诚信服务，持续改进。遵纪守法，预防污染；安全生产，再造辉煌。</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组织建立了参与和协商的机制，由所有相关层次和职能部门的员工和员工代表参与（包括协商）建立、策划、实施、</w:t>
            </w:r>
            <w:r>
              <w:rPr>
                <w:rFonts w:hint="eastAsia"/>
                <w:highlight w:val="none"/>
              </w:rPr>
              <w:t>评价和改进职业健康安全管理体系。</w:t>
            </w:r>
          </w:p>
          <w:p>
            <w:pPr>
              <w:rPr>
                <w:rFonts w:hint="eastAsia" w:eastAsia="宋体"/>
                <w:highlight w:val="none"/>
              </w:rPr>
            </w:pPr>
          </w:p>
          <w:p>
            <w:pPr>
              <w:rPr>
                <w:rFonts w:hint="default" w:eastAsia="宋体"/>
                <w:lang w:val="en-US" w:eastAsia="zh-CN"/>
              </w:rPr>
            </w:pPr>
            <w:r>
              <w:rPr>
                <w:rFonts w:hint="eastAsia" w:eastAsia="宋体"/>
                <w:highlight w:val="none"/>
              </w:rPr>
              <w:t>员工代表是——</w:t>
            </w:r>
            <w:r>
              <w:rPr>
                <w:rFonts w:hint="eastAsia"/>
                <w:sz w:val="21"/>
                <w:szCs w:val="21"/>
                <w:highlight w:val="none"/>
                <w:lang w:val="en-US" w:eastAsia="zh-CN"/>
              </w:rPr>
              <w:t>姜秋宇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高处坠落</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物体打击</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机械伤害</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起重伤害</w:t>
                  </w: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坍塌</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触电</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火灾</w:t>
                  </w:r>
                  <w:r>
                    <w:rPr>
                      <w:rFonts w:hint="eastAsia" w:ascii="Times New Roman" w:hAnsi="Times New Roman" w:eastAsia="宋体" w:cs="Times New Roman"/>
                      <w:lang w:val="en-US" w:eastAsia="zh-CN"/>
                    </w:rPr>
                    <w:t>/灼伤</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爆炸</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中暑</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职业病</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车辆伤害</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ascii="宋体" w:hAnsi="宋体" w:eastAsia="宋体" w:cs="宋体"/>
              </w:rPr>
              <w:t>■</w:t>
            </w:r>
            <w:r>
              <w:rPr>
                <w:rFonts w:hint="eastAsia"/>
              </w:rPr>
              <w:t>噪</w:t>
            </w:r>
            <w:r>
              <w:rPr>
                <w:rFonts w:hint="eastAsia" w:eastAsia="宋体"/>
                <w:highlight w:val="none"/>
              </w:rPr>
              <w:t xml:space="preserve">声 ■粉尘  □危险作业 </w:t>
            </w:r>
            <w:r>
              <w:rPr>
                <w:rFonts w:hint="eastAsia" w:ascii="宋体" w:hAnsi="宋体" w:eastAsia="宋体" w:cs="宋体"/>
                <w:highlight w:val="none"/>
                <w:lang w:eastAsia="zh-CN"/>
              </w:rPr>
              <w:t>■</w:t>
            </w:r>
            <w:r>
              <w:rPr>
                <w:rFonts w:hint="eastAsia" w:eastAsia="宋体"/>
                <w:highlight w:val="none"/>
              </w:rPr>
              <w:t xml:space="preserve">高低温  □危化品泄露 </w:t>
            </w:r>
            <w:r>
              <w:rPr>
                <w:rFonts w:hint="eastAsia" w:ascii="宋体" w:hAnsi="宋体" w:eastAsia="宋体" w:cs="宋体"/>
                <w:highlight w:val="none"/>
              </w:rPr>
              <w:t>■</w:t>
            </w:r>
            <w:r>
              <w:rPr>
                <w:rFonts w:hint="eastAsia" w:eastAsia="宋体"/>
                <w:highlight w:val="none"/>
              </w:rPr>
              <w:t xml:space="preserve">爆炸  </w:t>
            </w:r>
            <w:r>
              <w:rPr>
                <w:rFonts w:hint="eastAsia" w:eastAsia="宋体"/>
                <w:highlight w:val="none"/>
                <w:lang w:eastAsia="zh-CN"/>
              </w:rPr>
              <w:t>■</w:t>
            </w:r>
            <w:r>
              <w:rPr>
                <w:rFonts w:hint="eastAsia" w:eastAsia="宋体"/>
                <w:highlight w:val="none"/>
              </w:rPr>
              <w:t xml:space="preserve">火灾/灼伤  </w:t>
            </w:r>
            <w:r>
              <w:rPr>
                <w:rFonts w:hint="eastAsia" w:eastAsia="宋体"/>
                <w:highlight w:val="none"/>
                <w:lang w:eastAsia="zh-CN"/>
              </w:rPr>
              <w:t>■</w:t>
            </w:r>
            <w:r>
              <w:rPr>
                <w:rFonts w:hint="eastAsia" w:eastAsia="宋体"/>
                <w:highlight w:val="none"/>
              </w:rPr>
              <w:t>其他</w:t>
            </w:r>
            <w:r>
              <w:rPr>
                <w:rFonts w:hint="eastAsia" w:eastAsia="宋体"/>
                <w:highlight w:val="none"/>
                <w:lang w:eastAsia="zh-CN"/>
              </w:rPr>
              <w:t>：</w:t>
            </w:r>
            <w:r>
              <w:rPr>
                <w:rFonts w:hint="eastAsia" w:eastAsia="宋体"/>
                <w:highlight w:val="none"/>
                <w:lang w:val="en-US" w:eastAsia="zh-CN"/>
              </w:rPr>
              <w:t>物体打击、</w:t>
            </w:r>
            <w:r>
              <w:rPr>
                <w:rFonts w:hint="eastAsia" w:eastAsia="宋体"/>
                <w:highlight w:val="none"/>
              </w:rPr>
              <w:t>高处坠落</w:t>
            </w:r>
            <w:r>
              <w:rPr>
                <w:rFonts w:hint="eastAsia" w:eastAsia="宋体"/>
                <w:highlight w:val="none"/>
                <w:lang w:eastAsia="zh-CN"/>
              </w:rPr>
              <w:t>、起重伤害、坍塌、</w:t>
            </w:r>
            <w:r>
              <w:rPr>
                <w:rFonts w:hint="eastAsia" w:eastAsia="宋体"/>
                <w:highlight w:val="none"/>
                <w:lang w:val="en-US"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ascii="宋体" w:hAnsi="宋体" w:eastAsia="宋体" w:cs="宋体"/>
              </w:rPr>
              <w:t>■</w:t>
            </w:r>
            <w:r>
              <w:rPr>
                <w:rFonts w:hint="eastAsia"/>
              </w:rPr>
              <w:t xml:space="preserve">安全生产许可证编号： </w:t>
            </w:r>
            <w:r>
              <w:rPr>
                <w:rFonts w:hint="eastAsia"/>
                <w:color w:val="000000"/>
                <w:szCs w:val="21"/>
                <w:u w:val="single"/>
                <w:lang w:eastAsia="zh-CN"/>
              </w:rPr>
              <w:t>（渝）JZ安许证字（2005）001233</w:t>
            </w:r>
            <w:r>
              <w:rPr>
                <w:rFonts w:hint="eastAsia"/>
              </w:rPr>
              <w:t xml:space="preserve">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职业健康安全目标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bottom"/>
                </w:tcPr>
                <w:p>
                  <w:pPr>
                    <w:pStyle w:val="3"/>
                    <w:spacing w:line="240" w:lineRule="auto"/>
                    <w:ind w:firstLine="0" w:firstLineChars="0"/>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杜绝火灾</w:t>
                  </w:r>
                  <w:r>
                    <w:rPr>
                      <w:rFonts w:hint="eastAsia" w:ascii="宋体" w:hAnsi="宋体" w:eastAsia="宋体" w:cs="宋体"/>
                      <w:sz w:val="21"/>
                      <w:szCs w:val="21"/>
                      <w:highlight w:val="none"/>
                      <w:lang w:eastAsia="zh-CN" w:bidi="ar-SA"/>
                    </w:rPr>
                    <w:t>杜绝火灾、爆炸的发生</w:t>
                  </w:r>
                  <w:r>
                    <w:rPr>
                      <w:rFonts w:hint="eastAsia" w:cs="Times New Roman" w:asciiTheme="minorEastAsia" w:hAnsiTheme="minorEastAsia" w:eastAsiaTheme="minorEastAsia"/>
                      <w:b w:val="0"/>
                      <w:bCs w:val="0"/>
                      <w:kern w:val="2"/>
                      <w:sz w:val="21"/>
                      <w:szCs w:val="21"/>
                      <w:highlight w:val="none"/>
                      <w:lang w:val="en-US" w:eastAsia="zh-CN" w:bidi="ar-SA"/>
                    </w:rPr>
                    <w:t>事故</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spacing w:line="300" w:lineRule="exact"/>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宋体" w:hAnsi="宋体" w:eastAsia="宋体" w:cs="宋体"/>
                      <w:sz w:val="21"/>
                      <w:szCs w:val="21"/>
                      <w:highlight w:val="none"/>
                      <w:lang w:eastAsia="zh-CN" w:bidi="ar-SA"/>
                    </w:rPr>
                    <w:t>杜绝职业病的发生</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工程门</w:t>
                  </w:r>
                </w:p>
              </w:tc>
              <w:tc>
                <w:tcPr>
                  <w:tcW w:w="1547" w:type="dxa"/>
                  <w:shd w:val="clear" w:color="auto" w:fill="auto"/>
                  <w:vAlign w:val="top"/>
                </w:tcPr>
                <w:p>
                  <w:pPr>
                    <w:jc w:val="center"/>
                    <w:rPr>
                      <w:rFonts w:hint="default" w:ascii="Times New Roman" w:hAnsi="Times New Roman" w:cs="Times New Roman"/>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420" w:type="dxa"/>
                  <w:shd w:val="clear" w:color="auto" w:fill="auto"/>
                  <w:vAlign w:val="center"/>
                </w:tcPr>
                <w:p>
                  <w:pPr>
                    <w:spacing w:line="300" w:lineRule="exact"/>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宋体" w:hAnsi="宋体" w:eastAsia="宋体" w:cs="宋体"/>
                      <w:sz w:val="21"/>
                      <w:szCs w:val="21"/>
                      <w:highlight w:val="none"/>
                      <w:lang w:eastAsia="zh-CN" w:bidi="ar-SA"/>
                    </w:rPr>
                    <w:t>杜绝</w:t>
                  </w:r>
                  <w:r>
                    <w:rPr>
                      <w:rFonts w:hint="eastAsia" w:ascii="宋体" w:hAnsi="宋体" w:eastAsia="宋体" w:cs="宋体"/>
                      <w:sz w:val="21"/>
                      <w:szCs w:val="21"/>
                      <w:highlight w:val="none"/>
                      <w:lang w:val="en-US" w:eastAsia="zh-CN" w:bidi="ar-SA"/>
                    </w:rPr>
                    <w:t>出现</w:t>
                  </w:r>
                  <w:r>
                    <w:rPr>
                      <w:rFonts w:hint="eastAsia" w:ascii="宋体" w:hAnsi="宋体" w:eastAsia="宋体" w:cs="宋体"/>
                      <w:sz w:val="21"/>
                      <w:szCs w:val="21"/>
                      <w:highlight w:val="none"/>
                      <w:lang w:eastAsia="zh-CN" w:bidi="ar-SA"/>
                    </w:rPr>
                    <w:t>重大伤亡事故</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宋体" w:hAnsi="宋体" w:eastAsia="宋体"/>
                      <w:highlight w:val="none"/>
                      <w:lang w:val="en-US" w:eastAsia="zh-CN"/>
                    </w:rPr>
                  </w:pPr>
                  <w:r>
                    <w:rPr>
                      <w:rFonts w:hint="eastAsia" w:cs="Times New Roman"/>
                      <w:highlight w:val="none"/>
                      <w:lang w:val="en-US" w:eastAsia="zh-CN"/>
                    </w:rPr>
                    <w:t>工程门</w:t>
                  </w:r>
                </w:p>
              </w:tc>
              <w:tc>
                <w:tcPr>
                  <w:tcW w:w="1547" w:type="dxa"/>
                  <w:shd w:val="clear" w:color="auto" w:fill="auto"/>
                  <w:vAlign w:val="top"/>
                </w:tcPr>
                <w:p>
                  <w:pPr>
                    <w:jc w:val="center"/>
                    <w:rPr>
                      <w:rFonts w:hint="default" w:ascii="宋体" w:hAnsi="宋体" w:eastAsia="宋体"/>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spacing w:line="300" w:lineRule="exact"/>
                    <w:jc w:val="left"/>
                    <w:rPr>
                      <w:rFonts w:hint="eastAsia" w:ascii="宋体" w:hAnsi="宋体" w:eastAsia="宋体" w:cs="宋体"/>
                      <w:sz w:val="21"/>
                      <w:szCs w:val="21"/>
                      <w:highlight w:val="none"/>
                      <w:lang w:eastAsia="zh-CN" w:bidi="ar-SA"/>
                    </w:rPr>
                  </w:pPr>
                  <w:r>
                    <w:rPr>
                      <w:rFonts w:hint="eastAsia" w:ascii="宋体" w:hAnsi="宋体" w:eastAsia="宋体" w:cs="宋体"/>
                      <w:sz w:val="21"/>
                      <w:szCs w:val="21"/>
                      <w:highlight w:val="none"/>
                      <w:lang w:eastAsia="zh-CN" w:bidi="ar-SA"/>
                    </w:rPr>
                    <w:t>控制轻伤率为2.3‰</w:t>
                  </w:r>
                </w:p>
                <w:p>
                  <w:pPr>
                    <w:spacing w:line="300" w:lineRule="exact"/>
                    <w:jc w:val="left"/>
                    <w:rPr>
                      <w:rFonts w:hint="eastAsia" w:cs="Times New Roman" w:asciiTheme="minorEastAsia" w:hAnsiTheme="minorEastAsia" w:eastAsiaTheme="minorEastAsia"/>
                      <w:b w:val="0"/>
                      <w:bCs w:val="0"/>
                      <w:kern w:val="2"/>
                      <w:sz w:val="21"/>
                      <w:szCs w:val="21"/>
                      <w:highlight w:val="none"/>
                      <w:lang w:val="en-US" w:eastAsia="zh-CN" w:bidi="ar-SA"/>
                    </w:rPr>
                  </w:pPr>
                </w:p>
              </w:tc>
              <w:tc>
                <w:tcPr>
                  <w:tcW w:w="3464"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工程门</w:t>
                  </w:r>
                </w:p>
              </w:tc>
              <w:tc>
                <w:tcPr>
                  <w:tcW w:w="1547" w:type="dxa"/>
                  <w:shd w:val="clear" w:color="auto" w:fill="auto"/>
                  <w:vAlign w:val="top"/>
                </w:tcPr>
                <w:p>
                  <w:pPr>
                    <w:jc w:val="center"/>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sz w:val="21"/>
                      <w:szCs w:val="21"/>
                      <w:lang w:val="en-US" w:eastAsia="zh-CN" w:bidi="ar-SA"/>
                    </w:rPr>
                    <w:t>0</w:t>
                  </w: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组织应确定</w:t>
            </w:r>
            <w:r>
              <w:rPr>
                <w:rFonts w:hint="eastAsia" w:ascii="Times New Roman" w:hAnsi="Times New Roman" w:eastAsia="宋体" w:cs="Times New Roman"/>
              </w:rPr>
              <w:t>、提供并维护所需的基础设施情况：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lang w:val="en-US" w:eastAsia="zh-CN"/>
              </w:rPr>
              <w:t>办公场所</w:t>
            </w:r>
            <w:r>
              <w:rPr>
                <w:rFonts w:hint="eastAsia" w:ascii="Times New Roman" w:hAnsi="Times New Roman" w:eastAsia="宋体" w:cs="Times New Roman"/>
              </w:rPr>
              <w:t>共约</w:t>
            </w:r>
            <w:r>
              <w:rPr>
                <w:rFonts w:hint="eastAsia" w:cs="Times New Roman"/>
                <w:lang w:val="en-US" w:eastAsia="zh-CN"/>
              </w:rPr>
              <w:t>500平米</w:t>
            </w:r>
            <w:r>
              <w:rPr>
                <w:rFonts w:hint="eastAsia" w:ascii="Times New Roman" w:hAnsi="Times New Roman" w:eastAsia="宋体" w:cs="Times New Roman"/>
                <w:lang w:val="en-US" w:eastAsia="zh-CN"/>
              </w:rPr>
              <w:t>左右</w:t>
            </w:r>
            <w:r>
              <w:rPr>
                <w:rFonts w:hint="eastAsia" w:ascii="Times New Roman" w:hAnsi="Times New Roman" w:eastAsia="宋体" w:cs="Times New Roman"/>
              </w:rPr>
              <w:t>。</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电动切割机、电动抛光机、砂轮切割机、气钉枪、空气压缩机、手提电刨、电锤、玻璃钻孔机、涂料搅拌器、蚊钉枪等施工机具。</w:t>
            </w:r>
            <w:r>
              <w:rPr>
                <w:rFonts w:hint="eastAsia" w:ascii="Times New Roman" w:hAnsi="Times New Roman" w:cs="Times New Roman"/>
                <w:u w:val="single"/>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w:t>
            </w:r>
            <w:r>
              <w:rPr>
                <w:rFonts w:hint="eastAsia" w:ascii="Times New Roman" w:hAnsi="Times New Roman" w:cs="Times New Roman"/>
              </w:rPr>
              <w:t>电</w:t>
            </w:r>
            <w:r>
              <w:rPr>
                <w:rFonts w:hint="eastAsia" w:ascii="Times New Roman" w:hAnsi="Times New Roman" w:cs="Times New Roman"/>
                <w:highlight w:val="none"/>
              </w:rPr>
              <w:t xml:space="preserve">工 </w:t>
            </w:r>
            <w:r>
              <w:rPr>
                <w:rFonts w:hint="eastAsia" w:cs="Times New Roman"/>
                <w:highlight w:val="none"/>
                <w:lang w:eastAsia="zh-CN"/>
              </w:rPr>
              <w:t>□焊工</w:t>
            </w:r>
            <w:r>
              <w:rPr>
                <w:rFonts w:hint="eastAsia" w:ascii="Times New Roman" w:hAnsi="Times New Roman" w:cs="Times New Roman"/>
                <w:highlight w:val="none"/>
              </w:rPr>
              <w:t xml:space="preserve">  </w:t>
            </w:r>
            <w:r>
              <w:rPr>
                <w:rFonts w:hint="eastAsia" w:ascii="Times New Roman" w:hAnsi="Times New Roman" w:cs="Times New Roman"/>
                <w:highlight w:val="none"/>
                <w:lang w:eastAsia="zh-CN"/>
              </w:rPr>
              <w:t>□</w:t>
            </w:r>
            <w:r>
              <w:rPr>
                <w:rFonts w:hint="eastAsia" w:ascii="Times New Roman" w:hAnsi="Times New Roman" w:cs="Times New Roman"/>
                <w:highlight w:val="none"/>
              </w:rPr>
              <w:t xml:space="preserve">危化品作业  </w:t>
            </w:r>
            <w:r>
              <w:rPr>
                <w:rFonts w:hint="eastAsia" w:ascii="Times New Roman" w:hAnsi="Times New Roman" w:cs="Times New Roman"/>
                <w:highlight w:val="none"/>
                <w:lang w:eastAsia="zh-CN"/>
              </w:rPr>
              <w:t>□</w:t>
            </w:r>
            <w:r>
              <w:rPr>
                <w:rFonts w:hint="eastAsia" w:ascii="Times New Roman" w:hAnsi="Times New Roman" w:cs="Times New Roman"/>
                <w:highlight w:val="none"/>
              </w:rPr>
              <w:t xml:space="preserve">制冷工   </w:t>
            </w:r>
            <w:r>
              <w:rPr>
                <w:rFonts w:hint="eastAsia" w:ascii="Times New Roman" w:hAnsi="Times New Roman" w:cs="Times New Roman"/>
                <w:highlight w:val="none"/>
                <w:lang w:eastAsia="zh-CN"/>
              </w:rPr>
              <w:t>□</w:t>
            </w:r>
            <w:r>
              <w:rPr>
                <w:rFonts w:hint="eastAsia" w:ascii="Times New Roman" w:hAnsi="Times New Roman" w:cs="Times New Roman"/>
                <w:highlight w:val="none"/>
              </w:rPr>
              <w:t xml:space="preserve">其他 </w:t>
            </w:r>
            <w:r>
              <w:rPr>
                <w:rFonts w:hint="eastAsia" w:ascii="Times New Roman" w:hAnsi="Times New Roman" w:cs="Times New Roman"/>
              </w:rPr>
              <w:t xml:space="preserve">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重庆市北碚区后峰湖康养中心项目装饰装修工程方案设计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宋体" w:hAnsi="宋体" w:eastAsia="宋体" w:cs="宋体"/>
                <w:lang w:eastAsia="zh-CN"/>
              </w:rPr>
              <w:t>■</w:t>
            </w:r>
            <w:r>
              <w:rPr>
                <w:rFonts w:hint="eastAsia" w:eastAsia="宋体"/>
              </w:rPr>
              <w:t>其他</w:t>
            </w:r>
            <w:r>
              <w:rPr>
                <w:rFonts w:hint="eastAsia" w:eastAsia="宋体"/>
                <w:lang w:eastAsia="zh-CN"/>
              </w:rPr>
              <w:t>：</w:t>
            </w:r>
            <w:r>
              <w:rPr>
                <w:rFonts w:hint="eastAsia"/>
                <w:lang w:val="en-US" w:eastAsia="zh-CN"/>
              </w:rPr>
              <w:t>维修</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asciiTheme="minorEastAsia" w:hAnsiTheme="minorEastAsia" w:eastAsiaTheme="minorEastAsia"/>
                <w:color w:val="000000" w:themeColor="text1"/>
                <w:highlight w:val="none"/>
                <w:u w:val="single"/>
                <w:lang w:eastAsia="zh-CN"/>
              </w:rPr>
              <w:t>2022年3月24日</w:t>
            </w:r>
            <w:r>
              <w:rPr>
                <w:rFonts w:hint="eastAsia"/>
                <w:color w:val="000000"/>
                <w:highlight w:val="none"/>
                <w:u w:val="single"/>
                <w:lang w:val="en-US" w:eastAsia="zh-CN"/>
              </w:rPr>
              <w:t>进行火灾消防演练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2022年5月15日</w:t>
            </w:r>
          </w:p>
          <w:p>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普通健康体检，见附件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2022年5月24-25日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2022年6月21日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28" w:name="_GoBack"/>
            <w:bookmarkEnd w:id="28"/>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3F22E8F"/>
    <w:rsid w:val="11B41962"/>
    <w:rsid w:val="303C45D3"/>
    <w:rsid w:val="45A55DFD"/>
    <w:rsid w:val="643F6440"/>
    <w:rsid w:val="73075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20243</Words>
  <Characters>21660</Characters>
  <Lines>150</Lines>
  <Paragraphs>42</Paragraphs>
  <TotalTime>1</TotalTime>
  <ScaleCrop>false</ScaleCrop>
  <LinksUpToDate>false</LinksUpToDate>
  <CharactersWithSpaces>24441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2022-09-03T07:48:41Z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