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088E9" w14:textId="77777777" w:rsidR="00846EFB" w:rsidRDefault="00E77122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  <w:r w:rsidR="00C86DE5">
        <w:rPr>
          <w:rFonts w:ascii="隶书" w:eastAsia="隶书" w:hAnsi="宋体" w:hint="eastAsia"/>
          <w:bCs/>
          <w:color w:val="000000"/>
          <w:sz w:val="36"/>
          <w:szCs w:val="36"/>
        </w:rPr>
        <w:t>（远程审核）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155"/>
        <w:gridCol w:w="10004"/>
        <w:gridCol w:w="1585"/>
      </w:tblGrid>
      <w:tr w:rsidR="00846EFB" w14:paraId="24A5620E" w14:textId="77777777">
        <w:trPr>
          <w:trHeight w:val="515"/>
        </w:trPr>
        <w:tc>
          <w:tcPr>
            <w:tcW w:w="1965" w:type="dxa"/>
            <w:vMerge w:val="restart"/>
            <w:vAlign w:val="center"/>
          </w:tcPr>
          <w:p w14:paraId="08412D50" w14:textId="77777777" w:rsidR="00846EFB" w:rsidRDefault="00E77122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4774014C" w14:textId="77777777" w:rsidR="00846EFB" w:rsidRDefault="00E77122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155" w:type="dxa"/>
            <w:vMerge w:val="restart"/>
            <w:vAlign w:val="center"/>
          </w:tcPr>
          <w:p w14:paraId="48629308" w14:textId="77777777" w:rsidR="00846EFB" w:rsidRDefault="00E7712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08AF6C42" w14:textId="77777777" w:rsidR="00846EFB" w:rsidRDefault="00E77122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14:paraId="4CD8C4FE" w14:textId="536B079C" w:rsidR="00846EFB" w:rsidRDefault="00284BEB" w:rsidP="00E841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BF378B">
              <w:rPr>
                <w:rFonts w:hint="eastAsia"/>
                <w:sz w:val="24"/>
                <w:szCs w:val="24"/>
              </w:rPr>
              <w:t>财务部</w:t>
            </w:r>
            <w:r w:rsidR="00E77122">
              <w:rPr>
                <w:rFonts w:hint="eastAsia"/>
                <w:sz w:val="24"/>
                <w:szCs w:val="24"/>
              </w:rPr>
              <w:t xml:space="preserve">   </w:t>
            </w:r>
            <w:r w:rsidR="001B2AFC">
              <w:rPr>
                <w:rFonts w:hint="eastAsia"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="00E77122">
              <w:rPr>
                <w:rFonts w:eastAsiaTheme="minorEastAsia" w:hAnsiTheme="minorEastAsia"/>
                <w:sz w:val="24"/>
                <w:szCs w:val="24"/>
              </w:rPr>
              <w:t>主管领导</w:t>
            </w:r>
            <w:r w:rsidR="001B2AFC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="00E77122" w:rsidRPr="001B2AFC">
              <w:rPr>
                <w:rFonts w:eastAsiaTheme="minorEastAsia" w:hAnsiTheme="minorEastAsia" w:hint="eastAsia"/>
                <w:sz w:val="24"/>
                <w:szCs w:val="24"/>
              </w:rPr>
              <w:t>陪同人员：</w:t>
            </w:r>
            <w:r w:rsidR="00F86D17" w:rsidRPr="00F86D17">
              <w:rPr>
                <w:rFonts w:ascii="宋体" w:hAnsi="宋体" w:hint="eastAsia"/>
                <w:sz w:val="24"/>
              </w:rPr>
              <w:t>鄢青艳</w:t>
            </w:r>
          </w:p>
        </w:tc>
        <w:tc>
          <w:tcPr>
            <w:tcW w:w="1585" w:type="dxa"/>
            <w:vMerge w:val="restart"/>
            <w:vAlign w:val="center"/>
          </w:tcPr>
          <w:p w14:paraId="330A13C6" w14:textId="77777777" w:rsidR="00846EFB" w:rsidRDefault="00E7712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846EFB" w14:paraId="24B5C78C" w14:textId="77777777" w:rsidTr="00BF378B">
        <w:trPr>
          <w:trHeight w:val="418"/>
        </w:trPr>
        <w:tc>
          <w:tcPr>
            <w:tcW w:w="1965" w:type="dxa"/>
            <w:vMerge/>
            <w:vAlign w:val="center"/>
          </w:tcPr>
          <w:p w14:paraId="77AF85BB" w14:textId="77777777" w:rsidR="00846EFB" w:rsidRDefault="00846EFB"/>
        </w:tc>
        <w:tc>
          <w:tcPr>
            <w:tcW w:w="1155" w:type="dxa"/>
            <w:vMerge/>
            <w:vAlign w:val="center"/>
          </w:tcPr>
          <w:p w14:paraId="23AA3E30" w14:textId="77777777" w:rsidR="00846EFB" w:rsidRDefault="00846EFB"/>
        </w:tc>
        <w:tc>
          <w:tcPr>
            <w:tcW w:w="10004" w:type="dxa"/>
            <w:vAlign w:val="center"/>
          </w:tcPr>
          <w:p w14:paraId="5520769A" w14:textId="20D3F343" w:rsidR="00846EFB" w:rsidRDefault="00E77122" w:rsidP="00E8416B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文波</w:t>
            </w:r>
            <w:r w:rsidR="00C84889" w:rsidRPr="00C84889">
              <w:rPr>
                <w:rFonts w:hint="eastAsia"/>
                <w:sz w:val="24"/>
                <w:szCs w:val="24"/>
              </w:rPr>
              <w:t>（微信</w:t>
            </w:r>
            <w:r w:rsidR="00B9360A">
              <w:rPr>
                <w:rFonts w:hint="eastAsia"/>
                <w:sz w:val="24"/>
                <w:szCs w:val="24"/>
              </w:rPr>
              <w:t>、电话</w:t>
            </w:r>
            <w:r w:rsidR="00C84889" w:rsidRPr="00C84889"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 w:rsidR="00FB6FF9">
              <w:rPr>
                <w:rFonts w:hint="eastAsia"/>
                <w:sz w:val="24"/>
                <w:szCs w:val="24"/>
              </w:rPr>
              <w:t>202</w:t>
            </w:r>
            <w:r w:rsidR="00C86DE5">
              <w:rPr>
                <w:rFonts w:hint="eastAsia"/>
                <w:sz w:val="24"/>
                <w:szCs w:val="24"/>
              </w:rPr>
              <w:t>2.</w:t>
            </w:r>
            <w:r w:rsidR="00B9360A"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.</w:t>
            </w:r>
            <w:r w:rsidR="00B9360A">
              <w:rPr>
                <w:sz w:val="24"/>
                <w:szCs w:val="24"/>
              </w:rPr>
              <w:t>3</w:t>
            </w:r>
            <w:r w:rsidR="00A031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/>
          </w:tcPr>
          <w:p w14:paraId="5972D081" w14:textId="77777777" w:rsidR="00846EFB" w:rsidRDefault="00846EFB"/>
        </w:tc>
      </w:tr>
      <w:tr w:rsidR="00846EFB" w14:paraId="43D93ABF" w14:textId="77777777">
        <w:trPr>
          <w:trHeight w:val="516"/>
        </w:trPr>
        <w:tc>
          <w:tcPr>
            <w:tcW w:w="1965" w:type="dxa"/>
            <w:vMerge/>
            <w:vAlign w:val="center"/>
          </w:tcPr>
          <w:p w14:paraId="6CB501CD" w14:textId="77777777" w:rsidR="00846EFB" w:rsidRDefault="00846EFB"/>
        </w:tc>
        <w:tc>
          <w:tcPr>
            <w:tcW w:w="1155" w:type="dxa"/>
            <w:vMerge/>
            <w:vAlign w:val="center"/>
          </w:tcPr>
          <w:p w14:paraId="7712FB4C" w14:textId="77777777" w:rsidR="00846EFB" w:rsidRDefault="00846EFB"/>
        </w:tc>
        <w:tc>
          <w:tcPr>
            <w:tcW w:w="10004" w:type="dxa"/>
            <w:vAlign w:val="center"/>
          </w:tcPr>
          <w:p w14:paraId="2E3F8D1E" w14:textId="77777777" w:rsidR="00846EFB" w:rsidRDefault="00E77122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 w14:paraId="57159123" w14:textId="77777777" w:rsidR="00BF378B" w:rsidRPr="00BF378B" w:rsidRDefault="00BF378B" w:rsidP="00BF378B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BF378B">
              <w:rPr>
                <w:rFonts w:ascii="宋体" w:hAnsi="宋体" w:cs="Arial" w:hint="eastAsia"/>
                <w:spacing w:val="-6"/>
                <w:szCs w:val="21"/>
              </w:rPr>
              <w:t>QMS: 5.3组织的岗位、职责和权限、6.2质量目标、</w:t>
            </w:r>
          </w:p>
          <w:p w14:paraId="716DD25D" w14:textId="77777777" w:rsidR="00846EFB" w:rsidRPr="00DB6492" w:rsidRDefault="00BF378B" w:rsidP="00BF378B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BF378B">
              <w:rPr>
                <w:rFonts w:ascii="宋体" w:hAnsi="宋体" w:cs="Arial" w:hint="eastAsia"/>
                <w:spacing w:val="-6"/>
                <w:szCs w:val="21"/>
              </w:rPr>
              <w:t>EMS/OHSMS: 5.3组织的岗位、职责和权限、6.2环境/职业健康安全目标、6.1.2环境因素/危险源辨识与评价、8.1运行策划和控制、EMS/OHSMS运行控制相关财务支出证据</w:t>
            </w:r>
          </w:p>
        </w:tc>
        <w:tc>
          <w:tcPr>
            <w:tcW w:w="1585" w:type="dxa"/>
            <w:vMerge/>
          </w:tcPr>
          <w:p w14:paraId="1D2C3425" w14:textId="77777777" w:rsidR="00846EFB" w:rsidRDefault="00846EFB"/>
        </w:tc>
      </w:tr>
      <w:tr w:rsidR="00BF378B" w14:paraId="48A1F8F6" w14:textId="77777777" w:rsidTr="00AB3354">
        <w:trPr>
          <w:trHeight w:val="1255"/>
        </w:trPr>
        <w:tc>
          <w:tcPr>
            <w:tcW w:w="1965" w:type="dxa"/>
            <w:vAlign w:val="center"/>
          </w:tcPr>
          <w:p w14:paraId="7FAF79EA" w14:textId="77777777" w:rsidR="00BF378B" w:rsidRDefault="00BF378B" w:rsidP="00143576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组织的岗位、职责权限</w:t>
            </w:r>
          </w:p>
        </w:tc>
        <w:tc>
          <w:tcPr>
            <w:tcW w:w="1155" w:type="dxa"/>
            <w:vAlign w:val="center"/>
          </w:tcPr>
          <w:p w14:paraId="09E4FF9F" w14:textId="4C0FD625" w:rsidR="00BF378B" w:rsidRDefault="00BF378B" w:rsidP="00143576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EO5.3</w:t>
            </w:r>
          </w:p>
          <w:p w14:paraId="312F22BF" w14:textId="77777777" w:rsidR="00BF378B" w:rsidRDefault="00BF378B" w:rsidP="00143576">
            <w:pPr>
              <w:rPr>
                <w:rFonts w:eastAsiaTheme="minorEastAsia"/>
                <w:sz w:val="24"/>
                <w:szCs w:val="24"/>
              </w:rPr>
            </w:pPr>
          </w:p>
          <w:p w14:paraId="7854C4C3" w14:textId="77777777" w:rsidR="00BF378B" w:rsidRDefault="00BF378B" w:rsidP="00143576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14:paraId="670D62B3" w14:textId="29268655" w:rsidR="00BF378B" w:rsidRPr="00BF378B" w:rsidRDefault="00BF378B" w:rsidP="00667D75">
            <w:pPr>
              <w:tabs>
                <w:tab w:val="left" w:pos="6597"/>
              </w:tabs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部门负责人：</w:t>
            </w:r>
            <w:r w:rsidR="00F86D17">
              <w:rPr>
                <w:rFonts w:hAnsi="宋体" w:hint="eastAsia"/>
                <w:szCs w:val="21"/>
              </w:rPr>
              <w:t>鄢青艳</w:t>
            </w:r>
            <w:r>
              <w:rPr>
                <w:rFonts w:hAnsi="宋体" w:hint="eastAsia"/>
                <w:szCs w:val="21"/>
              </w:rPr>
              <w:t>，</w:t>
            </w:r>
          </w:p>
          <w:p w14:paraId="49231478" w14:textId="6FF0FC2C" w:rsidR="00BF378B" w:rsidRPr="00F86D17" w:rsidRDefault="00BF378B" w:rsidP="00F86D17">
            <w:pPr>
              <w:tabs>
                <w:tab w:val="left" w:pos="6597"/>
              </w:tabs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介绍说，部门主要</w:t>
            </w:r>
            <w:r w:rsidRPr="00BF378B">
              <w:rPr>
                <w:rFonts w:hAnsi="宋体" w:hint="eastAsia"/>
                <w:szCs w:val="21"/>
              </w:rPr>
              <w:t>负责数据分析、财务管理工作，组织编制财务管理制度；制定财务预算，进行帐务处理和财务决算，组织编制会计报表及成本分析，财务分析报告；负责资金筹措与调度、资金结算、成本核算；组织制定财务预算，进行帐务处理和财务决算，组织编制会计报表及成本分析，财务分析报告；组织工资核算，审核发放清单。</w:t>
            </w:r>
          </w:p>
        </w:tc>
        <w:tc>
          <w:tcPr>
            <w:tcW w:w="1585" w:type="dxa"/>
          </w:tcPr>
          <w:p w14:paraId="61D522B9" w14:textId="77777777" w:rsidR="00BF378B" w:rsidRPr="00D535AA" w:rsidRDefault="00BF378B" w:rsidP="001472E8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BF378B" w14:paraId="4E104B1A" w14:textId="77777777" w:rsidTr="00F86D17">
        <w:trPr>
          <w:trHeight w:val="573"/>
        </w:trPr>
        <w:tc>
          <w:tcPr>
            <w:tcW w:w="1965" w:type="dxa"/>
            <w:vAlign w:val="center"/>
          </w:tcPr>
          <w:p w14:paraId="08D8C279" w14:textId="77777777" w:rsidR="00BF378B" w:rsidRDefault="00BF378B" w:rsidP="00143576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目标和方案</w:t>
            </w:r>
          </w:p>
        </w:tc>
        <w:tc>
          <w:tcPr>
            <w:tcW w:w="1155" w:type="dxa"/>
            <w:vAlign w:val="center"/>
          </w:tcPr>
          <w:p w14:paraId="7EA94BE8" w14:textId="1697278E" w:rsidR="00BF378B" w:rsidRDefault="00BF378B" w:rsidP="00143576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EO6.2</w:t>
            </w:r>
          </w:p>
          <w:p w14:paraId="3FD20D13" w14:textId="77777777" w:rsidR="00BF378B" w:rsidRDefault="00BF378B" w:rsidP="00143576">
            <w:pPr>
              <w:rPr>
                <w:rFonts w:eastAsiaTheme="minorEastAsia"/>
                <w:sz w:val="24"/>
                <w:szCs w:val="24"/>
              </w:rPr>
            </w:pPr>
          </w:p>
          <w:p w14:paraId="784C6D3D" w14:textId="77777777" w:rsidR="00BF378B" w:rsidRDefault="00BF378B" w:rsidP="00143576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14:paraId="2707A71C" w14:textId="77777777" w:rsidR="00BF378B" w:rsidRPr="00577D21" w:rsidRDefault="00BF378B" w:rsidP="00667D75">
            <w:pPr>
              <w:spacing w:beforeLines="50" w:before="156" w:afterLines="50" w:after="156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 w:hint="eastAsia"/>
                <w:spacing w:val="-6"/>
                <w:szCs w:val="21"/>
              </w:rPr>
              <w:t>查有公司级管理目标，并按照部门对目标进行分解，有目标管理管理规定，规定了目标的分解及考核的具体方法。</w:t>
            </w:r>
          </w:p>
          <w:p w14:paraId="6BA2B104" w14:textId="77777777" w:rsidR="00BF378B" w:rsidRDefault="00BF378B" w:rsidP="00667D75">
            <w:pPr>
              <w:spacing w:beforeLines="30" w:before="93" w:afterLines="30" w:after="93" w:line="288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财务部</w:t>
            </w:r>
            <w:r w:rsidRPr="00577D21">
              <w:rPr>
                <w:rFonts w:ascii="宋体" w:hAnsi="宋体" w:cs="Arial" w:hint="eastAsia"/>
                <w:spacing w:val="-6"/>
                <w:szCs w:val="21"/>
              </w:rPr>
              <w:t xml:space="preserve">主要目标    </w:t>
            </w:r>
          </w:p>
          <w:p w14:paraId="5B6DCA1B" w14:textId="77777777" w:rsidR="00E8416B" w:rsidRPr="00E8416B" w:rsidRDefault="00E8416B" w:rsidP="00667D75">
            <w:pPr>
              <w:tabs>
                <w:tab w:val="left" w:pos="6597"/>
              </w:tabs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1.</w:t>
            </w:r>
            <w:r w:rsidRPr="00E8416B">
              <w:rPr>
                <w:rFonts w:hAnsi="宋体" w:hint="eastAsia"/>
                <w:szCs w:val="21"/>
              </w:rPr>
              <w:t>固废分类处置率</w:t>
            </w:r>
            <w:r w:rsidRPr="00E8416B">
              <w:rPr>
                <w:rFonts w:hAnsi="宋体" w:hint="eastAsia"/>
                <w:szCs w:val="21"/>
              </w:rPr>
              <w:t>100%</w:t>
            </w:r>
          </w:p>
          <w:p w14:paraId="1DEF5E21" w14:textId="77777777" w:rsidR="00E8416B" w:rsidRPr="00E8416B" w:rsidRDefault="00E8416B" w:rsidP="00667D75">
            <w:pPr>
              <w:tabs>
                <w:tab w:val="left" w:pos="6597"/>
              </w:tabs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2.</w:t>
            </w:r>
            <w:r w:rsidRPr="00E8416B">
              <w:rPr>
                <w:rFonts w:hAnsi="宋体" w:hint="eastAsia"/>
                <w:szCs w:val="21"/>
              </w:rPr>
              <w:t>环保、安全资金提供及时率</w:t>
            </w:r>
            <w:r w:rsidRPr="00E8416B">
              <w:rPr>
                <w:rFonts w:hAnsi="宋体" w:hint="eastAsia"/>
                <w:szCs w:val="21"/>
              </w:rPr>
              <w:t>100%</w:t>
            </w:r>
          </w:p>
          <w:p w14:paraId="02FAD62F" w14:textId="77777777" w:rsidR="00E8416B" w:rsidRDefault="00E8416B" w:rsidP="00667D75">
            <w:pPr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3.</w:t>
            </w:r>
            <w:r w:rsidRPr="00E8416B">
              <w:rPr>
                <w:rFonts w:hAnsi="宋体" w:hint="eastAsia"/>
                <w:szCs w:val="21"/>
              </w:rPr>
              <w:t>火灾事故为</w:t>
            </w:r>
            <w:r w:rsidRPr="00E8416B">
              <w:rPr>
                <w:rFonts w:hAnsi="宋体" w:hint="eastAsia"/>
                <w:szCs w:val="21"/>
              </w:rPr>
              <w:t>0</w:t>
            </w:r>
          </w:p>
          <w:p w14:paraId="6BF77368" w14:textId="77777777" w:rsidR="00BF378B" w:rsidRPr="00104895" w:rsidRDefault="00BF378B" w:rsidP="00667D75">
            <w:pPr>
              <w:spacing w:beforeLines="30" w:before="93" w:afterLines="30" w:after="93" w:line="288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104895">
              <w:rPr>
                <w:rFonts w:ascii="宋体" w:hAnsi="宋体" w:cs="Arial" w:hint="eastAsia"/>
                <w:spacing w:val="-6"/>
                <w:szCs w:val="21"/>
              </w:rPr>
              <w:t>查见目标指标管理方案，见对重要环境因素和不可接受风险建立了管理方案，明确了控制措施、责任部门、责任人；</w:t>
            </w:r>
          </w:p>
          <w:p w14:paraId="0F134EAE" w14:textId="378D2CF9" w:rsidR="00BF378B" w:rsidRPr="00BF378B" w:rsidRDefault="00BF378B" w:rsidP="00667D75">
            <w:pPr>
              <w:tabs>
                <w:tab w:val="left" w:pos="6597"/>
              </w:tabs>
              <w:spacing w:beforeLines="20" w:before="62" w:afterLines="20" w:after="62" w:line="288" w:lineRule="auto"/>
              <w:ind w:firstLineChars="200" w:firstLine="396"/>
              <w:rPr>
                <w:rFonts w:hAnsi="宋体"/>
                <w:szCs w:val="21"/>
              </w:rPr>
            </w:pPr>
            <w:r w:rsidRPr="00104895">
              <w:rPr>
                <w:rFonts w:ascii="宋体" w:hAnsi="宋体" w:cs="Arial" w:hint="eastAsia"/>
                <w:spacing w:val="-6"/>
                <w:szCs w:val="21"/>
              </w:rPr>
              <w:lastRenderedPageBreak/>
              <w:t>202</w:t>
            </w:r>
            <w:r w:rsidR="00C86DE5">
              <w:rPr>
                <w:rFonts w:ascii="宋体" w:hAnsi="宋体" w:cs="Arial" w:hint="eastAsia"/>
                <w:spacing w:val="-6"/>
                <w:szCs w:val="21"/>
              </w:rPr>
              <w:t>2</w:t>
            </w:r>
            <w:r w:rsidRPr="00104895">
              <w:rPr>
                <w:rFonts w:ascii="宋体" w:hAnsi="宋体" w:cs="Arial" w:hint="eastAsia"/>
                <w:spacing w:val="-6"/>
                <w:szCs w:val="21"/>
              </w:rPr>
              <w:t>年</w:t>
            </w:r>
            <w:r w:rsidR="00F86D17">
              <w:rPr>
                <w:rFonts w:ascii="宋体" w:hAnsi="宋体" w:cs="Arial"/>
                <w:spacing w:val="-6"/>
                <w:szCs w:val="21"/>
              </w:rPr>
              <w:t>4</w:t>
            </w:r>
            <w:r w:rsidRPr="00104895">
              <w:rPr>
                <w:rFonts w:ascii="宋体" w:hAnsi="宋体" w:cs="Arial" w:hint="eastAsia"/>
                <w:spacing w:val="-6"/>
                <w:szCs w:val="21"/>
              </w:rPr>
              <w:t>月-20</w:t>
            </w:r>
            <w:r>
              <w:rPr>
                <w:rFonts w:ascii="宋体" w:hAnsi="宋体" w:cs="Arial" w:hint="eastAsia"/>
                <w:spacing w:val="-6"/>
                <w:szCs w:val="21"/>
              </w:rPr>
              <w:t>2</w:t>
            </w:r>
            <w:r w:rsidR="00C86DE5">
              <w:rPr>
                <w:rFonts w:ascii="宋体" w:hAnsi="宋体" w:cs="Arial" w:hint="eastAsia"/>
                <w:spacing w:val="-6"/>
                <w:szCs w:val="21"/>
              </w:rPr>
              <w:t>2</w:t>
            </w:r>
            <w:r w:rsidRPr="00104895">
              <w:rPr>
                <w:rFonts w:ascii="宋体" w:hAnsi="宋体" w:cs="Arial" w:hint="eastAsia"/>
                <w:spacing w:val="-6"/>
                <w:szCs w:val="21"/>
              </w:rPr>
              <w:t>年</w:t>
            </w:r>
            <w:r w:rsidR="00F86D17">
              <w:rPr>
                <w:rFonts w:ascii="宋体" w:hAnsi="宋体" w:cs="Arial"/>
                <w:spacing w:val="-6"/>
                <w:szCs w:val="21"/>
              </w:rPr>
              <w:t>6</w:t>
            </w:r>
            <w:r w:rsidRPr="00104895">
              <w:rPr>
                <w:rFonts w:ascii="宋体" w:hAnsi="宋体" w:cs="Arial" w:hint="eastAsia"/>
                <w:spacing w:val="-6"/>
                <w:szCs w:val="21"/>
              </w:rPr>
              <w:t>月，考核目标均已全部完成。</w:t>
            </w:r>
          </w:p>
        </w:tc>
        <w:tc>
          <w:tcPr>
            <w:tcW w:w="1585" w:type="dxa"/>
          </w:tcPr>
          <w:p w14:paraId="72BE10FF" w14:textId="77777777" w:rsidR="00BF378B" w:rsidRPr="00BD230D" w:rsidRDefault="00BF378B" w:rsidP="00143576">
            <w:pPr>
              <w:rPr>
                <w:szCs w:val="21"/>
              </w:rPr>
            </w:pPr>
            <w:r>
              <w:rPr>
                <w:szCs w:val="21"/>
              </w:rPr>
              <w:lastRenderedPageBreak/>
              <w:t>符合</w:t>
            </w:r>
          </w:p>
          <w:p w14:paraId="009EF1CA" w14:textId="77777777" w:rsidR="00BF378B" w:rsidRPr="00BD230D" w:rsidRDefault="00BF378B" w:rsidP="00143576">
            <w:pPr>
              <w:pStyle w:val="2"/>
              <w:rPr>
                <w:b w:val="0"/>
                <w:bCs w:val="0"/>
                <w:sz w:val="21"/>
                <w:szCs w:val="21"/>
              </w:rPr>
            </w:pPr>
          </w:p>
          <w:p w14:paraId="6CAE7C44" w14:textId="77777777" w:rsidR="00BF378B" w:rsidRPr="00BD230D" w:rsidRDefault="00BF378B" w:rsidP="00143576">
            <w:pPr>
              <w:pStyle w:val="ab"/>
              <w:spacing w:line="240" w:lineRule="auto"/>
              <w:rPr>
                <w:kern w:val="2"/>
                <w:szCs w:val="21"/>
              </w:rPr>
            </w:pPr>
          </w:p>
          <w:p w14:paraId="7CE22B25" w14:textId="77777777" w:rsidR="00BF378B" w:rsidRPr="00BD230D" w:rsidRDefault="00BF378B" w:rsidP="00143576">
            <w:pPr>
              <w:pStyle w:val="ab"/>
              <w:spacing w:line="240" w:lineRule="auto"/>
              <w:rPr>
                <w:kern w:val="2"/>
                <w:szCs w:val="21"/>
              </w:rPr>
            </w:pPr>
          </w:p>
          <w:p w14:paraId="0B9E2C25" w14:textId="77777777" w:rsidR="00BF378B" w:rsidRPr="00BD230D" w:rsidRDefault="00BF378B" w:rsidP="00C238C8">
            <w:pPr>
              <w:rPr>
                <w:szCs w:val="21"/>
              </w:rPr>
            </w:pPr>
          </w:p>
        </w:tc>
      </w:tr>
      <w:tr w:rsidR="00BF378B" w14:paraId="5A02D943" w14:textId="77777777" w:rsidTr="00FF7D7C">
        <w:trPr>
          <w:trHeight w:val="689"/>
        </w:trPr>
        <w:tc>
          <w:tcPr>
            <w:tcW w:w="1965" w:type="dxa"/>
            <w:vAlign w:val="center"/>
          </w:tcPr>
          <w:p w14:paraId="621DFF1B" w14:textId="77777777" w:rsidR="00BF378B" w:rsidRDefault="00BF378B" w:rsidP="00143576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环境因素</w:t>
            </w:r>
            <w:r>
              <w:rPr>
                <w:rFonts w:eastAsiaTheme="minorEastAsia"/>
                <w:sz w:val="24"/>
                <w:szCs w:val="24"/>
              </w:rPr>
              <w:t>/</w:t>
            </w:r>
            <w:r>
              <w:rPr>
                <w:rFonts w:eastAsiaTheme="minorEastAsia" w:hAnsiTheme="minorEastAsia"/>
                <w:sz w:val="24"/>
                <w:szCs w:val="24"/>
              </w:rPr>
              <w:t>危险源辨识与评价</w:t>
            </w:r>
          </w:p>
          <w:p w14:paraId="33D0A6C5" w14:textId="77777777" w:rsidR="00BF378B" w:rsidRDefault="00BF378B" w:rsidP="00143576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14:paraId="669AA5FC" w14:textId="77777777" w:rsidR="00BF378B" w:rsidRDefault="00BF378B" w:rsidP="00143576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措施的策划</w:t>
            </w:r>
          </w:p>
        </w:tc>
        <w:tc>
          <w:tcPr>
            <w:tcW w:w="1155" w:type="dxa"/>
          </w:tcPr>
          <w:p w14:paraId="55DEAD41" w14:textId="77777777" w:rsidR="00BF378B" w:rsidRDefault="00BF378B" w:rsidP="00143576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EO6.1.2</w:t>
            </w:r>
          </w:p>
          <w:p w14:paraId="5AA9885A" w14:textId="77777777" w:rsidR="00BF378B" w:rsidRDefault="00BF378B" w:rsidP="00143576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EO6.1.</w:t>
            </w:r>
            <w:r>
              <w:rPr>
                <w:rFonts w:eastAsiaTheme="minorEastAsia" w:hint="eastAsia"/>
                <w:sz w:val="24"/>
                <w:szCs w:val="24"/>
              </w:rPr>
              <w:t>4</w:t>
            </w:r>
          </w:p>
        </w:tc>
        <w:tc>
          <w:tcPr>
            <w:tcW w:w="10004" w:type="dxa"/>
          </w:tcPr>
          <w:p w14:paraId="34E0DA8F" w14:textId="77777777" w:rsidR="00BF378B" w:rsidRDefault="00BF378B" w:rsidP="00667D75">
            <w:pPr>
              <w:tabs>
                <w:tab w:val="left" w:pos="6597"/>
              </w:tabs>
              <w:spacing w:beforeLines="20" w:before="62" w:afterLines="20" w:after="62" w:line="288" w:lineRule="auto"/>
              <w:ind w:firstLineChars="200" w:firstLine="396"/>
              <w:rPr>
                <w:rFonts w:hAnsiTheme="minorEastAsia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公司有</w:t>
            </w:r>
            <w:r w:rsidRPr="00DB6492">
              <w:rPr>
                <w:rFonts w:hAnsiTheme="minorEastAsia"/>
              </w:rPr>
              <w:t>环境因素和危险源识别评价与控制程序，</w:t>
            </w:r>
            <w:r>
              <w:rPr>
                <w:rFonts w:hAnsiTheme="minorEastAsia"/>
              </w:rPr>
              <w:t>有效文件。</w:t>
            </w:r>
          </w:p>
          <w:p w14:paraId="312D6F13" w14:textId="77777777" w:rsidR="00BF378B" w:rsidRPr="00BF378B" w:rsidRDefault="00BF378B" w:rsidP="00667D75">
            <w:pPr>
              <w:tabs>
                <w:tab w:val="left" w:pos="6597"/>
              </w:tabs>
              <w:spacing w:beforeLines="20" w:before="62" w:afterLines="20" w:after="62" w:line="288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BF378B">
              <w:rPr>
                <w:rFonts w:ascii="宋体" w:hAnsi="宋体" w:cs="Arial" w:hint="eastAsia"/>
                <w:spacing w:val="-6"/>
                <w:szCs w:val="21"/>
              </w:rPr>
              <w:t>查“环境因素辨识和评价表”，已识别办公区活动的环境因素包括：办公场所吸烟烟头乱扔造成火灾、废纸随意丢弃污染环境、复印机打印机废墨盒处置污染环境、废弃的旧电池、插座质量差，漏电、消防用水能源消耗、全公司用水能源消耗、全公司用电能源消耗等，在环境评价过程中考虑到环境影响、三种时态和三种状态等。使用分级评分的方式。基本合理。</w:t>
            </w:r>
          </w:p>
          <w:p w14:paraId="370AFE8D" w14:textId="77777777" w:rsidR="00BF378B" w:rsidRPr="00BF378B" w:rsidRDefault="00BF378B" w:rsidP="00667D75">
            <w:pPr>
              <w:tabs>
                <w:tab w:val="left" w:pos="6597"/>
              </w:tabs>
              <w:spacing w:beforeLines="20" w:before="62" w:afterLines="20" w:after="62" w:line="288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BF378B">
              <w:rPr>
                <w:rFonts w:ascii="宋体" w:hAnsi="宋体" w:cs="Arial" w:hint="eastAsia"/>
                <w:spacing w:val="-6"/>
                <w:szCs w:val="21"/>
              </w:rPr>
              <w:t>查到《重要环境因素清单》已识别重要环境因素包括：潜在火灾、固废排放等，明确控制措施和责任部门，基本合理。</w:t>
            </w:r>
          </w:p>
          <w:p w14:paraId="3BD4281C" w14:textId="77777777" w:rsidR="00BF378B" w:rsidRPr="00BF378B" w:rsidRDefault="00BF378B" w:rsidP="00667D75">
            <w:pPr>
              <w:tabs>
                <w:tab w:val="left" w:pos="6597"/>
              </w:tabs>
              <w:spacing w:beforeLines="20" w:before="62" w:afterLines="20" w:after="62" w:line="288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BF378B">
              <w:rPr>
                <w:rFonts w:ascii="宋体" w:hAnsi="宋体" w:cs="Arial" w:hint="eastAsia"/>
                <w:spacing w:val="-6"/>
                <w:szCs w:val="21"/>
              </w:rPr>
              <w:t>查“危险源辨识、风险评价和控制措施的确定表”，识别了办公过程中的危险源。</w:t>
            </w:r>
          </w:p>
          <w:p w14:paraId="55139F8D" w14:textId="77777777" w:rsidR="00BF378B" w:rsidRPr="00BF378B" w:rsidRDefault="00BF378B" w:rsidP="00667D75">
            <w:pPr>
              <w:tabs>
                <w:tab w:val="left" w:pos="6597"/>
              </w:tabs>
              <w:spacing w:beforeLines="20" w:before="62" w:afterLines="20" w:after="62" w:line="288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BF378B">
              <w:rPr>
                <w:rFonts w:ascii="宋体" w:hAnsi="宋体" w:cs="Arial" w:hint="eastAsia"/>
                <w:spacing w:val="-6"/>
                <w:szCs w:val="21"/>
              </w:rPr>
              <w:t>涉及财务部的危险源有插座质量差，漏电、计算机不间断电源操作不当造成的触电，接线板负荷过重造成的火灾、烟头未及时熄灭或直接扔到纸篓中引起的火灾、外来车辆进入停车场车辆伤害等，对识别出的危险源采取D=LEC进行评价。</w:t>
            </w:r>
          </w:p>
          <w:p w14:paraId="6CDCB4D8" w14:textId="6C925AE2" w:rsidR="00BF378B" w:rsidRPr="00BF378B" w:rsidRDefault="00BF378B" w:rsidP="00667D75">
            <w:pPr>
              <w:tabs>
                <w:tab w:val="left" w:pos="6597"/>
              </w:tabs>
              <w:spacing w:beforeLines="20" w:before="62" w:afterLines="20" w:after="62" w:line="288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BF378B">
              <w:rPr>
                <w:rFonts w:ascii="宋体" w:hAnsi="宋体" w:cs="Arial" w:hint="eastAsia"/>
                <w:spacing w:val="-6"/>
                <w:szCs w:val="21"/>
              </w:rPr>
              <w:t>查《不可接受风险清单》，评价本部门的有</w:t>
            </w:r>
            <w:r w:rsidR="00F86D17">
              <w:rPr>
                <w:rFonts w:ascii="宋体" w:hAnsi="宋体" w:cs="Arial"/>
                <w:spacing w:val="-6"/>
                <w:szCs w:val="21"/>
              </w:rPr>
              <w:t>2</w:t>
            </w:r>
            <w:r w:rsidRPr="00BF378B">
              <w:rPr>
                <w:rFonts w:ascii="宋体" w:hAnsi="宋体" w:cs="Arial" w:hint="eastAsia"/>
                <w:spacing w:val="-6"/>
                <w:szCs w:val="21"/>
              </w:rPr>
              <w:t>个不可接受风险，包括：触电、火灾的发生等。</w:t>
            </w:r>
          </w:p>
          <w:p w14:paraId="6A12AD64" w14:textId="77777777" w:rsidR="00BF378B" w:rsidRPr="00BF378B" w:rsidRDefault="00BF378B" w:rsidP="00667D75">
            <w:pPr>
              <w:tabs>
                <w:tab w:val="left" w:pos="6597"/>
              </w:tabs>
              <w:spacing w:beforeLines="20" w:before="62" w:afterLines="20" w:after="62" w:line="288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BF378B">
              <w:rPr>
                <w:rFonts w:ascii="宋体" w:hAnsi="宋体" w:cs="Arial" w:hint="eastAsia"/>
                <w:spacing w:val="-6"/>
                <w:szCs w:val="21"/>
              </w:rPr>
              <w:t>主要控制措施：应急预案、配备消防器材、日常检查、培训教育等运行控制措施等。</w:t>
            </w:r>
          </w:p>
          <w:p w14:paraId="6992B6F5" w14:textId="77777777" w:rsidR="00BF378B" w:rsidRDefault="00BF378B" w:rsidP="00667D75">
            <w:pPr>
              <w:tabs>
                <w:tab w:val="left" w:pos="6597"/>
              </w:tabs>
              <w:spacing w:beforeLines="20" w:before="62" w:afterLines="20" w:after="62" w:line="288" w:lineRule="auto"/>
              <w:ind w:firstLineChars="200" w:firstLine="396"/>
              <w:rPr>
                <w:rFonts w:eastAsiaTheme="minorEastAsia"/>
                <w:sz w:val="24"/>
                <w:szCs w:val="24"/>
              </w:rPr>
            </w:pPr>
            <w:r w:rsidRPr="00BF378B">
              <w:rPr>
                <w:rFonts w:ascii="宋体" w:hAnsi="宋体" w:cs="Arial" w:hint="eastAsia"/>
                <w:spacing w:val="-6"/>
                <w:szCs w:val="21"/>
              </w:rPr>
              <w:t>部门识别和评价基本充分，符合规定要求。</w:t>
            </w:r>
          </w:p>
        </w:tc>
        <w:tc>
          <w:tcPr>
            <w:tcW w:w="1585" w:type="dxa"/>
          </w:tcPr>
          <w:p w14:paraId="3C81C8D8" w14:textId="77777777" w:rsidR="00BF378B" w:rsidRDefault="00BF378B" w:rsidP="001472E8">
            <w:r>
              <w:t>符合</w:t>
            </w:r>
          </w:p>
        </w:tc>
      </w:tr>
      <w:tr w:rsidR="00BF378B" w14:paraId="448FDCA3" w14:textId="77777777" w:rsidTr="00F97A82">
        <w:trPr>
          <w:trHeight w:val="689"/>
        </w:trPr>
        <w:tc>
          <w:tcPr>
            <w:tcW w:w="1965" w:type="dxa"/>
            <w:vAlign w:val="center"/>
          </w:tcPr>
          <w:p w14:paraId="3A55D487" w14:textId="77777777" w:rsidR="00BF378B" w:rsidRDefault="00BF378B" w:rsidP="00143576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运行控制</w:t>
            </w:r>
          </w:p>
          <w:p w14:paraId="09C71C2F" w14:textId="77777777" w:rsidR="00BF378B" w:rsidRDefault="00BF378B" w:rsidP="00143576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</w:p>
          <w:p w14:paraId="3690E215" w14:textId="77777777" w:rsidR="00BF378B" w:rsidRDefault="00BF378B" w:rsidP="00143576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</w:p>
          <w:p w14:paraId="6F3E2381" w14:textId="77777777" w:rsidR="00BF378B" w:rsidRDefault="00BF378B" w:rsidP="00143576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</w:p>
          <w:p w14:paraId="3DE510F0" w14:textId="77777777" w:rsidR="00BF378B" w:rsidRDefault="00BF378B" w:rsidP="00143576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</w:p>
          <w:p w14:paraId="17C79172" w14:textId="77777777" w:rsidR="00BF378B" w:rsidRDefault="00BF378B" w:rsidP="00143576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</w:p>
          <w:p w14:paraId="5E23761D" w14:textId="77777777" w:rsidR="00BF378B" w:rsidRDefault="00BF378B" w:rsidP="00143576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</w:p>
          <w:p w14:paraId="11771D1D" w14:textId="45B58F8E" w:rsidR="00BF378B" w:rsidRDefault="00BF378B" w:rsidP="00143576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</w:p>
          <w:p w14:paraId="61511360" w14:textId="7E612D14" w:rsidR="00F86D17" w:rsidRDefault="00F86D17" w:rsidP="00143576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</w:p>
          <w:p w14:paraId="710B44FC" w14:textId="77777777" w:rsidR="00F86D17" w:rsidRDefault="00F86D17" w:rsidP="00143576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</w:p>
          <w:p w14:paraId="21A4AE90" w14:textId="77777777" w:rsidR="00BF378B" w:rsidRDefault="00BF378B" w:rsidP="00F86D17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BF378B">
              <w:rPr>
                <w:rFonts w:eastAsiaTheme="minorEastAsia" w:hAnsiTheme="minorEastAsia" w:hint="eastAsia"/>
                <w:sz w:val="24"/>
                <w:szCs w:val="24"/>
              </w:rPr>
              <w:t>EMS/OHSMS</w:t>
            </w:r>
            <w:r w:rsidRPr="00BF378B">
              <w:rPr>
                <w:rFonts w:eastAsiaTheme="minorEastAsia" w:hAnsiTheme="minorEastAsia" w:hint="eastAsia"/>
                <w:sz w:val="24"/>
                <w:szCs w:val="24"/>
              </w:rPr>
              <w:t>运行控制相关财务支出证据</w:t>
            </w:r>
          </w:p>
          <w:p w14:paraId="45C999A9" w14:textId="77777777" w:rsidR="00BF378B" w:rsidRDefault="00BF378B" w:rsidP="00143576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</w:p>
          <w:p w14:paraId="6218CFF2" w14:textId="77777777" w:rsidR="00BF378B" w:rsidRDefault="00BF378B" w:rsidP="00143576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</w:p>
          <w:p w14:paraId="6CEE51CD" w14:textId="77777777" w:rsidR="00BF378B" w:rsidRDefault="00BF378B" w:rsidP="00143576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14:paraId="0DC50BFA" w14:textId="77777777" w:rsidR="00BF378B" w:rsidRDefault="00BF378B" w:rsidP="00143576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14:paraId="5B693BE0" w14:textId="77777777" w:rsidR="00BF378B" w:rsidRDefault="00BF378B" w:rsidP="00143576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EO8.1</w:t>
            </w:r>
          </w:p>
        </w:tc>
        <w:tc>
          <w:tcPr>
            <w:tcW w:w="10004" w:type="dxa"/>
            <w:vAlign w:val="center"/>
          </w:tcPr>
          <w:p w14:paraId="6F2AFA35" w14:textId="77777777" w:rsidR="00BF378B" w:rsidRDefault="001247CE" w:rsidP="00667D75">
            <w:pPr>
              <w:tabs>
                <w:tab w:val="left" w:pos="6597"/>
              </w:tabs>
              <w:spacing w:beforeLines="20" w:before="62" w:afterLines="20" w:after="62" w:line="288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制订有</w:t>
            </w:r>
            <w:r w:rsidR="00BF378B" w:rsidRPr="00BF378B">
              <w:rPr>
                <w:rFonts w:ascii="宋体" w:hAnsi="宋体" w:cs="Arial" w:hint="eastAsia"/>
                <w:spacing w:val="-6"/>
                <w:szCs w:val="21"/>
              </w:rPr>
              <w:t>环境因素和危险源识别评价与控制程序、废弃物控制程序、噪声控制程序、消防控制程序、资源能源控制程序、节约用水管理规定、垃圾管理规定、固体废弃物管理规定等。</w:t>
            </w:r>
          </w:p>
          <w:p w14:paraId="5ECDAA6E" w14:textId="77777777" w:rsidR="001247CE" w:rsidRPr="001247CE" w:rsidRDefault="001247CE" w:rsidP="00667D75">
            <w:pPr>
              <w:tabs>
                <w:tab w:val="left" w:pos="6597"/>
              </w:tabs>
              <w:spacing w:beforeLines="20" w:before="62" w:afterLines="20" w:after="62" w:line="288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1247CE">
              <w:rPr>
                <w:rFonts w:ascii="宋体" w:hAnsi="宋体" w:cs="Arial" w:hint="eastAsia"/>
                <w:spacing w:val="-6"/>
                <w:szCs w:val="21"/>
              </w:rPr>
              <w:t>（1）废水管控：</w:t>
            </w:r>
          </w:p>
          <w:p w14:paraId="13101C73" w14:textId="77777777" w:rsidR="001247CE" w:rsidRPr="001247CE" w:rsidRDefault="001247CE" w:rsidP="00667D75">
            <w:pPr>
              <w:tabs>
                <w:tab w:val="left" w:pos="6597"/>
              </w:tabs>
              <w:spacing w:beforeLines="20" w:before="62" w:afterLines="20" w:after="62" w:line="288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财务办公</w:t>
            </w:r>
            <w:r w:rsidRPr="001247CE">
              <w:rPr>
                <w:rFonts w:ascii="宋体" w:hAnsi="宋体" w:cs="Arial" w:hint="eastAsia"/>
                <w:spacing w:val="-6"/>
                <w:szCs w:val="21"/>
              </w:rPr>
              <w:t>过程中不产生废水，生活废水排入办公大楼管网集中处理。</w:t>
            </w:r>
          </w:p>
          <w:p w14:paraId="6C201D20" w14:textId="77777777" w:rsidR="001247CE" w:rsidRPr="001247CE" w:rsidRDefault="001247CE" w:rsidP="00667D75">
            <w:pPr>
              <w:tabs>
                <w:tab w:val="left" w:pos="6597"/>
              </w:tabs>
              <w:spacing w:beforeLines="20" w:before="62" w:afterLines="20" w:after="62" w:line="288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1247CE">
              <w:rPr>
                <w:rFonts w:ascii="宋体" w:hAnsi="宋体" w:cs="Arial" w:hint="eastAsia"/>
                <w:spacing w:val="-6"/>
                <w:szCs w:val="21"/>
              </w:rPr>
              <w:t>（2）废气管控：</w:t>
            </w:r>
          </w:p>
          <w:p w14:paraId="270A3B0E" w14:textId="77777777" w:rsidR="001247CE" w:rsidRPr="001247CE" w:rsidRDefault="001247CE" w:rsidP="00667D75">
            <w:pPr>
              <w:tabs>
                <w:tab w:val="left" w:pos="6597"/>
              </w:tabs>
              <w:spacing w:beforeLines="20" w:before="62" w:afterLines="20" w:after="62" w:line="288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1247CE">
              <w:rPr>
                <w:rFonts w:ascii="宋体" w:hAnsi="宋体" w:cs="Arial" w:hint="eastAsia"/>
                <w:spacing w:val="-6"/>
                <w:szCs w:val="21"/>
              </w:rPr>
              <w:lastRenderedPageBreak/>
              <w:t>无。</w:t>
            </w:r>
          </w:p>
          <w:p w14:paraId="4E884740" w14:textId="77777777" w:rsidR="001247CE" w:rsidRPr="001247CE" w:rsidRDefault="001247CE" w:rsidP="00667D75">
            <w:pPr>
              <w:tabs>
                <w:tab w:val="left" w:pos="6597"/>
              </w:tabs>
              <w:spacing w:beforeLines="20" w:before="62" w:afterLines="20" w:after="62" w:line="288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1247CE">
              <w:rPr>
                <w:rFonts w:ascii="宋体" w:hAnsi="宋体" w:cs="Arial" w:hint="eastAsia"/>
                <w:spacing w:val="-6"/>
                <w:szCs w:val="21"/>
              </w:rPr>
              <w:t>（3）噪声管控：</w:t>
            </w:r>
          </w:p>
          <w:p w14:paraId="5D2240CF" w14:textId="77777777" w:rsidR="001247CE" w:rsidRPr="001247CE" w:rsidRDefault="001247CE" w:rsidP="00667D75">
            <w:pPr>
              <w:tabs>
                <w:tab w:val="left" w:pos="6597"/>
              </w:tabs>
              <w:spacing w:beforeLines="20" w:before="62" w:afterLines="20" w:after="62" w:line="288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1247CE">
              <w:rPr>
                <w:rFonts w:ascii="宋体" w:hAnsi="宋体" w:cs="Arial" w:hint="eastAsia"/>
                <w:spacing w:val="-6"/>
                <w:szCs w:val="21"/>
              </w:rPr>
              <w:t>办公过程基本无噪声。</w:t>
            </w:r>
          </w:p>
          <w:p w14:paraId="061D27E2" w14:textId="77777777" w:rsidR="001247CE" w:rsidRPr="001247CE" w:rsidRDefault="001247CE" w:rsidP="00667D75">
            <w:pPr>
              <w:tabs>
                <w:tab w:val="left" w:pos="6597"/>
              </w:tabs>
              <w:spacing w:beforeLines="20" w:before="62" w:afterLines="20" w:after="62" w:line="288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1247CE">
              <w:rPr>
                <w:rFonts w:ascii="宋体" w:hAnsi="宋体" w:cs="Arial" w:hint="eastAsia"/>
                <w:spacing w:val="-6"/>
                <w:szCs w:val="21"/>
              </w:rPr>
              <w:t>（4）固废管控：</w:t>
            </w:r>
          </w:p>
          <w:p w14:paraId="278FC50C" w14:textId="77777777" w:rsidR="001247CE" w:rsidRPr="001247CE" w:rsidRDefault="001247CE" w:rsidP="00667D75">
            <w:pPr>
              <w:tabs>
                <w:tab w:val="left" w:pos="6597"/>
              </w:tabs>
              <w:spacing w:beforeLines="20" w:before="62" w:afterLines="20" w:after="62" w:line="288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主要是办公固废的排放。财务部</w:t>
            </w:r>
            <w:r w:rsidRPr="001247CE">
              <w:rPr>
                <w:rFonts w:ascii="宋体" w:hAnsi="宋体" w:cs="Arial" w:hint="eastAsia"/>
                <w:spacing w:val="-6"/>
                <w:szCs w:val="21"/>
              </w:rPr>
              <w:t>将墨盒硒鼓等办公危废交行政部统一处理一般是交供应商回收，其他固废及生活垃圾放在门口垃圾桶由大楼物业部门统一处理。</w:t>
            </w:r>
          </w:p>
          <w:p w14:paraId="51871CD3" w14:textId="77777777" w:rsidR="00BF378B" w:rsidRPr="00BF378B" w:rsidRDefault="00BF378B" w:rsidP="00667D75">
            <w:pPr>
              <w:tabs>
                <w:tab w:val="left" w:pos="6597"/>
              </w:tabs>
              <w:spacing w:beforeLines="20" w:before="62" w:afterLines="20" w:after="62" w:line="288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BF378B">
              <w:rPr>
                <w:rFonts w:ascii="宋体" w:hAnsi="宋体" w:cs="Arial" w:hint="eastAsia"/>
                <w:spacing w:val="-6"/>
                <w:szCs w:val="21"/>
              </w:rPr>
              <w:t>参加环保和安全知识培训，部门员工具备了基本的环保和职业健康安全防护意识。</w:t>
            </w:r>
          </w:p>
          <w:p w14:paraId="47699EB9" w14:textId="77777777" w:rsidR="00BF378B" w:rsidRPr="00BF378B" w:rsidRDefault="00BF378B" w:rsidP="00667D75">
            <w:pPr>
              <w:tabs>
                <w:tab w:val="left" w:pos="6597"/>
              </w:tabs>
              <w:spacing w:beforeLines="20" w:before="62" w:afterLines="20" w:after="62" w:line="288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BF378B">
              <w:rPr>
                <w:rFonts w:ascii="宋体" w:hAnsi="宋体" w:cs="Arial" w:hint="eastAsia"/>
                <w:spacing w:val="-6"/>
                <w:szCs w:val="21"/>
              </w:rPr>
              <w:t>按公司要求人走关灯，电脑要求人走后电源切断。</w:t>
            </w:r>
          </w:p>
          <w:p w14:paraId="39FAF167" w14:textId="77777777" w:rsidR="00BF378B" w:rsidRPr="00BF378B" w:rsidRDefault="00BF378B" w:rsidP="00667D75">
            <w:pPr>
              <w:tabs>
                <w:tab w:val="left" w:pos="6597"/>
              </w:tabs>
              <w:spacing w:beforeLines="20" w:before="62" w:afterLines="20" w:after="62" w:line="288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BF378B">
              <w:rPr>
                <w:rFonts w:ascii="宋体" w:hAnsi="宋体" w:cs="Arial" w:hint="eastAsia"/>
                <w:spacing w:val="-6"/>
                <w:szCs w:val="21"/>
              </w:rPr>
              <w:t>办公室内主要是电的使用，电器有漏电保护器，经常对电路、电源进行检查，没有露电现象发生。</w:t>
            </w:r>
          </w:p>
          <w:p w14:paraId="6B0BE038" w14:textId="77777777" w:rsidR="00BF378B" w:rsidRDefault="00BF378B" w:rsidP="00667D75">
            <w:pPr>
              <w:tabs>
                <w:tab w:val="left" w:pos="6597"/>
              </w:tabs>
              <w:spacing w:beforeLines="20" w:before="62" w:afterLines="20" w:after="62" w:line="288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BF378B">
              <w:rPr>
                <w:rFonts w:ascii="宋体" w:hAnsi="宋体" w:cs="Arial" w:hint="eastAsia"/>
                <w:spacing w:val="-6"/>
                <w:szCs w:val="21"/>
              </w:rPr>
              <w:t>财务部垃圾主要包含可回收垃圾、硒鼓、废纸。公司配置了垃圾箱，行政部统一处理。</w:t>
            </w:r>
          </w:p>
          <w:p w14:paraId="41A5C273" w14:textId="77777777" w:rsidR="001247CE" w:rsidRPr="00F77A2C" w:rsidRDefault="001247CE" w:rsidP="001247CE">
            <w:pPr>
              <w:spacing w:line="360" w:lineRule="auto"/>
              <w:ind w:rightChars="-3" w:right="-6" w:firstLineChars="200" w:firstLine="420"/>
              <w:rPr>
                <w:rFonts w:hAnsi="宋体"/>
                <w:szCs w:val="21"/>
              </w:rPr>
            </w:pPr>
            <w:r w:rsidRPr="00F77A2C">
              <w:rPr>
                <w:rFonts w:hAnsi="宋体" w:hint="eastAsia"/>
                <w:szCs w:val="21"/>
              </w:rPr>
              <w:t>工作场所</w:t>
            </w:r>
            <w:r w:rsidR="00E8416B">
              <w:rPr>
                <w:rFonts w:hAnsi="宋体" w:hint="eastAsia"/>
                <w:szCs w:val="21"/>
              </w:rPr>
              <w:t>布局合理，员工有自我防护意识，工间能适当走动、休息；</w:t>
            </w:r>
            <w:r w:rsidRPr="00F77A2C">
              <w:rPr>
                <w:rFonts w:hAnsi="宋体" w:hint="eastAsia"/>
                <w:szCs w:val="21"/>
              </w:rPr>
              <w:t>人员坐姿正确，避免过度疲劳；电脑显示器调整到保护视力的颜色；配置有适量的绿植，办公环境光照、温度适宜，通风良好，办公场所物品摆放整齐、有序，未见随意乱放私人物品的情况；满足办公需求；</w:t>
            </w:r>
          </w:p>
          <w:p w14:paraId="0F21843B" w14:textId="77777777" w:rsidR="001247CE" w:rsidRDefault="001247CE" w:rsidP="001247CE">
            <w:pPr>
              <w:spacing w:line="360" w:lineRule="auto"/>
              <w:ind w:rightChars="-3" w:right="-6" w:firstLineChars="200" w:firstLine="420"/>
              <w:rPr>
                <w:rFonts w:hAnsi="宋体"/>
                <w:szCs w:val="21"/>
              </w:rPr>
            </w:pPr>
            <w:r w:rsidRPr="00F77A2C">
              <w:rPr>
                <w:rFonts w:hAnsi="宋体" w:hint="eastAsia"/>
                <w:szCs w:val="21"/>
              </w:rPr>
              <w:t>电路、电源正常，电路布线合理、电气插座完整，未见破损，无乱拉乱接电线、使用超额电气等现象；未见用电不当等安全隐患及不良影响现象。</w:t>
            </w:r>
          </w:p>
          <w:p w14:paraId="13DA85BB" w14:textId="77777777" w:rsidR="001247CE" w:rsidRPr="007B283B" w:rsidRDefault="001247CE" w:rsidP="001247CE">
            <w:pPr>
              <w:spacing w:line="360" w:lineRule="auto"/>
              <w:ind w:rightChars="-3" w:right="-6" w:firstLineChars="200" w:firstLine="420"/>
              <w:rPr>
                <w:rFonts w:hAnsi="宋体"/>
                <w:szCs w:val="21"/>
              </w:rPr>
            </w:pPr>
            <w:r w:rsidRPr="007B283B">
              <w:rPr>
                <w:rFonts w:hAnsi="宋体" w:hint="eastAsia"/>
                <w:szCs w:val="21"/>
              </w:rPr>
              <w:t>现场有分类存放的垃圾桶。</w:t>
            </w:r>
          </w:p>
          <w:p w14:paraId="4149168C" w14:textId="77777777" w:rsidR="00BF378B" w:rsidRPr="00BF378B" w:rsidRDefault="00BF378B" w:rsidP="00667D75">
            <w:pPr>
              <w:tabs>
                <w:tab w:val="left" w:pos="6597"/>
              </w:tabs>
              <w:spacing w:beforeLines="20" w:before="62" w:afterLines="20" w:after="62" w:line="288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BF378B">
              <w:rPr>
                <w:rFonts w:ascii="宋体" w:hAnsi="宋体" w:cs="Arial" w:hint="eastAsia"/>
                <w:spacing w:val="-6"/>
                <w:szCs w:val="21"/>
              </w:rPr>
              <w:t>办公纸张尽量采取双面打印，定期检查水管跑冒滴漏。</w:t>
            </w:r>
          </w:p>
          <w:p w14:paraId="2BF2DADE" w14:textId="77777777" w:rsidR="00BF378B" w:rsidRPr="00BF378B" w:rsidRDefault="00BF378B" w:rsidP="00667D75">
            <w:pPr>
              <w:tabs>
                <w:tab w:val="left" w:pos="6597"/>
              </w:tabs>
              <w:spacing w:beforeLines="20" w:before="62" w:afterLines="20" w:after="62" w:line="288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BF378B">
              <w:rPr>
                <w:rFonts w:ascii="宋体" w:hAnsi="宋体" w:cs="Arial" w:hint="eastAsia"/>
                <w:spacing w:val="-6"/>
                <w:szCs w:val="21"/>
              </w:rPr>
              <w:t>经了解现场办公区域配备了灭火器等消防设施，状况正常。</w:t>
            </w:r>
          </w:p>
          <w:p w14:paraId="1EC3409B" w14:textId="3C80DF7A" w:rsidR="00BF378B" w:rsidRPr="00BF378B" w:rsidRDefault="00BF378B" w:rsidP="00667D75">
            <w:pPr>
              <w:tabs>
                <w:tab w:val="left" w:pos="6597"/>
              </w:tabs>
              <w:spacing w:beforeLines="20" w:before="62" w:afterLines="20" w:after="62" w:line="288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BF378B">
              <w:rPr>
                <w:rFonts w:ascii="宋体" w:hAnsi="宋体" w:cs="Arial" w:hint="eastAsia"/>
                <w:spacing w:val="-6"/>
                <w:szCs w:val="21"/>
              </w:rPr>
              <w:t>抽查202</w:t>
            </w:r>
            <w:r w:rsidR="00E8416B">
              <w:rPr>
                <w:rFonts w:ascii="宋体" w:hAnsi="宋体" w:cs="Arial" w:hint="eastAsia"/>
                <w:spacing w:val="-6"/>
                <w:szCs w:val="21"/>
              </w:rPr>
              <w:t>2</w:t>
            </w:r>
            <w:r w:rsidRPr="00BF378B">
              <w:rPr>
                <w:rFonts w:ascii="宋体" w:hAnsi="宋体" w:cs="Arial" w:hint="eastAsia"/>
                <w:spacing w:val="-6"/>
                <w:szCs w:val="21"/>
              </w:rPr>
              <w:t>年</w:t>
            </w:r>
            <w:r w:rsidR="00E8416B">
              <w:rPr>
                <w:rFonts w:ascii="宋体" w:hAnsi="宋体" w:cs="Arial" w:hint="eastAsia"/>
                <w:spacing w:val="-6"/>
                <w:szCs w:val="21"/>
              </w:rPr>
              <w:t>1</w:t>
            </w:r>
            <w:r w:rsidRPr="00BF378B">
              <w:rPr>
                <w:rFonts w:ascii="宋体" w:hAnsi="宋体" w:cs="Arial" w:hint="eastAsia"/>
                <w:spacing w:val="-6"/>
                <w:szCs w:val="21"/>
              </w:rPr>
              <w:t>-</w:t>
            </w:r>
            <w:r w:rsidR="001247CE">
              <w:rPr>
                <w:rFonts w:ascii="宋体" w:hAnsi="宋体" w:cs="Arial" w:hint="eastAsia"/>
                <w:spacing w:val="-6"/>
                <w:szCs w:val="21"/>
              </w:rPr>
              <w:t>2022年</w:t>
            </w:r>
            <w:r w:rsidR="00F86D17">
              <w:rPr>
                <w:rFonts w:ascii="宋体" w:hAnsi="宋体" w:cs="Arial"/>
                <w:spacing w:val="-6"/>
                <w:szCs w:val="21"/>
              </w:rPr>
              <w:t>8</w:t>
            </w:r>
            <w:r w:rsidRPr="00BF378B">
              <w:rPr>
                <w:rFonts w:ascii="宋体" w:hAnsi="宋体" w:cs="Arial" w:hint="eastAsia"/>
                <w:spacing w:val="-6"/>
                <w:szCs w:val="21"/>
              </w:rPr>
              <w:t>月环境安全运行检查记录，检查结果均正常，检查人：</w:t>
            </w:r>
            <w:r w:rsidR="00F86D17">
              <w:rPr>
                <w:rFonts w:ascii="宋体" w:hAnsi="宋体" w:cs="Arial" w:hint="eastAsia"/>
                <w:spacing w:val="-6"/>
                <w:szCs w:val="21"/>
              </w:rPr>
              <w:t>李细兰等</w:t>
            </w:r>
            <w:r w:rsidRPr="00BF378B">
              <w:rPr>
                <w:rFonts w:ascii="宋体" w:hAnsi="宋体" w:cs="Arial" w:hint="eastAsia"/>
                <w:spacing w:val="-6"/>
                <w:szCs w:val="21"/>
              </w:rPr>
              <w:t>。</w:t>
            </w:r>
          </w:p>
          <w:p w14:paraId="43923880" w14:textId="0637C036" w:rsidR="00BF378B" w:rsidRPr="00FF6DDC" w:rsidRDefault="00BF378B" w:rsidP="001247CE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FF6DDC">
              <w:rPr>
                <w:rFonts w:ascii="宋体" w:hAnsi="宋体" w:cs="Arial" w:hint="eastAsia"/>
                <w:spacing w:val="-6"/>
                <w:szCs w:val="21"/>
              </w:rPr>
              <w:lastRenderedPageBreak/>
              <w:t>提供202</w:t>
            </w:r>
            <w:r w:rsidR="00F86D17" w:rsidRPr="00FF6DDC">
              <w:rPr>
                <w:rFonts w:ascii="宋体" w:hAnsi="宋体" w:cs="Arial"/>
                <w:spacing w:val="-6"/>
                <w:szCs w:val="21"/>
              </w:rPr>
              <w:t>2</w:t>
            </w:r>
            <w:r w:rsidRPr="00FF6DDC">
              <w:rPr>
                <w:rFonts w:ascii="宋体" w:hAnsi="宋体" w:cs="Arial" w:hint="eastAsia"/>
                <w:spacing w:val="-6"/>
                <w:szCs w:val="21"/>
              </w:rPr>
              <w:t>年安环费用统计表，</w:t>
            </w:r>
            <w:r w:rsidR="001247CE" w:rsidRPr="00FF6DDC">
              <w:rPr>
                <w:rFonts w:ascii="宋体" w:hAnsi="宋体" w:cs="Arial" w:hint="eastAsia"/>
                <w:spacing w:val="-6"/>
                <w:szCs w:val="21"/>
              </w:rPr>
              <w:t>总计</w:t>
            </w:r>
            <w:r w:rsidR="00067DAE">
              <w:rPr>
                <w:rFonts w:ascii="宋体" w:hAnsi="宋体" w:cs="Arial"/>
                <w:spacing w:val="-6"/>
                <w:szCs w:val="21"/>
              </w:rPr>
              <w:t>20</w:t>
            </w:r>
            <w:r w:rsidR="001247CE" w:rsidRPr="00FF6DDC">
              <w:rPr>
                <w:rFonts w:ascii="宋体" w:hAnsi="宋体" w:cs="Arial" w:hint="eastAsia"/>
                <w:spacing w:val="-6"/>
                <w:szCs w:val="21"/>
              </w:rPr>
              <w:t>万余元，主要</w:t>
            </w:r>
            <w:r w:rsidRPr="00FF6DDC">
              <w:rPr>
                <w:rFonts w:ascii="宋体" w:hAnsi="宋体" w:cs="Arial" w:hint="eastAsia"/>
                <w:spacing w:val="-6"/>
                <w:szCs w:val="21"/>
              </w:rPr>
              <w:t>包括</w:t>
            </w:r>
            <w:r w:rsidR="001247CE" w:rsidRPr="00FF6DDC">
              <w:rPr>
                <w:rFonts w:ascii="宋体" w:hAnsi="宋体"/>
                <w:szCs w:val="22"/>
              </w:rPr>
              <w:t>、</w:t>
            </w:r>
            <w:r w:rsidRPr="00FF6DDC">
              <w:rPr>
                <w:rFonts w:ascii="宋体" w:hAnsi="宋体" w:cs="Arial" w:hint="eastAsia"/>
                <w:spacing w:val="-6"/>
                <w:szCs w:val="21"/>
              </w:rPr>
              <w:t>员工</w:t>
            </w:r>
            <w:r w:rsidR="00C86DE5" w:rsidRPr="00FF6DDC">
              <w:rPr>
                <w:rFonts w:ascii="宋体" w:hAnsi="宋体" w:cs="Arial" w:hint="eastAsia"/>
                <w:spacing w:val="-6"/>
                <w:szCs w:val="21"/>
              </w:rPr>
              <w:t>保险</w:t>
            </w:r>
            <w:r w:rsidRPr="00FF6DDC">
              <w:rPr>
                <w:rFonts w:ascii="宋体" w:hAnsi="宋体" w:cs="Arial" w:hint="eastAsia"/>
                <w:spacing w:val="-6"/>
                <w:szCs w:val="21"/>
              </w:rPr>
              <w:t>、</w:t>
            </w:r>
            <w:r w:rsidR="00C86DE5" w:rsidRPr="00FF6DDC">
              <w:rPr>
                <w:rFonts w:ascii="宋体" w:hAnsi="宋体" w:cs="Arial" w:hint="eastAsia"/>
                <w:spacing w:val="-6"/>
                <w:szCs w:val="21"/>
              </w:rPr>
              <w:t>培训费用</w:t>
            </w:r>
            <w:r w:rsidRPr="00FF6DDC">
              <w:rPr>
                <w:rFonts w:ascii="宋体" w:hAnsi="宋体" w:cs="Arial" w:hint="eastAsia"/>
                <w:spacing w:val="-6"/>
                <w:szCs w:val="21"/>
              </w:rPr>
              <w:t>、</w:t>
            </w:r>
            <w:r w:rsidR="00C86DE5" w:rsidRPr="00FF6DDC">
              <w:rPr>
                <w:rFonts w:ascii="宋体" w:hAnsi="宋体" w:cs="Arial" w:hint="eastAsia"/>
                <w:spacing w:val="-6"/>
                <w:szCs w:val="21"/>
              </w:rPr>
              <w:t>消防费用、劳保用品、垃圾处理、</w:t>
            </w:r>
            <w:r w:rsidRPr="00FF6DDC">
              <w:rPr>
                <w:rFonts w:ascii="宋体" w:hAnsi="宋体" w:cs="Arial" w:hint="eastAsia"/>
                <w:spacing w:val="-6"/>
                <w:szCs w:val="21"/>
              </w:rPr>
              <w:t>员工体检等。</w:t>
            </w:r>
          </w:p>
          <w:p w14:paraId="5B8E5732" w14:textId="17397F05" w:rsidR="00BF378B" w:rsidRDefault="00BF378B" w:rsidP="001247CE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FF6DDC">
              <w:rPr>
                <w:rFonts w:ascii="宋体" w:hAnsi="宋体" w:cs="Arial" w:hint="eastAsia"/>
                <w:spacing w:val="-6"/>
                <w:szCs w:val="21"/>
              </w:rPr>
              <w:t>抽查</w:t>
            </w:r>
            <w:r w:rsidR="00F86D17" w:rsidRPr="00FF6DDC">
              <w:rPr>
                <w:rFonts w:ascii="宋体" w:hAnsi="宋体" w:cs="Arial" w:hint="eastAsia"/>
                <w:spacing w:val="-6"/>
                <w:szCs w:val="21"/>
              </w:rPr>
              <w:t>到</w:t>
            </w:r>
            <w:r w:rsidRPr="00FF6DDC">
              <w:rPr>
                <w:rFonts w:ascii="宋体" w:hAnsi="宋体" w:cs="Arial" w:hint="eastAsia"/>
                <w:spacing w:val="-6"/>
                <w:szCs w:val="21"/>
              </w:rPr>
              <w:t>202</w:t>
            </w:r>
            <w:r w:rsidR="00C86DE5" w:rsidRPr="00FF6DDC">
              <w:rPr>
                <w:rFonts w:ascii="宋体" w:hAnsi="宋体" w:cs="Arial" w:hint="eastAsia"/>
                <w:spacing w:val="-6"/>
                <w:szCs w:val="21"/>
              </w:rPr>
              <w:t>2</w:t>
            </w:r>
            <w:r w:rsidRPr="00FF6DDC">
              <w:rPr>
                <w:rFonts w:ascii="宋体" w:hAnsi="宋体" w:cs="Arial" w:hint="eastAsia"/>
                <w:spacing w:val="-6"/>
                <w:szCs w:val="21"/>
              </w:rPr>
              <w:t>.</w:t>
            </w:r>
            <w:r w:rsidR="00F86D17" w:rsidRPr="00FF6DDC">
              <w:rPr>
                <w:rFonts w:ascii="宋体" w:hAnsi="宋体" w:cs="Arial"/>
                <w:spacing w:val="-6"/>
                <w:szCs w:val="21"/>
              </w:rPr>
              <w:t>6</w:t>
            </w:r>
            <w:r w:rsidRPr="00FF6DDC">
              <w:rPr>
                <w:rFonts w:ascii="宋体" w:hAnsi="宋体" w:cs="Arial" w:hint="eastAsia"/>
                <w:spacing w:val="-6"/>
                <w:szCs w:val="21"/>
              </w:rPr>
              <w:t>.</w:t>
            </w:r>
            <w:r w:rsidRPr="00FF6DDC">
              <w:rPr>
                <w:rFonts w:ascii="宋体" w:hAnsi="宋体" w:cs="Arial"/>
                <w:spacing w:val="-6"/>
                <w:szCs w:val="21"/>
              </w:rPr>
              <w:t>—</w:t>
            </w:r>
            <w:r w:rsidR="00C86DE5" w:rsidRPr="00FF6DDC">
              <w:rPr>
                <w:rFonts w:ascii="宋体" w:hAnsi="宋体" w:cs="Arial" w:hint="eastAsia"/>
                <w:spacing w:val="-6"/>
                <w:szCs w:val="21"/>
              </w:rPr>
              <w:t>2022.</w:t>
            </w:r>
            <w:r w:rsidR="00F86D17" w:rsidRPr="00FF6DDC">
              <w:rPr>
                <w:rFonts w:ascii="宋体" w:hAnsi="宋体" w:cs="Arial"/>
                <w:spacing w:val="-6"/>
                <w:szCs w:val="21"/>
              </w:rPr>
              <w:t>9</w:t>
            </w:r>
            <w:r w:rsidRPr="00FF6DDC">
              <w:rPr>
                <w:rFonts w:ascii="宋体" w:hAnsi="宋体" w:cs="Arial" w:hint="eastAsia"/>
                <w:spacing w:val="-6"/>
                <w:szCs w:val="21"/>
              </w:rPr>
              <w:t>月社保缴费证明</w:t>
            </w:r>
          </w:p>
          <w:p w14:paraId="13CA9EC3" w14:textId="222A1C1A" w:rsidR="00FF6DDC" w:rsidRPr="00FF6DDC" w:rsidRDefault="00FF6DDC" w:rsidP="001247CE">
            <w:pPr>
              <w:spacing w:line="360" w:lineRule="auto"/>
              <w:ind w:firstLineChars="200" w:firstLine="420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655700BF" wp14:editId="10B57016">
                  <wp:extent cx="2795101" cy="2512679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5631" cy="2522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484DE52" wp14:editId="3D9C4D8B">
                  <wp:extent cx="2666359" cy="1220401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2860" cy="1223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B40B0D" w14:textId="77777777" w:rsidR="001247CE" w:rsidRPr="001247CE" w:rsidRDefault="00BF378B" w:rsidP="00667D75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1247CE">
              <w:rPr>
                <w:rFonts w:ascii="宋体" w:hAnsi="宋体" w:cs="Arial"/>
                <w:spacing w:val="-6"/>
                <w:szCs w:val="21"/>
              </w:rPr>
              <w:t xml:space="preserve"> </w:t>
            </w:r>
            <w:r w:rsidR="001247CE" w:rsidRPr="001247CE">
              <w:rPr>
                <w:rFonts w:ascii="宋体" w:hAnsi="宋体" w:cs="Arial" w:hint="eastAsia"/>
                <w:spacing w:val="-6"/>
                <w:szCs w:val="21"/>
              </w:rPr>
              <w:t>部门运行控制基本符合策划要求。</w:t>
            </w:r>
          </w:p>
        </w:tc>
        <w:tc>
          <w:tcPr>
            <w:tcW w:w="1585" w:type="dxa"/>
          </w:tcPr>
          <w:p w14:paraId="5C18F585" w14:textId="77777777" w:rsidR="00BF378B" w:rsidRDefault="00BF378B" w:rsidP="001472E8"/>
        </w:tc>
      </w:tr>
      <w:tr w:rsidR="00F86D17" w14:paraId="624B4637" w14:textId="77777777" w:rsidTr="009A33C2">
        <w:trPr>
          <w:trHeight w:val="689"/>
        </w:trPr>
        <w:tc>
          <w:tcPr>
            <w:tcW w:w="1965" w:type="dxa"/>
          </w:tcPr>
          <w:p w14:paraId="3ECB4E3B" w14:textId="638C05DE" w:rsidR="00F86D17" w:rsidRDefault="00F86D17" w:rsidP="00F86D17">
            <w:pPr>
              <w:spacing w:line="360" w:lineRule="auto"/>
              <w:ind w:firstLineChars="200" w:firstLine="396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应急管理</w:t>
            </w:r>
          </w:p>
        </w:tc>
        <w:tc>
          <w:tcPr>
            <w:tcW w:w="1155" w:type="dxa"/>
          </w:tcPr>
          <w:p w14:paraId="1884FDC2" w14:textId="0DCA048C" w:rsidR="00F86D17" w:rsidRDefault="00F86D17" w:rsidP="00F86D17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EO:8.2</w:t>
            </w:r>
          </w:p>
        </w:tc>
        <w:tc>
          <w:tcPr>
            <w:tcW w:w="10004" w:type="dxa"/>
          </w:tcPr>
          <w:p w14:paraId="1A1D1BBE" w14:textId="77777777" w:rsidR="00F86D17" w:rsidRPr="00AD0B8C" w:rsidRDefault="00F86D17" w:rsidP="00F86D17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 w:rsidRPr="00AD0B8C">
              <w:rPr>
                <w:rFonts w:eastAsiaTheme="minorEastAsia" w:hAnsiTheme="minorEastAsia" w:hint="eastAsia"/>
                <w:bCs/>
                <w:szCs w:val="21"/>
              </w:rPr>
              <w:t>编制</w:t>
            </w:r>
            <w:r>
              <w:rPr>
                <w:rFonts w:eastAsiaTheme="minorEastAsia" w:hAnsiTheme="minorEastAsia" w:hint="eastAsia"/>
                <w:bCs/>
                <w:szCs w:val="21"/>
              </w:rPr>
              <w:t>了《应急准备和响应控制程序》，确定的紧急情况有：火灾、触电等。</w:t>
            </w:r>
          </w:p>
          <w:p w14:paraId="69BE1A4B" w14:textId="647B6B08" w:rsidR="00F86D17" w:rsidRPr="00AD0B8C" w:rsidRDefault="00F86D17" w:rsidP="00F86D17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 w:rsidRPr="00AD0B8C">
              <w:rPr>
                <w:rFonts w:eastAsiaTheme="minorEastAsia" w:hAnsiTheme="minorEastAsia" w:hint="eastAsia"/>
                <w:bCs/>
                <w:szCs w:val="21"/>
              </w:rPr>
              <w:t>应急设施配置：在</w:t>
            </w:r>
            <w:r>
              <w:rPr>
                <w:rFonts w:eastAsiaTheme="minorEastAsia" w:hAnsiTheme="minorEastAsia" w:hint="eastAsia"/>
                <w:bCs/>
                <w:szCs w:val="21"/>
              </w:rPr>
              <w:t>财务部</w:t>
            </w:r>
            <w:r w:rsidRPr="00AD0B8C">
              <w:rPr>
                <w:rFonts w:eastAsiaTheme="minorEastAsia" w:hAnsiTheme="minorEastAsia" w:hint="eastAsia"/>
                <w:bCs/>
                <w:szCs w:val="21"/>
              </w:rPr>
              <w:t>区域内均配备了灭火器等消防设施，均在有效期内，状态良好。</w:t>
            </w:r>
          </w:p>
          <w:p w14:paraId="3D039A05" w14:textId="4BEA89E3" w:rsidR="00F86D17" w:rsidRPr="00AD0B8C" w:rsidRDefault="00F86D17" w:rsidP="00F86D17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>
              <w:rPr>
                <w:rFonts w:eastAsiaTheme="minorEastAsia" w:hAnsiTheme="minorEastAsia" w:hint="eastAsia"/>
                <w:bCs/>
                <w:szCs w:val="21"/>
              </w:rPr>
              <w:t>财务部</w:t>
            </w:r>
            <w:r w:rsidRPr="00AD0B8C">
              <w:rPr>
                <w:rFonts w:eastAsiaTheme="minorEastAsia" w:hAnsiTheme="minorEastAsia" w:hint="eastAsia"/>
                <w:bCs/>
                <w:szCs w:val="21"/>
              </w:rPr>
              <w:t>有参加公司组织的《火灾应急预案演练》等，</w:t>
            </w:r>
            <w:r>
              <w:rPr>
                <w:rFonts w:eastAsiaTheme="minorEastAsia" w:hint="eastAsia"/>
                <w:szCs w:val="21"/>
              </w:rPr>
              <w:t>见生产部</w:t>
            </w:r>
            <w:r w:rsidRPr="00AD0B8C">
              <w:rPr>
                <w:rFonts w:eastAsiaTheme="minorEastAsia" w:hint="eastAsia"/>
                <w:szCs w:val="21"/>
              </w:rPr>
              <w:t>审核记录。</w:t>
            </w:r>
          </w:p>
          <w:p w14:paraId="4107CA87" w14:textId="4E388570" w:rsidR="00F86D17" w:rsidRDefault="00F86D17" w:rsidP="00F86D17">
            <w:pPr>
              <w:tabs>
                <w:tab w:val="left" w:pos="6597"/>
              </w:tabs>
              <w:spacing w:beforeLines="20" w:before="62" w:afterLines="20" w:after="62" w:line="288" w:lineRule="auto"/>
              <w:ind w:firstLineChars="200" w:firstLine="420"/>
              <w:rPr>
                <w:rFonts w:ascii="宋体" w:hAnsi="宋体" w:cs="Arial"/>
                <w:spacing w:val="-6"/>
                <w:szCs w:val="21"/>
              </w:rPr>
            </w:pPr>
            <w:r w:rsidRPr="00AD0B8C">
              <w:rPr>
                <w:rFonts w:eastAsiaTheme="minorEastAsia" w:hAnsiTheme="minorEastAsia" w:hint="eastAsia"/>
                <w:bCs/>
                <w:szCs w:val="21"/>
              </w:rPr>
              <w:t>自体系运行以来尚未发生紧急情况。</w:t>
            </w:r>
          </w:p>
        </w:tc>
        <w:tc>
          <w:tcPr>
            <w:tcW w:w="1585" w:type="dxa"/>
          </w:tcPr>
          <w:p w14:paraId="62F168B8" w14:textId="6963E86F" w:rsidR="00F86D17" w:rsidRDefault="00F86D17" w:rsidP="00F86D17">
            <w:r>
              <w:rPr>
                <w:rFonts w:hint="eastAsia"/>
              </w:rPr>
              <w:t>符合</w:t>
            </w:r>
          </w:p>
        </w:tc>
      </w:tr>
    </w:tbl>
    <w:p w14:paraId="5E103394" w14:textId="77777777" w:rsidR="00846EFB" w:rsidRDefault="00E77122">
      <w:r>
        <w:ptab w:relativeTo="margin" w:alignment="center" w:leader="none"/>
      </w:r>
    </w:p>
    <w:p w14:paraId="2E9790DB" w14:textId="77777777" w:rsidR="00846EFB" w:rsidRDefault="00846EFB"/>
    <w:p w14:paraId="079CDE1B" w14:textId="77777777" w:rsidR="00846EFB" w:rsidRDefault="00E77122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846EFB" w:rsidSect="00846EFB">
      <w:headerReference w:type="default" r:id="rId10"/>
      <w:footerReference w:type="default" r:id="rId11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1ED9B" w14:textId="77777777" w:rsidR="007B46B4" w:rsidRDefault="007B46B4" w:rsidP="00846EFB">
      <w:r>
        <w:separator/>
      </w:r>
    </w:p>
  </w:endnote>
  <w:endnote w:type="continuationSeparator" w:id="0">
    <w:p w14:paraId="6D7D8151" w14:textId="77777777" w:rsidR="007B46B4" w:rsidRDefault="007B46B4" w:rsidP="00846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Content>
      <w:sdt>
        <w:sdtPr>
          <w:id w:val="171357217"/>
        </w:sdtPr>
        <w:sdtContent>
          <w:p w14:paraId="46C433D4" w14:textId="77777777" w:rsidR="00AD7578" w:rsidRDefault="00881D71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AD7578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67D75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 w:rsidR="00AD7578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AD7578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67D75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00530F1" w14:textId="77777777" w:rsidR="00AD7578" w:rsidRDefault="00AD75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2E18C" w14:textId="77777777" w:rsidR="007B46B4" w:rsidRDefault="007B46B4" w:rsidP="00846EFB">
      <w:r>
        <w:separator/>
      </w:r>
    </w:p>
  </w:footnote>
  <w:footnote w:type="continuationSeparator" w:id="0">
    <w:p w14:paraId="2B0DCDF7" w14:textId="77777777" w:rsidR="007B46B4" w:rsidRDefault="007B46B4" w:rsidP="00846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65798" w14:textId="77777777" w:rsidR="00AD7578" w:rsidRDefault="00AD7578" w:rsidP="009A632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B7F2EA0" wp14:editId="092CA9E3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117E236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8" type="#_x0000_t202" style="position:absolute;left:0;text-align:left;margin-left:620.4pt;margin-top:12.55pt;width:102.7pt;height:20.2pt;z-index:251658240;mso-position-horizontal-relative:text;mso-position-vertical-relative:text" stroked="f">
          <v:textbox>
            <w:txbxContent>
              <w:p w14:paraId="2F20501A" w14:textId="77777777" w:rsidR="00AD7578" w:rsidRDefault="00AD7578" w:rsidP="009A632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4DCB4845" w14:textId="77777777" w:rsidR="00AD7578" w:rsidRDefault="00AD7578" w:rsidP="009A6320">
    <w:pPr>
      <w:pStyle w:val="a7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54D1C"/>
    <w:multiLevelType w:val="singleLevel"/>
    <w:tmpl w:val="59CA15D8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59CA15D8"/>
    <w:multiLevelType w:val="singleLevel"/>
    <w:tmpl w:val="59CA15D8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59CB5667"/>
    <w:multiLevelType w:val="singleLevel"/>
    <w:tmpl w:val="59CB5667"/>
    <w:lvl w:ilvl="0">
      <w:start w:val="2"/>
      <w:numFmt w:val="decimal"/>
      <w:suff w:val="nothing"/>
      <w:lvlText w:val="%1、"/>
      <w:lvlJc w:val="left"/>
    </w:lvl>
  </w:abstractNum>
  <w:abstractNum w:abstractNumId="3" w15:restartNumberingAfterBreak="0">
    <w:nsid w:val="59CB57A6"/>
    <w:multiLevelType w:val="singleLevel"/>
    <w:tmpl w:val="59CB57A6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6F013E40"/>
    <w:multiLevelType w:val="singleLevel"/>
    <w:tmpl w:val="59CB57A6"/>
    <w:lvl w:ilvl="0">
      <w:start w:val="1"/>
      <w:numFmt w:val="decimal"/>
      <w:suff w:val="nothing"/>
      <w:lvlText w:val="%1、"/>
      <w:lvlJc w:val="left"/>
    </w:lvl>
  </w:abstractNum>
  <w:num w:numId="1" w16cid:durableId="1465545491">
    <w:abstractNumId w:val="2"/>
  </w:num>
  <w:num w:numId="2" w16cid:durableId="157960166">
    <w:abstractNumId w:val="3"/>
  </w:num>
  <w:num w:numId="3" w16cid:durableId="1002270750">
    <w:abstractNumId w:val="1"/>
  </w:num>
  <w:num w:numId="4" w16cid:durableId="1781756005">
    <w:abstractNumId w:val="0"/>
  </w:num>
  <w:num w:numId="5" w16cid:durableId="15797096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6EFB"/>
    <w:rsid w:val="00067DAE"/>
    <w:rsid w:val="000709BA"/>
    <w:rsid w:val="00075BE6"/>
    <w:rsid w:val="00077353"/>
    <w:rsid w:val="00090212"/>
    <w:rsid w:val="000B6900"/>
    <w:rsid w:val="000B7570"/>
    <w:rsid w:val="000E4641"/>
    <w:rsid w:val="000F3947"/>
    <w:rsid w:val="001041EC"/>
    <w:rsid w:val="00104895"/>
    <w:rsid w:val="00122D36"/>
    <w:rsid w:val="001247CE"/>
    <w:rsid w:val="00140501"/>
    <w:rsid w:val="00142F47"/>
    <w:rsid w:val="001472E8"/>
    <w:rsid w:val="00156F4F"/>
    <w:rsid w:val="0018124E"/>
    <w:rsid w:val="001B2AFC"/>
    <w:rsid w:val="001B6FC5"/>
    <w:rsid w:val="001F5BDC"/>
    <w:rsid w:val="002105C7"/>
    <w:rsid w:val="00216518"/>
    <w:rsid w:val="00261683"/>
    <w:rsid w:val="00264E27"/>
    <w:rsid w:val="00273C8F"/>
    <w:rsid w:val="00284BEB"/>
    <w:rsid w:val="002B325B"/>
    <w:rsid w:val="00300485"/>
    <w:rsid w:val="00304597"/>
    <w:rsid w:val="0030697C"/>
    <w:rsid w:val="003414D7"/>
    <w:rsid w:val="00343B3E"/>
    <w:rsid w:val="00376E04"/>
    <w:rsid w:val="00392AFE"/>
    <w:rsid w:val="003B0C0F"/>
    <w:rsid w:val="003F04D3"/>
    <w:rsid w:val="00430CDF"/>
    <w:rsid w:val="00431CFA"/>
    <w:rsid w:val="004342C8"/>
    <w:rsid w:val="004533EC"/>
    <w:rsid w:val="004C0D46"/>
    <w:rsid w:val="004D318B"/>
    <w:rsid w:val="004D5ED0"/>
    <w:rsid w:val="004F22A1"/>
    <w:rsid w:val="005078AE"/>
    <w:rsid w:val="00541267"/>
    <w:rsid w:val="0056608E"/>
    <w:rsid w:val="005774B7"/>
    <w:rsid w:val="00580F63"/>
    <w:rsid w:val="005C1BAA"/>
    <w:rsid w:val="005E0A27"/>
    <w:rsid w:val="005E2BC0"/>
    <w:rsid w:val="005F15C5"/>
    <w:rsid w:val="005F4010"/>
    <w:rsid w:val="006002D1"/>
    <w:rsid w:val="00606C16"/>
    <w:rsid w:val="0061430A"/>
    <w:rsid w:val="0063593D"/>
    <w:rsid w:val="00645021"/>
    <w:rsid w:val="00667D75"/>
    <w:rsid w:val="00677088"/>
    <w:rsid w:val="006B66B6"/>
    <w:rsid w:val="006C2267"/>
    <w:rsid w:val="006C3D95"/>
    <w:rsid w:val="006D0EBC"/>
    <w:rsid w:val="006E52A4"/>
    <w:rsid w:val="006F720B"/>
    <w:rsid w:val="0070586C"/>
    <w:rsid w:val="007125C7"/>
    <w:rsid w:val="00760A27"/>
    <w:rsid w:val="00793681"/>
    <w:rsid w:val="007939D8"/>
    <w:rsid w:val="007B3917"/>
    <w:rsid w:val="007B46B4"/>
    <w:rsid w:val="00813C69"/>
    <w:rsid w:val="00831A2E"/>
    <w:rsid w:val="0083600A"/>
    <w:rsid w:val="00846EFB"/>
    <w:rsid w:val="0085771C"/>
    <w:rsid w:val="008603B0"/>
    <w:rsid w:val="00863514"/>
    <w:rsid w:val="00867D1F"/>
    <w:rsid w:val="00875DAC"/>
    <w:rsid w:val="008760C7"/>
    <w:rsid w:val="00881D71"/>
    <w:rsid w:val="00884D60"/>
    <w:rsid w:val="00887B2B"/>
    <w:rsid w:val="008A7176"/>
    <w:rsid w:val="008D1484"/>
    <w:rsid w:val="00900F85"/>
    <w:rsid w:val="0091348B"/>
    <w:rsid w:val="0094058E"/>
    <w:rsid w:val="00944682"/>
    <w:rsid w:val="00976841"/>
    <w:rsid w:val="009807E1"/>
    <w:rsid w:val="009A1AD5"/>
    <w:rsid w:val="009A6320"/>
    <w:rsid w:val="009D74EE"/>
    <w:rsid w:val="00A03171"/>
    <w:rsid w:val="00A1305A"/>
    <w:rsid w:val="00A20265"/>
    <w:rsid w:val="00A22B36"/>
    <w:rsid w:val="00A417BE"/>
    <w:rsid w:val="00A557C8"/>
    <w:rsid w:val="00A96078"/>
    <w:rsid w:val="00AD271F"/>
    <w:rsid w:val="00AD7578"/>
    <w:rsid w:val="00AF017A"/>
    <w:rsid w:val="00AF03EC"/>
    <w:rsid w:val="00AF28AA"/>
    <w:rsid w:val="00B072E4"/>
    <w:rsid w:val="00B313F6"/>
    <w:rsid w:val="00B331F1"/>
    <w:rsid w:val="00B57F6D"/>
    <w:rsid w:val="00B626EE"/>
    <w:rsid w:val="00B67890"/>
    <w:rsid w:val="00B76376"/>
    <w:rsid w:val="00B92F01"/>
    <w:rsid w:val="00B9360A"/>
    <w:rsid w:val="00B97C20"/>
    <w:rsid w:val="00BB47F0"/>
    <w:rsid w:val="00BB7065"/>
    <w:rsid w:val="00BD4F7A"/>
    <w:rsid w:val="00BD688E"/>
    <w:rsid w:val="00BF378B"/>
    <w:rsid w:val="00C238C8"/>
    <w:rsid w:val="00C3093B"/>
    <w:rsid w:val="00C34C6E"/>
    <w:rsid w:val="00C67BF5"/>
    <w:rsid w:val="00C84889"/>
    <w:rsid w:val="00C86DE5"/>
    <w:rsid w:val="00CB6D44"/>
    <w:rsid w:val="00CC393B"/>
    <w:rsid w:val="00CE3B3A"/>
    <w:rsid w:val="00CF627D"/>
    <w:rsid w:val="00D30F0F"/>
    <w:rsid w:val="00D35823"/>
    <w:rsid w:val="00D559A6"/>
    <w:rsid w:val="00D7300F"/>
    <w:rsid w:val="00DB6492"/>
    <w:rsid w:val="00DB7D3B"/>
    <w:rsid w:val="00DC6F6D"/>
    <w:rsid w:val="00DC7471"/>
    <w:rsid w:val="00E03985"/>
    <w:rsid w:val="00E77122"/>
    <w:rsid w:val="00E8416B"/>
    <w:rsid w:val="00E86E3B"/>
    <w:rsid w:val="00EA2D7C"/>
    <w:rsid w:val="00EA4EE7"/>
    <w:rsid w:val="00EC4808"/>
    <w:rsid w:val="00ED10AA"/>
    <w:rsid w:val="00EE01AA"/>
    <w:rsid w:val="00F26436"/>
    <w:rsid w:val="00F726A3"/>
    <w:rsid w:val="00F76C63"/>
    <w:rsid w:val="00F77A2C"/>
    <w:rsid w:val="00F86D17"/>
    <w:rsid w:val="00F97E8A"/>
    <w:rsid w:val="00FA36D2"/>
    <w:rsid w:val="00FB041E"/>
    <w:rsid w:val="00FB2D00"/>
    <w:rsid w:val="00FB6FF9"/>
    <w:rsid w:val="00FB7C29"/>
    <w:rsid w:val="00FC7E0A"/>
    <w:rsid w:val="00FD60B9"/>
    <w:rsid w:val="00FF6DDC"/>
    <w:rsid w:val="19E00BC6"/>
    <w:rsid w:val="725F6FA8"/>
    <w:rsid w:val="72F42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863625"/>
  <w15:docId w15:val="{66F43F51-A45D-4724-8916-18DACA56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EFB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0"/>
    <w:unhideWhenUsed/>
    <w:qFormat/>
    <w:rsid w:val="00C238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46E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846E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rsid w:val="00846E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46EFB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6EFB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846EF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846EF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9">
    <w:name w:val="Body Text Indent"/>
    <w:basedOn w:val="a"/>
    <w:link w:val="aa"/>
    <w:uiPriority w:val="99"/>
    <w:semiHidden/>
    <w:unhideWhenUsed/>
    <w:rsid w:val="003414D7"/>
    <w:pPr>
      <w:spacing w:after="120"/>
      <w:ind w:leftChars="200" w:left="420"/>
    </w:pPr>
  </w:style>
  <w:style w:type="character" w:customStyle="1" w:styleId="aa">
    <w:name w:val="正文文本缩进 字符"/>
    <w:basedOn w:val="a0"/>
    <w:link w:val="a9"/>
    <w:uiPriority w:val="99"/>
    <w:semiHidden/>
    <w:rsid w:val="003414D7"/>
    <w:rPr>
      <w:rFonts w:ascii="Times New Roman" w:eastAsia="宋体" w:hAnsi="Times New Roman" w:cs="Times New Roman"/>
      <w:kern w:val="2"/>
      <w:sz w:val="21"/>
    </w:rPr>
  </w:style>
  <w:style w:type="paragraph" w:styleId="21">
    <w:name w:val="Body Text First Indent 2"/>
    <w:basedOn w:val="a9"/>
    <w:link w:val="22"/>
    <w:uiPriority w:val="99"/>
    <w:qFormat/>
    <w:rsid w:val="003414D7"/>
    <w:pPr>
      <w:widowControl/>
      <w:spacing w:after="0"/>
      <w:ind w:leftChars="0" w:left="0" w:firstLineChars="200" w:firstLine="420"/>
      <w:jc w:val="left"/>
    </w:pPr>
    <w:rPr>
      <w:rFonts w:ascii="宋体" w:eastAsia="仿宋_GB2312" w:hAnsi="宋体"/>
      <w:color w:val="000000"/>
      <w:kern w:val="0"/>
      <w:sz w:val="28"/>
      <w:szCs w:val="24"/>
      <w:lang w:eastAsia="en-US" w:bidi="en-US"/>
    </w:rPr>
  </w:style>
  <w:style w:type="character" w:customStyle="1" w:styleId="22">
    <w:name w:val="正文文本首行缩进 2 字符"/>
    <w:basedOn w:val="aa"/>
    <w:link w:val="21"/>
    <w:uiPriority w:val="99"/>
    <w:qFormat/>
    <w:rsid w:val="003414D7"/>
    <w:rPr>
      <w:rFonts w:ascii="宋体" w:eastAsia="仿宋_GB2312" w:hAnsi="宋体" w:cs="Times New Roman"/>
      <w:color w:val="000000"/>
      <w:kern w:val="2"/>
      <w:sz w:val="28"/>
      <w:szCs w:val="24"/>
      <w:lang w:eastAsia="en-US" w:bidi="en-US"/>
    </w:rPr>
  </w:style>
  <w:style w:type="character" w:customStyle="1" w:styleId="20">
    <w:name w:val="标题 2 字符"/>
    <w:basedOn w:val="a0"/>
    <w:link w:val="2"/>
    <w:rsid w:val="00C238C8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b">
    <w:name w:val="Normal Indent"/>
    <w:basedOn w:val="a"/>
    <w:qFormat/>
    <w:rsid w:val="00C238C8"/>
    <w:pPr>
      <w:adjustRightInd w:val="0"/>
      <w:spacing w:line="360" w:lineRule="atLeast"/>
      <w:ind w:left="480"/>
      <w:textAlignment w:val="baseline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1</Pages>
  <Words>321</Words>
  <Characters>1831</Characters>
  <Application>Microsoft Office Word</Application>
  <DocSecurity>0</DocSecurity>
  <Lines>15</Lines>
  <Paragraphs>4</Paragraphs>
  <ScaleCrop>false</ScaleCrop>
  <Company>china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文波</cp:lastModifiedBy>
  <cp:revision>78</cp:revision>
  <dcterms:created xsi:type="dcterms:W3CDTF">2015-06-17T12:51:00Z</dcterms:created>
  <dcterms:modified xsi:type="dcterms:W3CDTF">2022-09-13T13:47:00Z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