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77777777"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E965A3">
        <w:rPr>
          <w:rFonts w:ascii="隶书" w:eastAsia="隶书" w:hAnsi="宋体" w:hint="eastAsia"/>
          <w:bCs/>
          <w:color w:val="000000"/>
          <w:sz w:val="36"/>
          <w:szCs w:val="36"/>
        </w:rPr>
        <w:t>（远程审核）</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34738C31"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AC56E4">
              <w:rPr>
                <w:rFonts w:eastAsiaTheme="minorEastAsia" w:hAnsiTheme="minorEastAsia" w:hint="eastAsia"/>
                <w:sz w:val="24"/>
                <w:szCs w:val="24"/>
              </w:rPr>
              <w:t>陈其</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63F02C7F"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053BB4">
              <w:rPr>
                <w:rFonts w:eastAsiaTheme="minorEastAsia" w:hAnsiTheme="minorEastAsia" w:hint="eastAsia"/>
                <w:sz w:val="24"/>
                <w:szCs w:val="24"/>
              </w:rPr>
              <w:t>（微信</w:t>
            </w:r>
            <w:r w:rsidR="00AC56E4">
              <w:rPr>
                <w:rFonts w:eastAsiaTheme="minorEastAsia" w:hAnsiTheme="minorEastAsia" w:hint="eastAsia"/>
                <w:sz w:val="24"/>
                <w:szCs w:val="24"/>
              </w:rPr>
              <w:t>、电话</w:t>
            </w:r>
            <w:r w:rsidR="00053BB4">
              <w:rPr>
                <w:rFonts w:eastAsiaTheme="minorEastAsia" w:hAnsiTheme="minorEastAsia" w:hint="eastAsia"/>
                <w:sz w:val="24"/>
                <w:szCs w:val="24"/>
              </w:rPr>
              <w:t xml:space="preserve"> </w:t>
            </w:r>
            <w:r w:rsidR="00053BB4">
              <w:rPr>
                <w:rFonts w:eastAsiaTheme="minorEastAsia" w:hAnsiTheme="minorEastAsia" w:hint="eastAsia"/>
                <w:sz w:val="24"/>
                <w:szCs w:val="24"/>
              </w:rPr>
              <w:t>）</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5351EE">
              <w:rPr>
                <w:rFonts w:eastAsiaTheme="minorEastAsia"/>
                <w:sz w:val="24"/>
                <w:szCs w:val="24"/>
              </w:rPr>
              <w:t>9</w:t>
            </w:r>
            <w:r w:rsidRPr="007F23D6">
              <w:rPr>
                <w:rFonts w:eastAsiaTheme="minorEastAsia"/>
                <w:sz w:val="24"/>
                <w:szCs w:val="24"/>
              </w:rPr>
              <w:t>.</w:t>
            </w:r>
            <w:r w:rsidR="005351EE">
              <w:rPr>
                <w:rFonts w:eastAsiaTheme="minorEastAsia"/>
                <w:sz w:val="24"/>
                <w:szCs w:val="24"/>
              </w:rPr>
              <w:t>1</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4EA40037" w14:textId="52B93240" w:rsidR="00AC56E4" w:rsidRPr="00AC56E4" w:rsidRDefault="00AC56E4" w:rsidP="00AC56E4">
            <w:pPr>
              <w:spacing w:line="360" w:lineRule="auto"/>
              <w:rPr>
                <w:rFonts w:eastAsiaTheme="minorEastAsia" w:hAnsiTheme="minorEastAsia"/>
                <w:szCs w:val="21"/>
              </w:rPr>
            </w:pPr>
            <w:r w:rsidRPr="00AC56E4">
              <w:rPr>
                <w:rFonts w:eastAsiaTheme="minorEastAsia" w:hAnsiTheme="minorEastAsia" w:hint="eastAsia"/>
                <w:szCs w:val="21"/>
              </w:rPr>
              <w:t>QEO:4.1</w:t>
            </w:r>
            <w:r w:rsidRPr="00AC56E4">
              <w:rPr>
                <w:rFonts w:eastAsiaTheme="minorEastAsia" w:hAnsiTheme="minorEastAsia" w:hint="eastAsia"/>
                <w:szCs w:val="21"/>
              </w:rPr>
              <w:t>理解组织及其环境、</w:t>
            </w:r>
            <w:r w:rsidRPr="00AC56E4">
              <w:rPr>
                <w:rFonts w:eastAsiaTheme="minorEastAsia" w:hAnsiTheme="minorEastAsia" w:hint="eastAsia"/>
                <w:szCs w:val="21"/>
              </w:rPr>
              <w:t>4.2</w:t>
            </w:r>
            <w:r w:rsidRPr="00AC56E4">
              <w:rPr>
                <w:rFonts w:eastAsiaTheme="minorEastAsia" w:hAnsiTheme="minorEastAsia" w:hint="eastAsia"/>
                <w:szCs w:val="21"/>
              </w:rPr>
              <w:t>理解相关方的需求和期望、</w:t>
            </w:r>
            <w:r w:rsidRPr="00AC56E4">
              <w:rPr>
                <w:rFonts w:eastAsiaTheme="minorEastAsia" w:hAnsiTheme="minorEastAsia" w:hint="eastAsia"/>
                <w:szCs w:val="21"/>
              </w:rPr>
              <w:t xml:space="preserve">4.3 </w:t>
            </w:r>
            <w:r w:rsidRPr="00AC56E4">
              <w:rPr>
                <w:rFonts w:eastAsiaTheme="minorEastAsia" w:hAnsiTheme="minorEastAsia" w:hint="eastAsia"/>
                <w:szCs w:val="21"/>
              </w:rPr>
              <w:t>确定管理体系的范围、</w:t>
            </w:r>
            <w:r w:rsidRPr="00AC56E4">
              <w:rPr>
                <w:rFonts w:eastAsiaTheme="minorEastAsia" w:hAnsiTheme="minorEastAsia" w:hint="eastAsia"/>
                <w:szCs w:val="21"/>
              </w:rPr>
              <w:t>4.4</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职业健康安全管理体系及其过程、</w:t>
            </w:r>
            <w:r w:rsidRPr="00AC56E4">
              <w:rPr>
                <w:rFonts w:eastAsiaTheme="minorEastAsia" w:hAnsiTheme="minorEastAsia" w:hint="eastAsia"/>
                <w:szCs w:val="21"/>
              </w:rPr>
              <w:t>5.1</w:t>
            </w:r>
            <w:r w:rsidRPr="00AC56E4">
              <w:rPr>
                <w:rFonts w:eastAsiaTheme="minorEastAsia" w:hAnsiTheme="minorEastAsia" w:hint="eastAsia"/>
                <w:szCs w:val="21"/>
              </w:rPr>
              <w:t>领导作用和承诺、</w:t>
            </w:r>
            <w:r w:rsidRPr="00AC56E4">
              <w:rPr>
                <w:rFonts w:eastAsiaTheme="minorEastAsia" w:hAnsiTheme="minorEastAsia" w:hint="eastAsia"/>
                <w:szCs w:val="21"/>
              </w:rPr>
              <w:t>5.2</w:t>
            </w:r>
            <w:r w:rsidRPr="00AC56E4">
              <w:rPr>
                <w:rFonts w:eastAsiaTheme="minorEastAsia" w:hAnsiTheme="minorEastAsia" w:hint="eastAsia"/>
                <w:szCs w:val="21"/>
              </w:rPr>
              <w:t>质量方针、</w:t>
            </w:r>
            <w:r w:rsidRPr="00AC56E4">
              <w:rPr>
                <w:rFonts w:eastAsiaTheme="minorEastAsia" w:hAnsiTheme="minorEastAsia" w:hint="eastAsia"/>
                <w:szCs w:val="21"/>
              </w:rPr>
              <w:t>5.3</w:t>
            </w:r>
            <w:r w:rsidRPr="00AC56E4">
              <w:rPr>
                <w:rFonts w:eastAsiaTheme="minorEastAsia" w:hAnsiTheme="minorEastAsia" w:hint="eastAsia"/>
                <w:szCs w:val="21"/>
              </w:rPr>
              <w:t>组织的岗位、职责和权限、</w:t>
            </w:r>
            <w:r w:rsidRPr="00AC56E4">
              <w:rPr>
                <w:rFonts w:eastAsiaTheme="minorEastAsia" w:hAnsiTheme="minorEastAsia" w:hint="eastAsia"/>
                <w:szCs w:val="21"/>
              </w:rPr>
              <w:t xml:space="preserve"> O5.4</w:t>
            </w:r>
            <w:r w:rsidRPr="00AC56E4">
              <w:rPr>
                <w:rFonts w:eastAsiaTheme="minorEastAsia" w:hAnsiTheme="minorEastAsia" w:hint="eastAsia"/>
                <w:szCs w:val="21"/>
              </w:rPr>
              <w:t>协商与参与、</w:t>
            </w:r>
            <w:r w:rsidRPr="00AC56E4">
              <w:rPr>
                <w:rFonts w:eastAsiaTheme="minorEastAsia" w:hAnsiTheme="minorEastAsia" w:hint="eastAsia"/>
                <w:szCs w:val="21"/>
              </w:rPr>
              <w:t>6.1</w:t>
            </w:r>
            <w:r w:rsidRPr="00AC56E4">
              <w:rPr>
                <w:rFonts w:eastAsiaTheme="minorEastAsia" w:hAnsiTheme="minorEastAsia" w:hint="eastAsia"/>
                <w:szCs w:val="21"/>
              </w:rPr>
              <w:t>应对风险和机遇的措施、</w:t>
            </w:r>
            <w:r w:rsidRPr="00AC56E4">
              <w:rPr>
                <w:rFonts w:eastAsiaTheme="minorEastAsia" w:hAnsiTheme="minorEastAsia" w:hint="eastAsia"/>
                <w:szCs w:val="21"/>
              </w:rPr>
              <w:t>6.2</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职业健康安全目标及其实现的策划、</w:t>
            </w:r>
            <w:r w:rsidRPr="00AC56E4">
              <w:rPr>
                <w:rFonts w:eastAsiaTheme="minorEastAsia" w:hAnsiTheme="minorEastAsia" w:hint="eastAsia"/>
                <w:szCs w:val="21"/>
              </w:rPr>
              <w:t>Q6.3</w:t>
            </w:r>
            <w:r w:rsidRPr="00AC56E4">
              <w:rPr>
                <w:rFonts w:eastAsiaTheme="minorEastAsia" w:hAnsiTheme="minorEastAsia" w:hint="eastAsia"/>
                <w:szCs w:val="21"/>
              </w:rPr>
              <w:t>变更的策划、</w:t>
            </w:r>
            <w:r w:rsidRPr="00AC56E4">
              <w:rPr>
                <w:rFonts w:eastAsiaTheme="minorEastAsia" w:hAnsiTheme="minorEastAsia" w:hint="eastAsia"/>
                <w:szCs w:val="21"/>
              </w:rPr>
              <w:t>7.1.1</w:t>
            </w:r>
            <w:r w:rsidRPr="00AC56E4">
              <w:rPr>
                <w:rFonts w:eastAsiaTheme="minorEastAsia" w:hAnsiTheme="minorEastAsia" w:hint="eastAsia"/>
                <w:szCs w:val="21"/>
              </w:rPr>
              <w:t>（</w:t>
            </w:r>
            <w:r w:rsidRPr="00AC56E4">
              <w:rPr>
                <w:rFonts w:eastAsiaTheme="minorEastAsia" w:hAnsiTheme="minorEastAsia" w:hint="eastAsia"/>
                <w:szCs w:val="21"/>
              </w:rPr>
              <w:t>EO7.1</w:t>
            </w:r>
            <w:r w:rsidRPr="00AC56E4">
              <w:rPr>
                <w:rFonts w:eastAsiaTheme="minorEastAsia" w:hAnsiTheme="minorEastAsia" w:hint="eastAsia"/>
                <w:szCs w:val="21"/>
              </w:rPr>
              <w:t>）资源总则、</w:t>
            </w:r>
            <w:r w:rsidRPr="00AC56E4">
              <w:rPr>
                <w:rFonts w:eastAsiaTheme="minorEastAsia" w:hAnsiTheme="minorEastAsia" w:hint="eastAsia"/>
                <w:szCs w:val="21"/>
              </w:rPr>
              <w:t>9.3</w:t>
            </w:r>
            <w:r w:rsidRPr="00AC56E4">
              <w:rPr>
                <w:rFonts w:eastAsiaTheme="minorEastAsia" w:hAnsiTheme="minorEastAsia" w:hint="eastAsia"/>
                <w:szCs w:val="21"/>
              </w:rPr>
              <w:t>管理评审、</w:t>
            </w:r>
            <w:r w:rsidRPr="00AC56E4">
              <w:rPr>
                <w:rFonts w:eastAsiaTheme="minorEastAsia" w:hAnsiTheme="minorEastAsia" w:hint="eastAsia"/>
                <w:szCs w:val="21"/>
              </w:rPr>
              <w:t>10.1</w:t>
            </w:r>
            <w:r w:rsidRPr="00AC56E4">
              <w:rPr>
                <w:rFonts w:eastAsiaTheme="minorEastAsia" w:hAnsiTheme="minorEastAsia" w:hint="eastAsia"/>
                <w:szCs w:val="21"/>
              </w:rPr>
              <w:t>改进、</w:t>
            </w:r>
            <w:r w:rsidRPr="00AC56E4">
              <w:rPr>
                <w:rFonts w:eastAsiaTheme="minorEastAsia" w:hAnsiTheme="minorEastAsia" w:hint="eastAsia"/>
                <w:szCs w:val="21"/>
              </w:rPr>
              <w:t>10.3</w:t>
            </w:r>
            <w:r w:rsidRPr="00AC56E4">
              <w:rPr>
                <w:rFonts w:eastAsiaTheme="minorEastAsia" w:hAnsiTheme="minorEastAsia" w:hint="eastAsia"/>
                <w:szCs w:val="21"/>
              </w:rPr>
              <w:t>持续改进</w:t>
            </w:r>
          </w:p>
          <w:p w14:paraId="311FD48F" w14:textId="04A921DD" w:rsidR="002B13CF" w:rsidRPr="002B13CF" w:rsidRDefault="00AC56E4" w:rsidP="00AC56E4">
            <w:pPr>
              <w:spacing w:line="360" w:lineRule="auto"/>
              <w:rPr>
                <w:rFonts w:eastAsiaTheme="minorEastAsia" w:hAnsiTheme="minorEastAsia"/>
                <w:szCs w:val="21"/>
                <w:u w:val="single"/>
              </w:rPr>
            </w:pPr>
            <w:r w:rsidRPr="00AC56E4">
              <w:rPr>
                <w:rFonts w:eastAsiaTheme="minorEastAsia" w:hAnsiTheme="minorEastAsia" w:hint="eastAsia"/>
                <w:szCs w:val="21"/>
              </w:rPr>
              <w:t>标准</w:t>
            </w:r>
            <w:r w:rsidRPr="00AC56E4">
              <w:rPr>
                <w:rFonts w:eastAsiaTheme="minorEastAsia" w:hAnsiTheme="minorEastAsia" w:hint="eastAsia"/>
                <w:szCs w:val="21"/>
              </w:rPr>
              <w:t>/</w:t>
            </w:r>
            <w:r w:rsidRPr="00AC56E4">
              <w:rPr>
                <w:rFonts w:eastAsiaTheme="minorEastAsia" w:hAnsiTheme="minorEastAsia" w:hint="eastAsia"/>
                <w:szCs w:val="21"/>
              </w:rPr>
              <w:t>规范</w:t>
            </w:r>
            <w:r w:rsidRPr="00AC56E4">
              <w:rPr>
                <w:rFonts w:eastAsiaTheme="minorEastAsia" w:hAnsiTheme="minorEastAsia" w:hint="eastAsia"/>
                <w:szCs w:val="21"/>
              </w:rPr>
              <w:t>/</w:t>
            </w:r>
            <w:r w:rsidRPr="00AC56E4">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D56B52" w:rsidRPr="007F23D6" w14:paraId="741F2962" w14:textId="77777777" w:rsidTr="00607106">
        <w:trPr>
          <w:trHeight w:val="416"/>
        </w:trPr>
        <w:tc>
          <w:tcPr>
            <w:tcW w:w="1809" w:type="dxa"/>
            <w:vAlign w:val="center"/>
          </w:tcPr>
          <w:p w14:paraId="6ABC616E" w14:textId="77777777"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14:paraId="57F2A202" w14:textId="77777777" w:rsidR="00D56B52" w:rsidRPr="007B436B" w:rsidRDefault="00D56B52" w:rsidP="001568E4">
            <w:pPr>
              <w:spacing w:line="360" w:lineRule="auto"/>
              <w:rPr>
                <w:rFonts w:eastAsiaTheme="minorEastAsia"/>
                <w:b/>
                <w:szCs w:val="21"/>
              </w:rPr>
            </w:pPr>
          </w:p>
        </w:tc>
        <w:tc>
          <w:tcPr>
            <w:tcW w:w="10004" w:type="dxa"/>
            <w:vAlign w:val="center"/>
          </w:tcPr>
          <w:p w14:paraId="123E19E5" w14:textId="3472AB55" w:rsidR="00D56B52" w:rsidRPr="007B436B" w:rsidRDefault="00E965A3"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00D56B52" w:rsidRPr="007B436B">
              <w:rPr>
                <w:rFonts w:eastAsiaTheme="minorEastAsia" w:hAnsiTheme="minorEastAsia"/>
                <w:szCs w:val="21"/>
              </w:rPr>
              <w:t>：</w:t>
            </w:r>
            <w:r w:rsidR="005351EE">
              <w:rPr>
                <w:rFonts w:eastAsiaTheme="minorEastAsia" w:hAnsiTheme="minorEastAsia" w:hint="eastAsia"/>
                <w:szCs w:val="21"/>
              </w:rPr>
              <w:t>柴江华</w:t>
            </w:r>
            <w:r>
              <w:rPr>
                <w:rFonts w:eastAsiaTheme="minorEastAsia" w:hAnsiTheme="minorEastAsia" w:hint="eastAsia"/>
                <w:szCs w:val="21"/>
              </w:rPr>
              <w:t>，</w:t>
            </w:r>
            <w:r w:rsidR="00D56B52" w:rsidRPr="007B436B">
              <w:rPr>
                <w:rFonts w:eastAsiaTheme="minorEastAsia" w:hAnsiTheme="minorEastAsia"/>
                <w:szCs w:val="21"/>
              </w:rPr>
              <w:t>管代：</w:t>
            </w:r>
            <w:r w:rsidR="005351EE">
              <w:rPr>
                <w:rFonts w:eastAsiaTheme="minorEastAsia" w:hAnsiTheme="minorEastAsia" w:hint="eastAsia"/>
                <w:szCs w:val="21"/>
              </w:rPr>
              <w:t>陈其</w:t>
            </w:r>
          </w:p>
          <w:p w14:paraId="737420A2" w14:textId="68AAC6C8"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营业执照：</w:t>
            </w:r>
            <w:r w:rsidRPr="000E57A6">
              <w:rPr>
                <w:rFonts w:eastAsiaTheme="minorEastAsia" w:hAnsiTheme="minorEastAsia" w:hint="eastAsia"/>
                <w:szCs w:val="21"/>
              </w:rPr>
              <w:t xml:space="preserve"> </w:t>
            </w:r>
            <w:r w:rsidRPr="000E57A6">
              <w:rPr>
                <w:rFonts w:eastAsiaTheme="minorEastAsia" w:hAnsiTheme="minorEastAsia" w:hint="eastAsia"/>
                <w:szCs w:val="21"/>
              </w:rPr>
              <w:tab/>
            </w:r>
            <w:r w:rsidR="005351EE" w:rsidRPr="005351EE">
              <w:rPr>
                <w:rFonts w:eastAsiaTheme="minorEastAsia" w:hAnsiTheme="minorEastAsia" w:hint="eastAsia"/>
                <w:szCs w:val="21"/>
              </w:rPr>
              <w:t>江西浙丰管业有限公司</w:t>
            </w:r>
          </w:p>
          <w:p w14:paraId="4914DAC4" w14:textId="756BF036"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统一社会信用代码：</w:t>
            </w:r>
            <w:r w:rsidRPr="000E57A6">
              <w:rPr>
                <w:rFonts w:eastAsiaTheme="minorEastAsia" w:hAnsiTheme="minorEastAsia" w:hint="eastAsia"/>
                <w:szCs w:val="21"/>
              </w:rPr>
              <w:t xml:space="preserve">  </w:t>
            </w:r>
            <w:r w:rsidR="005351EE">
              <w:t xml:space="preserve"> </w:t>
            </w:r>
            <w:r w:rsidR="005351EE" w:rsidRPr="005351EE">
              <w:t>913609817567807995</w:t>
            </w:r>
          </w:p>
          <w:p w14:paraId="40196B0B" w14:textId="0B5AF044"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成立日期：</w:t>
            </w:r>
            <w:r w:rsidRPr="000E57A6">
              <w:rPr>
                <w:rFonts w:eastAsiaTheme="minorEastAsia" w:hAnsiTheme="minorEastAsia" w:hint="eastAsia"/>
                <w:szCs w:val="21"/>
              </w:rPr>
              <w:t xml:space="preserve">    </w:t>
            </w:r>
            <w:r w:rsidR="005351EE">
              <w:rPr>
                <w:rFonts w:hint="eastAsia"/>
              </w:rPr>
              <w:t xml:space="preserve"> </w:t>
            </w:r>
            <w:r w:rsidR="005351EE" w:rsidRPr="005351EE">
              <w:rPr>
                <w:rFonts w:eastAsiaTheme="minorEastAsia" w:hAnsiTheme="minorEastAsia" w:hint="eastAsia"/>
                <w:szCs w:val="21"/>
              </w:rPr>
              <w:t>2004</w:t>
            </w:r>
            <w:r w:rsidR="005351EE" w:rsidRPr="005351EE">
              <w:rPr>
                <w:rFonts w:eastAsiaTheme="minorEastAsia" w:hAnsiTheme="minorEastAsia" w:hint="eastAsia"/>
                <w:szCs w:val="21"/>
              </w:rPr>
              <w:t>年</w:t>
            </w:r>
            <w:r w:rsidR="005351EE" w:rsidRPr="005351EE">
              <w:rPr>
                <w:rFonts w:eastAsiaTheme="minorEastAsia" w:hAnsiTheme="minorEastAsia" w:hint="eastAsia"/>
                <w:szCs w:val="21"/>
              </w:rPr>
              <w:t>02</w:t>
            </w:r>
            <w:r w:rsidR="005351EE" w:rsidRPr="005351EE">
              <w:rPr>
                <w:rFonts w:eastAsiaTheme="minorEastAsia" w:hAnsiTheme="minorEastAsia" w:hint="eastAsia"/>
                <w:szCs w:val="21"/>
              </w:rPr>
              <w:t>月</w:t>
            </w:r>
            <w:r w:rsidR="005351EE" w:rsidRPr="005351EE">
              <w:rPr>
                <w:rFonts w:eastAsiaTheme="minorEastAsia" w:hAnsiTheme="minorEastAsia" w:hint="eastAsia"/>
                <w:szCs w:val="21"/>
              </w:rPr>
              <w:t>09</w:t>
            </w:r>
            <w:r w:rsidR="005351EE" w:rsidRPr="005351EE">
              <w:rPr>
                <w:rFonts w:eastAsiaTheme="minorEastAsia" w:hAnsiTheme="minorEastAsia" w:hint="eastAsia"/>
                <w:szCs w:val="21"/>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有效期：</w:t>
            </w:r>
            <w:r w:rsidR="005351EE">
              <w:rPr>
                <w:rFonts w:hint="eastAsia"/>
              </w:rPr>
              <w:t xml:space="preserve"> </w:t>
            </w:r>
            <w:r w:rsidR="005351EE" w:rsidRPr="005351EE">
              <w:rPr>
                <w:rFonts w:hint="eastAsia"/>
              </w:rPr>
              <w:t>2004</w:t>
            </w:r>
            <w:r w:rsidR="005351EE" w:rsidRPr="005351EE">
              <w:rPr>
                <w:rFonts w:hint="eastAsia"/>
              </w:rPr>
              <w:t>年</w:t>
            </w:r>
            <w:r w:rsidR="005351EE" w:rsidRPr="005351EE">
              <w:rPr>
                <w:rFonts w:hint="eastAsia"/>
              </w:rPr>
              <w:t>02</w:t>
            </w:r>
            <w:r w:rsidR="005351EE" w:rsidRPr="005351EE">
              <w:rPr>
                <w:rFonts w:hint="eastAsia"/>
              </w:rPr>
              <w:t>月</w:t>
            </w:r>
            <w:r w:rsidR="005351EE" w:rsidRPr="005351EE">
              <w:rPr>
                <w:rFonts w:hint="eastAsia"/>
              </w:rPr>
              <w:t>09</w:t>
            </w:r>
            <w:r w:rsidR="005351EE" w:rsidRPr="005351EE">
              <w:rPr>
                <w:rFonts w:hint="eastAsia"/>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至</w:t>
            </w:r>
            <w:r w:rsidRPr="000E57A6">
              <w:rPr>
                <w:rFonts w:eastAsiaTheme="minorEastAsia" w:hAnsiTheme="minorEastAsia" w:hint="eastAsia"/>
                <w:szCs w:val="21"/>
              </w:rPr>
              <w:t xml:space="preserve"> </w:t>
            </w:r>
            <w:r w:rsidR="00987280">
              <w:rPr>
                <w:rFonts w:eastAsiaTheme="minorEastAsia" w:hAnsiTheme="minorEastAsia" w:hint="eastAsia"/>
                <w:szCs w:val="21"/>
              </w:rPr>
              <w:t>无固定期限</w:t>
            </w:r>
          </w:p>
          <w:p w14:paraId="2A2C56AB" w14:textId="291F3F4F"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法人代表</w:t>
            </w:r>
            <w:r w:rsidR="005351EE">
              <w:rPr>
                <w:rFonts w:eastAsiaTheme="minorEastAsia" w:hAnsiTheme="minorEastAsia" w:hint="eastAsia"/>
                <w:szCs w:val="21"/>
              </w:rPr>
              <w:t>柴江华</w:t>
            </w:r>
            <w:r w:rsidRPr="000E57A6">
              <w:rPr>
                <w:rFonts w:eastAsiaTheme="minorEastAsia" w:hAnsiTheme="minorEastAsia" w:hint="eastAsia"/>
                <w:szCs w:val="21"/>
              </w:rPr>
              <w:t>，公司注册资本</w:t>
            </w:r>
            <w:r w:rsidR="00987280">
              <w:rPr>
                <w:rFonts w:eastAsiaTheme="minorEastAsia" w:hAnsiTheme="minorEastAsia"/>
                <w:szCs w:val="21"/>
              </w:rPr>
              <w:t>60</w:t>
            </w:r>
            <w:r w:rsidR="005351EE">
              <w:rPr>
                <w:rFonts w:eastAsiaTheme="minorEastAsia" w:hAnsiTheme="minorEastAsia"/>
                <w:szCs w:val="21"/>
              </w:rPr>
              <w:t>00</w:t>
            </w:r>
            <w:r w:rsidRPr="000E57A6">
              <w:rPr>
                <w:rFonts w:eastAsiaTheme="minorEastAsia" w:hAnsiTheme="minorEastAsia" w:hint="eastAsia"/>
                <w:szCs w:val="21"/>
              </w:rPr>
              <w:t>万元。</w:t>
            </w:r>
          </w:p>
          <w:p w14:paraId="0205B784" w14:textId="6A5ED20A" w:rsidR="00D56B52"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注册地址：</w:t>
            </w:r>
            <w:r w:rsidR="005351EE" w:rsidRPr="005351EE">
              <w:rPr>
                <w:rFonts w:eastAsiaTheme="minorEastAsia" w:hAnsiTheme="minorEastAsia" w:hint="eastAsia"/>
                <w:szCs w:val="21"/>
              </w:rPr>
              <w:t>江西省丰城市丰源工业园</w:t>
            </w:r>
          </w:p>
          <w:p w14:paraId="305DEAD1" w14:textId="3C5FD2AB" w:rsidR="00243440" w:rsidRPr="00243440" w:rsidRDefault="00987280"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经营</w:t>
            </w:r>
            <w:r w:rsidR="00243440">
              <w:rPr>
                <w:rFonts w:eastAsiaTheme="minorEastAsia" w:hAnsiTheme="minorEastAsia" w:hint="eastAsia"/>
                <w:szCs w:val="21"/>
              </w:rPr>
              <w:t>地址：</w:t>
            </w:r>
            <w:r w:rsidR="005351EE" w:rsidRPr="005351EE">
              <w:rPr>
                <w:rFonts w:eastAsiaTheme="minorEastAsia" w:hAnsiTheme="minorEastAsia" w:hint="eastAsia"/>
                <w:szCs w:val="21"/>
              </w:rPr>
              <w:t>江西省丰城市高新技术产业园区</w:t>
            </w:r>
          </w:p>
          <w:p w14:paraId="1E061FAF" w14:textId="24025DB9" w:rsidR="00B2303C"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经营范围：</w:t>
            </w:r>
            <w:r w:rsidR="005351EE" w:rsidRPr="005351EE">
              <w:rPr>
                <w:rFonts w:eastAsiaTheme="minorEastAsia" w:hAnsiTheme="minorEastAsia" w:hint="eastAsia"/>
                <w:szCs w:val="21"/>
              </w:rPr>
              <w:t>地埋式高压电力电缆保护管、通信管、市政管、塑料管道及管件制造、销售；化粪池、玻璃</w:t>
            </w:r>
            <w:r w:rsidR="005351EE" w:rsidRPr="005351EE">
              <w:rPr>
                <w:rFonts w:eastAsiaTheme="minorEastAsia" w:hAnsiTheme="minorEastAsia" w:hint="eastAsia"/>
                <w:szCs w:val="21"/>
              </w:rPr>
              <w:lastRenderedPageBreak/>
              <w:t>钢制品制造、销售</w:t>
            </w:r>
            <w:r w:rsidR="005351EE" w:rsidRPr="005351EE">
              <w:rPr>
                <w:rFonts w:eastAsiaTheme="minorEastAsia" w:hAnsiTheme="minorEastAsia" w:hint="eastAsia"/>
                <w:szCs w:val="21"/>
              </w:rPr>
              <w:t>#</w:t>
            </w:r>
            <w:r w:rsidR="005351EE" w:rsidRPr="005351EE">
              <w:rPr>
                <w:rFonts w:eastAsiaTheme="minorEastAsia" w:hAnsiTheme="minorEastAsia" w:hint="eastAsia"/>
                <w:szCs w:val="21"/>
              </w:rPr>
              <w:t xml:space="preserve"> </w:t>
            </w:r>
            <w:r w:rsidR="00987280" w:rsidRPr="00987280">
              <w:rPr>
                <w:rFonts w:eastAsiaTheme="minorEastAsia" w:hAnsiTheme="minorEastAsia" w:hint="eastAsia"/>
                <w:szCs w:val="21"/>
              </w:rPr>
              <w:t xml:space="preserve"> </w:t>
            </w:r>
            <w:r w:rsidRPr="000E57A6">
              <w:rPr>
                <w:rFonts w:eastAsiaTheme="minorEastAsia" w:hAnsiTheme="minorEastAsia" w:hint="eastAsia"/>
                <w:szCs w:val="21"/>
              </w:rPr>
              <w:t>。</w:t>
            </w:r>
          </w:p>
          <w:p w14:paraId="6BFA3930" w14:textId="77777777" w:rsidR="00D56B52"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14:paraId="7970E49D" w14:textId="77777777" w:rsidR="001A4D0A"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30AF8CAB" w14:textId="566CD9F2" w:rsidR="000E57A6" w:rsidRPr="007B436B" w:rsidRDefault="00054657" w:rsidP="00054657">
            <w:pPr>
              <w:spacing w:beforeLines="30" w:before="93" w:afterLines="30" w:after="93" w:line="288" w:lineRule="auto"/>
              <w:ind w:firstLineChars="200" w:firstLine="420"/>
              <w:rPr>
                <w:rFonts w:eastAsiaTheme="minorEastAsia" w:hAnsiTheme="minorEastAsia"/>
                <w:szCs w:val="21"/>
              </w:rPr>
            </w:pPr>
            <w:r>
              <w:rPr>
                <w:rFonts w:eastAsiaTheme="minorEastAsia" w:hint="eastAsia"/>
                <w:color w:val="000000"/>
                <w:szCs w:val="21"/>
              </w:rPr>
              <w:t>介绍说，公司办公室人员</w:t>
            </w:r>
            <w:r w:rsidRPr="00054657">
              <w:rPr>
                <w:rFonts w:eastAsiaTheme="minorEastAsia" w:hint="eastAsia"/>
                <w:color w:val="000000"/>
                <w:szCs w:val="21"/>
              </w:rPr>
              <w:t>工作采用单班制，每班</w:t>
            </w:r>
            <w:r w:rsidRPr="00054657">
              <w:rPr>
                <w:rFonts w:eastAsiaTheme="minorEastAsia" w:hint="eastAsia"/>
                <w:color w:val="000000"/>
                <w:szCs w:val="21"/>
              </w:rPr>
              <w:t>8h</w:t>
            </w:r>
            <w:r w:rsidRPr="00054657">
              <w:rPr>
                <w:rFonts w:eastAsiaTheme="minorEastAsia" w:hint="eastAsia"/>
                <w:color w:val="000000"/>
                <w:szCs w:val="21"/>
              </w:rPr>
              <w:t>；生产工人</w:t>
            </w:r>
            <w:r>
              <w:rPr>
                <w:rFonts w:eastAsiaTheme="minorEastAsia" w:hint="eastAsia"/>
                <w:color w:val="000000"/>
                <w:szCs w:val="21"/>
              </w:rPr>
              <w:t>视订单紧急情况，</w:t>
            </w:r>
            <w:r w:rsidRPr="00054657">
              <w:rPr>
                <w:rFonts w:eastAsiaTheme="minorEastAsia" w:hint="eastAsia"/>
                <w:color w:val="000000"/>
                <w:szCs w:val="21"/>
              </w:rPr>
              <w:t>采用两班制，每班</w:t>
            </w:r>
            <w:r w:rsidRPr="00054657">
              <w:rPr>
                <w:rFonts w:eastAsiaTheme="minorEastAsia" w:hint="eastAsia"/>
                <w:color w:val="000000"/>
                <w:szCs w:val="21"/>
              </w:rPr>
              <w:t>12h</w:t>
            </w:r>
            <w:r w:rsidR="00F21102">
              <w:rPr>
                <w:rFonts w:eastAsiaTheme="minorEastAsia" w:hint="eastAsia"/>
                <w:color w:val="000000"/>
                <w:szCs w:val="21"/>
              </w:rPr>
              <w:t>，每周进行倒班</w:t>
            </w:r>
            <w:r>
              <w:rPr>
                <w:rFonts w:eastAsiaTheme="minorEastAsia" w:hint="eastAsia"/>
                <w:color w:val="000000"/>
                <w:szCs w:val="21"/>
              </w:rPr>
              <w:t>。</w:t>
            </w:r>
          </w:p>
        </w:tc>
        <w:tc>
          <w:tcPr>
            <w:tcW w:w="1585" w:type="dxa"/>
          </w:tcPr>
          <w:p w14:paraId="59B44746" w14:textId="77777777" w:rsidR="00D56B52" w:rsidRDefault="00D56B52" w:rsidP="001568E4">
            <w:r w:rsidRPr="009B78A4">
              <w:rPr>
                <w:sz w:val="24"/>
                <w:szCs w:val="24"/>
              </w:rPr>
              <w:lastRenderedPageBreak/>
              <w:t>符合</w:t>
            </w:r>
          </w:p>
        </w:tc>
      </w:tr>
      <w:tr w:rsidR="00D56B52" w:rsidRPr="007F23D6" w14:paraId="308E0BD5" w14:textId="77777777" w:rsidTr="00607106">
        <w:trPr>
          <w:trHeight w:val="416"/>
        </w:trPr>
        <w:tc>
          <w:tcPr>
            <w:tcW w:w="1809" w:type="dxa"/>
            <w:vAlign w:val="center"/>
          </w:tcPr>
          <w:p w14:paraId="6A839673" w14:textId="77777777" w:rsidR="00D56B52" w:rsidRPr="00427512" w:rsidRDefault="00D56B52" w:rsidP="001568E4">
            <w:pPr>
              <w:rPr>
                <w:b/>
                <w:szCs w:val="24"/>
              </w:rPr>
            </w:pPr>
            <w:r w:rsidRPr="00427512">
              <w:rPr>
                <w:rFonts w:hAnsi="宋体"/>
                <w:szCs w:val="24"/>
              </w:rPr>
              <w:t>理解组织及其环境</w:t>
            </w:r>
          </w:p>
        </w:tc>
        <w:tc>
          <w:tcPr>
            <w:tcW w:w="1311" w:type="dxa"/>
            <w:vAlign w:val="center"/>
          </w:tcPr>
          <w:p w14:paraId="552FB1BD" w14:textId="77777777" w:rsidR="00D56B52" w:rsidRPr="00427512" w:rsidRDefault="00D56B52" w:rsidP="001568E4">
            <w:pPr>
              <w:rPr>
                <w:b/>
                <w:szCs w:val="24"/>
              </w:rPr>
            </w:pPr>
            <w:r>
              <w:rPr>
                <w:szCs w:val="24"/>
              </w:rPr>
              <w:t>QE</w:t>
            </w:r>
            <w:r w:rsidRPr="00427512">
              <w:rPr>
                <w:szCs w:val="24"/>
              </w:rPr>
              <w:t>O</w:t>
            </w:r>
            <w:r w:rsidRPr="00427512">
              <w:rPr>
                <w:rFonts w:hAnsi="宋体"/>
                <w:szCs w:val="24"/>
              </w:rPr>
              <w:t>：</w:t>
            </w:r>
            <w:r w:rsidRPr="00427512">
              <w:rPr>
                <w:szCs w:val="24"/>
              </w:rPr>
              <w:t>4.1</w:t>
            </w:r>
          </w:p>
        </w:tc>
        <w:tc>
          <w:tcPr>
            <w:tcW w:w="10004" w:type="dxa"/>
            <w:vAlign w:val="center"/>
          </w:tcPr>
          <w:p w14:paraId="21C27215"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14:paraId="3B9F61FA" w14:textId="77777777"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w:t>
            </w:r>
            <w:r w:rsidR="00B2303C">
              <w:rPr>
                <w:rFonts w:hAnsi="宋体"/>
                <w:color w:val="000000"/>
                <w:szCs w:val="24"/>
              </w:rPr>
              <w:t>管代</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14:paraId="6C7E7F32"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14:paraId="7CEC2F0F" w14:textId="58E64C26" w:rsidR="00C171E4" w:rsidRPr="007939D8"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w:t>
            </w:r>
            <w:r w:rsidR="00A87ABF">
              <w:rPr>
                <w:rFonts w:ascii="宋体" w:hAnsi="宋体" w:cs="Arial" w:hint="eastAsia"/>
                <w:spacing w:val="-6"/>
                <w:szCs w:val="21"/>
              </w:rPr>
              <w:t>综合室</w:t>
            </w:r>
            <w:r>
              <w:rPr>
                <w:rFonts w:ascii="宋体" w:hAnsi="宋体" w:cs="Arial" w:hint="eastAsia"/>
                <w:spacing w:val="-6"/>
                <w:szCs w:val="21"/>
              </w:rPr>
              <w:t>、生产部、销售部、采购部</w:t>
            </w:r>
            <w:r w:rsidR="00A87ABF">
              <w:rPr>
                <w:rFonts w:ascii="宋体" w:hAnsi="宋体" w:cs="Arial" w:hint="eastAsia"/>
                <w:spacing w:val="-6"/>
                <w:szCs w:val="21"/>
              </w:rPr>
              <w:t>、财务部</w:t>
            </w:r>
            <w:r>
              <w:rPr>
                <w:rFonts w:ascii="宋体" w:hAnsi="宋体" w:cs="Arial" w:hint="eastAsia"/>
                <w:spacing w:val="-6"/>
                <w:szCs w:val="21"/>
              </w:rPr>
              <w:t>，现有</w:t>
            </w:r>
            <w:r w:rsidR="00A87ABF">
              <w:rPr>
                <w:rFonts w:ascii="宋体" w:hAnsi="宋体" w:cs="Arial"/>
                <w:spacing w:val="-6"/>
                <w:szCs w:val="21"/>
              </w:rPr>
              <w:t>45</w:t>
            </w:r>
            <w:r>
              <w:rPr>
                <w:rFonts w:ascii="宋体" w:hAnsi="宋体" w:cs="Arial" w:hint="eastAsia"/>
                <w:spacing w:val="-6"/>
                <w:szCs w:val="21"/>
              </w:rPr>
              <w:t>人。</w:t>
            </w:r>
          </w:p>
          <w:p w14:paraId="08ED9D8F" w14:textId="77777777" w:rsid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14:paraId="1EC2251B" w14:textId="4FB201AA" w:rsidR="00C171E4" w:rsidRDefault="00A87ABF"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A87ABF">
              <w:rPr>
                <w:rFonts w:ascii="宋体" w:hAnsi="宋体" w:cs="Arial" w:hint="eastAsia"/>
                <w:spacing w:val="-6"/>
                <w:szCs w:val="21"/>
              </w:rPr>
              <w:t>电缆保护管、通信管、市政塑料管道</w:t>
            </w:r>
            <w:r w:rsidR="00C171E4">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14:paraId="6646CA2A" w14:textId="77777777" w:rsidR="00A87ABF" w:rsidRDefault="00A87ABF"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A87ABF">
              <w:rPr>
                <w:rFonts w:ascii="宋体" w:hAnsi="宋体" w:cs="Arial" w:hint="eastAsia"/>
                <w:spacing w:val="-6"/>
                <w:szCs w:val="21"/>
              </w:rPr>
              <w:t>产品供应商质量稳定、价廉物美、技术力量强、合作稳定等优势</w:t>
            </w:r>
          </w:p>
          <w:p w14:paraId="748A5775" w14:textId="28D74A36"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国内文化、社会因素影响因素很小。</w:t>
            </w:r>
          </w:p>
          <w:p w14:paraId="7A4A24E7"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与同类企业相比，具有设备先进、人员少、生产效率高、生产周期短、技术力量强等优势。</w:t>
            </w:r>
          </w:p>
          <w:p w14:paraId="0976A66F"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内部因素：</w:t>
            </w:r>
          </w:p>
          <w:p w14:paraId="34E8DE9D" w14:textId="50763D90" w:rsidR="00A87ABF"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lastRenderedPageBreak/>
              <w:t>公司的人员均为有多年相关岗位管理工作经验；</w:t>
            </w:r>
          </w:p>
          <w:p w14:paraId="27DBB52F" w14:textId="117EFA09"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人员经过技能/合规性培训，业务熟练，质量意识、环境保护意识、职业健康安全意识较强。</w:t>
            </w:r>
          </w:p>
          <w:p w14:paraId="0AFBFDC6" w14:textId="184C3B3D" w:rsidR="00D56B52" w:rsidRPr="00A87ABF" w:rsidRDefault="00C171E4" w:rsidP="00A87ABF">
            <w:pPr>
              <w:adjustRightInd w:val="0"/>
              <w:snapToGrid w:val="0"/>
              <w:spacing w:beforeLines="30" w:before="93" w:afterLines="30" w:after="93" w:line="288" w:lineRule="auto"/>
              <w:ind w:rightChars="50" w:right="105" w:firstLineChars="200" w:firstLine="396"/>
              <w:textAlignment w:val="baseline"/>
              <w:rPr>
                <w:rFonts w:ascii="宋体" w:hAnsi="宋体" w:cs="Arial" w:hint="eastAsia"/>
                <w:spacing w:val="-6"/>
                <w:szCs w:val="21"/>
              </w:rPr>
            </w:pPr>
            <w:r w:rsidRPr="00C171E4">
              <w:rPr>
                <w:rFonts w:ascii="宋体" w:hAnsi="宋体" w:cs="Arial" w:hint="eastAsia"/>
                <w:spacing w:val="-6"/>
                <w:szCs w:val="21"/>
              </w:rPr>
              <w:t>公司财务能保障公司质量/环境/职业健康安全管理体系运行所需，公司的技术、过程运行环境控制良好，服务过程符合客户要求，客户满意。</w:t>
            </w:r>
          </w:p>
        </w:tc>
        <w:tc>
          <w:tcPr>
            <w:tcW w:w="1585" w:type="dxa"/>
          </w:tcPr>
          <w:p w14:paraId="00434A82" w14:textId="77777777" w:rsidR="00D56B52" w:rsidRDefault="00D56B52" w:rsidP="001568E4">
            <w:r w:rsidRPr="009B78A4">
              <w:rPr>
                <w:sz w:val="24"/>
                <w:szCs w:val="24"/>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t>理解相关方的需求和期望</w:t>
            </w:r>
          </w:p>
        </w:tc>
        <w:tc>
          <w:tcPr>
            <w:tcW w:w="1311" w:type="dxa"/>
            <w:vAlign w:val="center"/>
          </w:tcPr>
          <w:p w14:paraId="521FB9B2"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14:paraId="2623B91B" w14:textId="77777777"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438119AC"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53F4CF06" w14:textId="7D2DCF26" w:rsidR="00C06B45" w:rsidRPr="00E965A3" w:rsidRDefault="00FE0145" w:rsidP="00C06B45">
            <w:pPr>
              <w:spacing w:line="360" w:lineRule="auto"/>
              <w:ind w:firstLineChars="200" w:firstLine="420"/>
              <w:rPr>
                <w:szCs w:val="24"/>
              </w:rPr>
            </w:pPr>
            <w:r>
              <w:rPr>
                <w:rFonts w:hint="eastAsia"/>
                <w:szCs w:val="24"/>
              </w:rPr>
              <w:t>确认的</w:t>
            </w:r>
            <w:r w:rsidR="00C06B45" w:rsidRPr="00E965A3">
              <w:rPr>
                <w:rFonts w:hint="eastAsia"/>
                <w:szCs w:val="24"/>
              </w:rPr>
              <w:t>管理体系范围</w:t>
            </w:r>
            <w:r>
              <w:rPr>
                <w:rFonts w:hint="eastAsia"/>
                <w:szCs w:val="24"/>
              </w:rPr>
              <w:t>为</w:t>
            </w:r>
            <w:r w:rsidR="00C06B45" w:rsidRPr="00E965A3">
              <w:rPr>
                <w:rFonts w:hint="eastAsia"/>
                <w:szCs w:val="24"/>
              </w:rPr>
              <w:t>：</w:t>
            </w:r>
          </w:p>
          <w:p w14:paraId="3C83DA5C"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Q</w:t>
            </w:r>
            <w:r w:rsidRPr="00DE1382">
              <w:rPr>
                <w:rFonts w:hint="eastAsia"/>
                <w:szCs w:val="24"/>
              </w:rPr>
              <w:t>：地埋式高压电力电缆保护管、通信管、市政塑料管道的生产</w:t>
            </w:r>
          </w:p>
          <w:p w14:paraId="295CC9CC"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E</w:t>
            </w:r>
            <w:r w:rsidRPr="00DE1382">
              <w:rPr>
                <w:rFonts w:hint="eastAsia"/>
                <w:szCs w:val="24"/>
              </w:rPr>
              <w:t>：地埋式高压电力电缆保护管、通信管、市政塑料管道的生产所涉及场所的相关环境管理活动</w:t>
            </w:r>
          </w:p>
          <w:p w14:paraId="6532995C" w14:textId="67B670CC" w:rsidR="00201E70" w:rsidRDefault="00DE1382" w:rsidP="00DE1382">
            <w:pPr>
              <w:spacing w:line="360" w:lineRule="auto"/>
              <w:ind w:firstLineChars="200" w:firstLine="420"/>
              <w:rPr>
                <w:szCs w:val="24"/>
              </w:rPr>
            </w:pPr>
            <w:r w:rsidRPr="00DE1382">
              <w:rPr>
                <w:rFonts w:hint="eastAsia"/>
                <w:szCs w:val="24"/>
              </w:rPr>
              <w:t>O</w:t>
            </w:r>
            <w:r w:rsidRPr="00DE1382">
              <w:rPr>
                <w:rFonts w:hint="eastAsia"/>
                <w:szCs w:val="24"/>
              </w:rPr>
              <w:t>：地埋式高压电力电缆保护管、通信管、市政塑料管道的生产所涉及场所的相关职业健康安全管理活动</w:t>
            </w:r>
            <w:r w:rsidR="00201E70" w:rsidRPr="00201E70">
              <w:rPr>
                <w:rFonts w:hint="eastAsia"/>
                <w:szCs w:val="24"/>
              </w:rPr>
              <w:t>。</w:t>
            </w:r>
          </w:p>
          <w:p w14:paraId="2F49667E" w14:textId="6A053797" w:rsidR="00FE0145" w:rsidRPr="00E965A3" w:rsidRDefault="00FE0145" w:rsidP="00201E70">
            <w:pPr>
              <w:spacing w:line="360" w:lineRule="auto"/>
              <w:ind w:firstLineChars="200" w:firstLine="420"/>
              <w:rPr>
                <w:szCs w:val="24"/>
              </w:rPr>
            </w:pPr>
            <w:r>
              <w:rPr>
                <w:rFonts w:hint="eastAsia"/>
                <w:szCs w:val="24"/>
              </w:rPr>
              <w:t>不适用条款：</w:t>
            </w:r>
            <w:r>
              <w:rPr>
                <w:rFonts w:hint="eastAsia"/>
                <w:szCs w:val="24"/>
              </w:rPr>
              <w:t>GB</w:t>
            </w:r>
            <w:r>
              <w:rPr>
                <w:szCs w:val="24"/>
              </w:rPr>
              <w:t>/T19001-2016</w:t>
            </w:r>
            <w:r>
              <w:rPr>
                <w:rFonts w:hint="eastAsia"/>
                <w:szCs w:val="24"/>
              </w:rPr>
              <w:t>标准</w:t>
            </w:r>
            <w:r>
              <w:rPr>
                <w:rFonts w:hint="eastAsia"/>
                <w:szCs w:val="24"/>
              </w:rPr>
              <w:t>8.</w:t>
            </w:r>
            <w:r>
              <w:rPr>
                <w:szCs w:val="24"/>
              </w:rPr>
              <w:t>3</w:t>
            </w:r>
            <w:r>
              <w:rPr>
                <w:rFonts w:hint="eastAsia"/>
                <w:szCs w:val="24"/>
              </w:rPr>
              <w:t>条款，</w:t>
            </w:r>
            <w:r w:rsidRPr="00FE0145">
              <w:rPr>
                <w:rFonts w:hint="eastAsia"/>
                <w:szCs w:val="24"/>
              </w:rPr>
              <w:t>公司按照国家标准、行业标准、企业规范及客户提供的要求，按照传统工艺提供生产和服务，不需进行产品的设计和开发，其生产过程不涉及</w:t>
            </w:r>
            <w:r w:rsidRPr="00FE0145">
              <w:rPr>
                <w:rFonts w:hint="eastAsia"/>
                <w:szCs w:val="24"/>
              </w:rPr>
              <w:t xml:space="preserve">GB/T19001-2016/ISO </w:t>
            </w:r>
            <w:r w:rsidRPr="00FE0145">
              <w:rPr>
                <w:rFonts w:hint="eastAsia"/>
                <w:szCs w:val="24"/>
              </w:rPr>
              <w:lastRenderedPageBreak/>
              <w:t>9001</w:t>
            </w:r>
            <w:r w:rsidRPr="00FE0145">
              <w:rPr>
                <w:rFonts w:hint="eastAsia"/>
                <w:szCs w:val="24"/>
              </w:rPr>
              <w:t>：</w:t>
            </w:r>
            <w:r w:rsidRPr="00FE0145">
              <w:rPr>
                <w:rFonts w:hint="eastAsia"/>
                <w:szCs w:val="24"/>
              </w:rPr>
              <w:t>2015</w:t>
            </w:r>
            <w:r w:rsidRPr="00FE0145">
              <w:rPr>
                <w:rFonts w:hint="eastAsia"/>
                <w:szCs w:val="24"/>
              </w:rPr>
              <w:t>标准中</w:t>
            </w:r>
            <w:r w:rsidRPr="00FE0145">
              <w:rPr>
                <w:rFonts w:hint="eastAsia"/>
                <w:szCs w:val="24"/>
              </w:rPr>
              <w:t>8.3</w:t>
            </w:r>
            <w:r w:rsidRPr="00FE0145">
              <w:rPr>
                <w:rFonts w:hint="eastAsia"/>
                <w:szCs w:val="24"/>
              </w:rPr>
              <w:t>条款内容，其不适用的要求不影响组织确保其产品和服务合格的能力和责任，对增强顾客满意也不会产生影响，不适用合理。</w:t>
            </w:r>
          </w:p>
          <w:p w14:paraId="38A21E17" w14:textId="35165C2F" w:rsidR="00FE0145" w:rsidRPr="00FE0145" w:rsidRDefault="00C06B45" w:rsidP="00FE0145">
            <w:pPr>
              <w:spacing w:line="360" w:lineRule="auto"/>
              <w:ind w:firstLineChars="200" w:firstLine="420"/>
              <w:rPr>
                <w:szCs w:val="24"/>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lastRenderedPageBreak/>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28AADA83"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公司按照标准建立了文件化的管理体系，编写了管理手册、程序文件、三级文件，文件中包括了</w:t>
            </w:r>
            <w:r w:rsidRPr="00DE1382">
              <w:rPr>
                <w:rFonts w:hint="eastAsia"/>
                <w:szCs w:val="24"/>
              </w:rPr>
              <w:t>QEO</w:t>
            </w:r>
            <w:r w:rsidRPr="00DE1382">
              <w:rPr>
                <w:rFonts w:hint="eastAsia"/>
                <w:szCs w:val="24"/>
              </w:rPr>
              <w:t>方针、目标</w:t>
            </w:r>
            <w:r w:rsidRPr="00DE1382">
              <w:rPr>
                <w:rFonts w:hint="eastAsia"/>
                <w:szCs w:val="24"/>
              </w:rPr>
              <w:t xml:space="preserve">, </w:t>
            </w:r>
            <w:r w:rsidRPr="00DE1382">
              <w:rPr>
                <w:rFonts w:hint="eastAsia"/>
                <w:szCs w:val="24"/>
              </w:rPr>
              <w:t>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14:paraId="3D8DA14B" w14:textId="0BB299A6" w:rsidR="00DE1382" w:rsidRPr="00DE1382" w:rsidRDefault="00DE1382" w:rsidP="00DE1382">
            <w:pPr>
              <w:spacing w:line="360" w:lineRule="auto"/>
              <w:ind w:firstLineChars="200" w:firstLine="420"/>
              <w:rPr>
                <w:rFonts w:hint="eastAsia"/>
                <w:szCs w:val="24"/>
              </w:rPr>
            </w:pPr>
            <w:r w:rsidRPr="00DE1382">
              <w:rPr>
                <w:rFonts w:hint="eastAsia"/>
                <w:szCs w:val="24"/>
              </w:rPr>
              <w:t>1.</w:t>
            </w:r>
            <w:r w:rsidRPr="00DE1382">
              <w:rPr>
                <w:rFonts w:hint="eastAsia"/>
                <w:szCs w:val="24"/>
              </w:rPr>
              <w:t>公司依据</w:t>
            </w:r>
            <w:r w:rsidRPr="00DE1382">
              <w:rPr>
                <w:rFonts w:hint="eastAsia"/>
                <w:szCs w:val="24"/>
              </w:rPr>
              <w:t xml:space="preserve"> GB/T19001-2016</w:t>
            </w:r>
            <w:r w:rsidRPr="00DE1382">
              <w:rPr>
                <w:rFonts w:hint="eastAsia"/>
                <w:szCs w:val="24"/>
              </w:rPr>
              <w:t>、</w:t>
            </w:r>
            <w:r w:rsidRPr="00DE1382">
              <w:rPr>
                <w:rFonts w:hint="eastAsia"/>
                <w:szCs w:val="24"/>
              </w:rPr>
              <w:t>GB/T24001-2016</w:t>
            </w:r>
            <w:r w:rsidRPr="00DE1382">
              <w:rPr>
                <w:rFonts w:hint="eastAsia"/>
                <w:szCs w:val="24"/>
              </w:rPr>
              <w:t>、</w:t>
            </w:r>
            <w:r w:rsidRPr="00DE1382">
              <w:rPr>
                <w:rFonts w:hint="eastAsia"/>
                <w:szCs w:val="24"/>
              </w:rPr>
              <w:t>GB/T45001-2020</w:t>
            </w:r>
            <w:r w:rsidRPr="00DE1382">
              <w:rPr>
                <w:rFonts w:hint="eastAsia"/>
                <w:szCs w:val="24"/>
              </w:rPr>
              <w:t>标准，于</w:t>
            </w:r>
            <w:r w:rsidRPr="00DE1382">
              <w:rPr>
                <w:rFonts w:hint="eastAsia"/>
                <w:szCs w:val="24"/>
              </w:rPr>
              <w:t>2021</w:t>
            </w:r>
            <w:r w:rsidRPr="00DE1382">
              <w:rPr>
                <w:rFonts w:hint="eastAsia"/>
                <w:szCs w:val="24"/>
              </w:rPr>
              <w:t>年</w:t>
            </w:r>
            <w:r>
              <w:rPr>
                <w:szCs w:val="24"/>
              </w:rPr>
              <w:t>5</w:t>
            </w:r>
            <w:r w:rsidRPr="00DE1382">
              <w:rPr>
                <w:rFonts w:hint="eastAsia"/>
                <w:szCs w:val="24"/>
              </w:rPr>
              <w:t>月</w:t>
            </w:r>
            <w:r w:rsidRPr="00DE1382">
              <w:rPr>
                <w:rFonts w:hint="eastAsia"/>
                <w:szCs w:val="24"/>
              </w:rPr>
              <w:t>2</w:t>
            </w:r>
            <w:r>
              <w:rPr>
                <w:szCs w:val="24"/>
              </w:rPr>
              <w:t>5</w:t>
            </w:r>
            <w:r w:rsidRPr="00DE1382">
              <w:rPr>
                <w:rFonts w:hint="eastAsia"/>
                <w:szCs w:val="24"/>
              </w:rPr>
              <w:t>日按新文件实施质量、环境、职业健康安全管理体系。遵循</w:t>
            </w:r>
            <w:r w:rsidRPr="00DE1382">
              <w:rPr>
                <w:rFonts w:hint="eastAsia"/>
                <w:szCs w:val="24"/>
              </w:rPr>
              <w:t xml:space="preserve"> PDCA </w:t>
            </w:r>
            <w:r w:rsidRPr="00DE1382">
              <w:rPr>
                <w:rFonts w:hint="eastAsia"/>
                <w:szCs w:val="24"/>
              </w:rPr>
              <w:t>方法，识别了标准中所需要的四大过程，确定了过程的相互顺序和作用：管理职责确定－资源提供－产品实现－测量和改进。</w:t>
            </w:r>
            <w:r w:rsidRPr="00DE1382">
              <w:rPr>
                <w:rFonts w:hint="eastAsia"/>
                <w:szCs w:val="24"/>
              </w:rPr>
              <w:t xml:space="preserve"> </w:t>
            </w:r>
          </w:p>
          <w:p w14:paraId="7D719295"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2.</w:t>
            </w:r>
            <w:r w:rsidRPr="00DE1382">
              <w:rPr>
                <w:rFonts w:hint="eastAsia"/>
                <w:szCs w:val="24"/>
              </w:rPr>
              <w:t>公司明确规定服务执行标准和客户要求，并通过各环节控制，监视、测量、考核使其达到有效运行。</w:t>
            </w:r>
          </w:p>
          <w:p w14:paraId="09116441"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3.</w:t>
            </w:r>
            <w:r w:rsidRPr="00DE1382">
              <w:rPr>
                <w:rFonts w:hint="eastAsia"/>
                <w:szCs w:val="24"/>
              </w:rPr>
              <w:t>公司编制了管理手册、程序文件及作业管理性文件、记录表格等。通过管理手册、程序文件明确各部门职责、权限；资源管理，测量分析和改进、运行控制等过程。</w:t>
            </w:r>
          </w:p>
          <w:p w14:paraId="7B3FCA7B"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4.</w:t>
            </w:r>
            <w:r w:rsidRPr="00DE1382">
              <w:rPr>
                <w:rFonts w:hint="eastAsia"/>
                <w:szCs w:val="24"/>
              </w:rPr>
              <w:t>通过对各主要环节的风险评估，识别，评价并制定相应措施进行风险控制（包括实施过程中所需要的变更）。</w:t>
            </w:r>
          </w:p>
          <w:p w14:paraId="5947CBB7"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5.</w:t>
            </w:r>
            <w:r w:rsidRPr="00DE1382">
              <w:rPr>
                <w:rFonts w:hint="eastAsia"/>
                <w:szCs w:val="24"/>
              </w:rPr>
              <w:t>通过监视、测量和分析结果以及内审，管理评审等达到持续改进的目的。</w:t>
            </w:r>
          </w:p>
          <w:p w14:paraId="325F0F36" w14:textId="77777777" w:rsidR="00DE1382" w:rsidRPr="00DE1382" w:rsidRDefault="00DE1382" w:rsidP="00DE1382">
            <w:pPr>
              <w:spacing w:line="360" w:lineRule="auto"/>
              <w:ind w:firstLineChars="200" w:firstLine="420"/>
              <w:rPr>
                <w:rFonts w:hint="eastAsia"/>
                <w:szCs w:val="24"/>
              </w:rPr>
            </w:pPr>
            <w:r w:rsidRPr="00DE1382">
              <w:rPr>
                <w:rFonts w:hint="eastAsia"/>
                <w:szCs w:val="24"/>
              </w:rPr>
              <w:t>公司确保按照标准的要求，建立、实施、保持和持续改进环境、职业健康安全管理体系，包括所需过程</w:t>
            </w:r>
            <w:r w:rsidRPr="00DE1382">
              <w:rPr>
                <w:rFonts w:hint="eastAsia"/>
                <w:szCs w:val="24"/>
              </w:rPr>
              <w:lastRenderedPageBreak/>
              <w:t>及其相互作用。公司确定环境、职业健康安全管理体系所需的过程及其在整个组织中的应用。</w:t>
            </w:r>
          </w:p>
          <w:p w14:paraId="4446551B" w14:textId="03D75B65" w:rsidR="00DE1382" w:rsidRDefault="00DE1382" w:rsidP="00DE1382">
            <w:pPr>
              <w:spacing w:line="360" w:lineRule="auto"/>
              <w:ind w:firstLineChars="200" w:firstLine="420"/>
              <w:rPr>
                <w:szCs w:val="24"/>
              </w:rPr>
            </w:pPr>
            <w:r w:rsidRPr="00DE1382">
              <w:rPr>
                <w:rFonts w:hint="eastAsia"/>
                <w:szCs w:val="24"/>
              </w:rPr>
              <w:t>外包过程：无。</w:t>
            </w:r>
          </w:p>
          <w:p w14:paraId="6F422EB4" w14:textId="5DBD2183" w:rsidR="00C06B45" w:rsidRPr="00FE0145" w:rsidRDefault="00C06B45" w:rsidP="00FE0145">
            <w:pPr>
              <w:spacing w:line="360" w:lineRule="auto"/>
              <w:ind w:firstLineChars="200" w:firstLine="420"/>
              <w:rPr>
                <w:szCs w:val="24"/>
              </w:rPr>
            </w:pPr>
          </w:p>
        </w:tc>
        <w:tc>
          <w:tcPr>
            <w:tcW w:w="1585" w:type="dxa"/>
          </w:tcPr>
          <w:p w14:paraId="5906A1A8" w14:textId="77777777" w:rsidR="00C06B45" w:rsidRDefault="00C06B45" w:rsidP="00C06B45">
            <w:r w:rsidRPr="009B78A4">
              <w:rPr>
                <w:sz w:val="24"/>
                <w:szCs w:val="24"/>
              </w:rPr>
              <w:lastRenderedPageBreak/>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组织的岗位、职责和权限</w:t>
            </w:r>
          </w:p>
          <w:p w14:paraId="30DFA75D" w14:textId="77777777" w:rsidR="00D56B52" w:rsidRPr="00681C43" w:rsidRDefault="00D56B52" w:rsidP="001568E4">
            <w:pPr>
              <w:rPr>
                <w:rFonts w:hAnsi="宋体"/>
                <w:szCs w:val="24"/>
              </w:rPr>
            </w:pPr>
          </w:p>
        </w:tc>
        <w:tc>
          <w:tcPr>
            <w:tcW w:w="1311" w:type="dxa"/>
          </w:tcPr>
          <w:p w14:paraId="0F245F7F" w14:textId="77777777"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1AD0298C" w14:textId="77777777"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ED6B2BB" w14:textId="1EE4E36D" w:rsidR="00D56B52" w:rsidRPr="00681C43" w:rsidRDefault="0026158D" w:rsidP="001568E4">
            <w:pPr>
              <w:spacing w:line="360" w:lineRule="auto"/>
              <w:ind w:firstLineChars="200" w:firstLine="420"/>
              <w:rPr>
                <w:rFonts w:hAnsi="宋体"/>
                <w:szCs w:val="24"/>
              </w:rPr>
            </w:pPr>
            <w:r>
              <w:rPr>
                <w:rFonts w:hAnsi="宋体"/>
                <w:szCs w:val="24"/>
              </w:rPr>
              <w:t>公司部门设置有：</w:t>
            </w:r>
            <w:r w:rsidR="00DE1382">
              <w:rPr>
                <w:rFonts w:hAnsi="宋体" w:hint="eastAsia"/>
                <w:szCs w:val="24"/>
              </w:rPr>
              <w:t>综合室</w:t>
            </w:r>
            <w:r w:rsidR="00FE0145">
              <w:rPr>
                <w:rFonts w:hAnsi="宋体" w:hint="eastAsia"/>
                <w:szCs w:val="24"/>
              </w:rPr>
              <w:t>、生产部、采购部、销售部</w:t>
            </w:r>
            <w:r w:rsidR="00DE1382">
              <w:rPr>
                <w:rFonts w:hAnsi="宋体" w:hint="eastAsia"/>
                <w:szCs w:val="24"/>
              </w:rPr>
              <w:t>、财务部</w:t>
            </w:r>
            <w:r w:rsidR="00D56B52" w:rsidRPr="00681C43">
              <w:rPr>
                <w:rFonts w:hAnsi="宋体"/>
                <w:szCs w:val="24"/>
              </w:rPr>
              <w:t>；</w:t>
            </w:r>
            <w:r w:rsidR="00585A27">
              <w:rPr>
                <w:rFonts w:hAnsi="宋体" w:hint="eastAsia"/>
                <w:szCs w:val="24"/>
              </w:rPr>
              <w:t>人员共</w:t>
            </w:r>
            <w:r w:rsidR="00DE1382">
              <w:rPr>
                <w:rFonts w:hAnsi="宋体"/>
                <w:szCs w:val="24"/>
              </w:rPr>
              <w:t>4</w:t>
            </w:r>
            <w:r w:rsidR="00585A27">
              <w:rPr>
                <w:rFonts w:hAnsi="宋体" w:hint="eastAsia"/>
                <w:szCs w:val="24"/>
              </w:rPr>
              <w:t>5</w:t>
            </w:r>
            <w:r w:rsidR="00D56B52">
              <w:rPr>
                <w:rFonts w:hAnsi="宋体" w:hint="eastAsia"/>
                <w:szCs w:val="24"/>
              </w:rPr>
              <w:t>人；</w:t>
            </w:r>
          </w:p>
          <w:p w14:paraId="4D9385BA" w14:textId="77777777"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2F7E0996" w14:textId="26AF14BE" w:rsidR="00D56B52" w:rsidRPr="00681C43" w:rsidRDefault="00DE1382" w:rsidP="001568E4">
            <w:pPr>
              <w:spacing w:line="360" w:lineRule="auto"/>
              <w:ind w:firstLineChars="200" w:firstLine="420"/>
              <w:rPr>
                <w:rFonts w:hAnsi="宋体"/>
                <w:szCs w:val="24"/>
              </w:rPr>
            </w:pPr>
            <w:r>
              <w:rPr>
                <w:rFonts w:hAnsi="宋体" w:hint="eastAsia"/>
                <w:szCs w:val="24"/>
              </w:rPr>
              <w:t>总经理柴江华</w:t>
            </w:r>
            <w:r w:rsidR="00D56B52" w:rsidRPr="00427512">
              <w:rPr>
                <w:rFonts w:hAnsi="宋体"/>
                <w:szCs w:val="24"/>
              </w:rPr>
              <w:t>，主要负责公司全面工作，</w:t>
            </w:r>
            <w:r w:rsidR="00D56B52" w:rsidRPr="00681C43">
              <w:rPr>
                <w:rFonts w:hAnsi="宋体"/>
                <w:szCs w:val="24"/>
              </w:rPr>
              <w:t>日常主要侧重于公司财务及采购</w:t>
            </w:r>
            <w:r w:rsidR="00D56B52">
              <w:rPr>
                <w:rFonts w:hAnsi="宋体"/>
                <w:szCs w:val="24"/>
              </w:rPr>
              <w:t>销售</w:t>
            </w:r>
            <w:r w:rsidR="00D56B52" w:rsidRPr="00681C43">
              <w:rPr>
                <w:rFonts w:hAnsi="宋体"/>
                <w:szCs w:val="24"/>
              </w:rPr>
              <w:t>管理工作，根据体系的要求，负责组织制定方针、目标，管理评审等工作；</w:t>
            </w:r>
          </w:p>
          <w:p w14:paraId="1142913E" w14:textId="2B404157"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AC01F1">
              <w:rPr>
                <w:rFonts w:hAnsi="宋体" w:hint="eastAsia"/>
                <w:szCs w:val="24"/>
              </w:rPr>
              <w:t>陈其</w:t>
            </w:r>
            <w:r w:rsidRPr="00427512">
              <w:rPr>
                <w:rFonts w:hAnsi="宋体"/>
                <w:szCs w:val="24"/>
              </w:rPr>
              <w:t>，主要负责公司行政及体系工作。</w:t>
            </w:r>
          </w:p>
          <w:p w14:paraId="41CAB185" w14:textId="77777777"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1809056C" w14:textId="77777777"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2D21CC5D" w14:textId="77777777"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14:paraId="04A9D43F" w14:textId="77777777"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14:paraId="02401ACE" w14:textId="77777777" w:rsidR="00D56B52" w:rsidRPr="00681C43" w:rsidRDefault="00D56B52" w:rsidP="00002285">
            <w:pPr>
              <w:spacing w:line="360" w:lineRule="auto"/>
              <w:ind w:firstLineChars="200" w:firstLine="420"/>
              <w:rPr>
                <w:rFonts w:hAnsi="宋体"/>
                <w:szCs w:val="24"/>
              </w:rPr>
            </w:pPr>
            <w:r w:rsidRPr="00427512">
              <w:rPr>
                <w:rFonts w:hAnsi="宋体"/>
                <w:szCs w:val="24"/>
              </w:rPr>
              <w:lastRenderedPageBreak/>
              <w:t>经</w:t>
            </w:r>
            <w:r w:rsidR="00002285">
              <w:rPr>
                <w:rFonts w:hAnsi="宋体"/>
                <w:szCs w:val="24"/>
              </w:rPr>
              <w:t>同管代交流，</w:t>
            </w:r>
            <w:r w:rsidRPr="00427512">
              <w:rPr>
                <w:rFonts w:hAnsi="宋体"/>
                <w:szCs w:val="24"/>
              </w:rPr>
              <w:t>熟悉管理体系的基本运行情况，比较重视体系建设。</w:t>
            </w:r>
          </w:p>
        </w:tc>
        <w:tc>
          <w:tcPr>
            <w:tcW w:w="1585" w:type="dxa"/>
          </w:tcPr>
          <w:p w14:paraId="705100DD" w14:textId="77777777" w:rsidR="00D56B52" w:rsidRDefault="00D56B52" w:rsidP="001568E4">
            <w:r w:rsidRPr="009B78A4">
              <w:rPr>
                <w:sz w:val="24"/>
                <w:szCs w:val="24"/>
              </w:rPr>
              <w:lastRenderedPageBreak/>
              <w:t>符合</w:t>
            </w:r>
          </w:p>
        </w:tc>
      </w:tr>
      <w:tr w:rsidR="00AC01F1" w:rsidRPr="007F23D6" w14:paraId="341EFE57" w14:textId="77777777" w:rsidTr="00171358">
        <w:trPr>
          <w:trHeight w:val="416"/>
        </w:trPr>
        <w:tc>
          <w:tcPr>
            <w:tcW w:w="1809" w:type="dxa"/>
          </w:tcPr>
          <w:p w14:paraId="39E097E7" w14:textId="77777777" w:rsidR="00AC01F1" w:rsidRPr="00AC01F1" w:rsidRDefault="00AC01F1" w:rsidP="00AC01F1">
            <w:pPr>
              <w:rPr>
                <w:rFonts w:ascii="宋体" w:hAnsi="宋体" w:cs="Arial"/>
                <w:spacing w:val="-6"/>
                <w:szCs w:val="21"/>
              </w:rPr>
            </w:pPr>
            <w:r w:rsidRPr="00AC01F1">
              <w:rPr>
                <w:rFonts w:ascii="宋体" w:hAnsi="宋体" w:cs="Arial" w:hint="eastAsia"/>
                <w:spacing w:val="-6"/>
                <w:szCs w:val="21"/>
              </w:rPr>
              <w:t>管理方针</w:t>
            </w:r>
          </w:p>
          <w:p w14:paraId="4CA90FCB" w14:textId="7830536E" w:rsidR="00AC01F1" w:rsidRPr="00AC01F1" w:rsidRDefault="00AC01F1" w:rsidP="00AC01F1">
            <w:pPr>
              <w:rPr>
                <w:szCs w:val="21"/>
              </w:rPr>
            </w:pPr>
            <w:r w:rsidRPr="00AC01F1">
              <w:rPr>
                <w:rFonts w:ascii="宋体" w:hAnsi="宋体" w:cs="Arial" w:hint="eastAsia"/>
                <w:spacing w:val="-6"/>
                <w:szCs w:val="21"/>
              </w:rPr>
              <w:t>目标及其实现的策划</w:t>
            </w:r>
          </w:p>
        </w:tc>
        <w:tc>
          <w:tcPr>
            <w:tcW w:w="1311" w:type="dxa"/>
          </w:tcPr>
          <w:p w14:paraId="4A167A49" w14:textId="77777777" w:rsidR="00AC01F1" w:rsidRPr="00AC01F1" w:rsidRDefault="00AC01F1" w:rsidP="00AC01F1">
            <w:pPr>
              <w:rPr>
                <w:rFonts w:ascii="宋体" w:hAnsi="宋体" w:cs="Arial"/>
                <w:spacing w:val="-6"/>
                <w:szCs w:val="21"/>
              </w:rPr>
            </w:pPr>
            <w:r w:rsidRPr="00AC01F1">
              <w:rPr>
                <w:rFonts w:ascii="宋体" w:hAnsi="宋体" w:cs="Arial" w:hint="eastAsia"/>
                <w:spacing w:val="-6"/>
                <w:szCs w:val="21"/>
              </w:rPr>
              <w:t>QEO:5.2</w:t>
            </w:r>
          </w:p>
          <w:p w14:paraId="0CCFC015" w14:textId="5B5E1B29" w:rsidR="00AC01F1" w:rsidRPr="00AC01F1" w:rsidRDefault="00AC01F1" w:rsidP="00AC01F1">
            <w:pPr>
              <w:rPr>
                <w:szCs w:val="21"/>
              </w:rPr>
            </w:pPr>
            <w:r w:rsidRPr="00AC01F1">
              <w:rPr>
                <w:rFonts w:ascii="宋体" w:hAnsi="宋体" w:cs="Arial" w:hint="eastAsia"/>
                <w:spacing w:val="-6"/>
                <w:szCs w:val="21"/>
              </w:rPr>
              <w:t>6.2</w:t>
            </w:r>
          </w:p>
        </w:tc>
        <w:tc>
          <w:tcPr>
            <w:tcW w:w="10004" w:type="dxa"/>
            <w:vAlign w:val="center"/>
          </w:tcPr>
          <w:p w14:paraId="1BD44261" w14:textId="77777777"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t>公司的质量、环境和职业健康安全管理方针：</w:t>
            </w:r>
          </w:p>
          <w:p w14:paraId="344AF38F" w14:textId="77777777"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t>质量至上、持续创新、诚实守信、顾客至上</w:t>
            </w:r>
            <w:r w:rsidRPr="00AC01F1">
              <w:rPr>
                <w:rFonts w:hAnsi="宋体" w:hint="eastAsia"/>
                <w:szCs w:val="24"/>
              </w:rPr>
              <w:t xml:space="preserve"> </w:t>
            </w:r>
          </w:p>
          <w:p w14:paraId="4BD27697" w14:textId="3A6E8E44"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t>预防为主，降低风险；遵章守法，创造和谐。。</w:t>
            </w:r>
          </w:p>
          <w:p w14:paraId="641C66DB" w14:textId="77777777"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t>方针适宜于公司现状，在管理手册中明确，通过文件发放，使员工获知，适用时提供给相关方。</w:t>
            </w:r>
          </w:p>
          <w:p w14:paraId="30A2BDE5" w14:textId="36F63065"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t>总经理</w:t>
            </w:r>
            <w:r>
              <w:rPr>
                <w:rFonts w:hAnsi="宋体" w:hint="eastAsia"/>
                <w:szCs w:val="24"/>
              </w:rPr>
              <w:t>柴江华</w:t>
            </w:r>
            <w:r w:rsidRPr="00AC01F1">
              <w:rPr>
                <w:rFonts w:hAnsi="宋体" w:hint="eastAsia"/>
                <w:szCs w:val="24"/>
              </w:rPr>
              <w:t>用会议、文件等方式保证管理方针为全体员工理解并落实到工作中。管代吴明华说管理评审时对方针的持续适宜性进行了评审判定适宜，适合公司的发展需求。质量、环境和职业健康安全方针符合标准要求。有评审记录。</w:t>
            </w:r>
          </w:p>
          <w:p w14:paraId="52133D66" w14:textId="77777777"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t>管理目标：</w:t>
            </w:r>
          </w:p>
          <w:p w14:paraId="1657121F" w14:textId="77777777" w:rsidR="00AC01F1" w:rsidRPr="00590205" w:rsidRDefault="00AC01F1" w:rsidP="00AC01F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质量目标：</w:t>
            </w:r>
          </w:p>
          <w:p w14:paraId="255EF0D3" w14:textId="77777777" w:rsidR="00AC01F1" w:rsidRPr="00590205" w:rsidRDefault="00AC01F1" w:rsidP="00AC01F1">
            <w:pPr>
              <w:adjustRightInd w:val="0"/>
              <w:snapToGrid w:val="0"/>
              <w:spacing w:beforeLines="30" w:before="93" w:afterLines="30" w:after="93" w:line="288" w:lineRule="auto"/>
              <w:ind w:rightChars="50" w:right="105" w:firstLineChars="400" w:firstLine="792"/>
              <w:textAlignment w:val="baseline"/>
              <w:rPr>
                <w:rFonts w:ascii="宋体" w:hAnsi="宋体" w:cs="Arial"/>
                <w:spacing w:val="-6"/>
                <w:szCs w:val="21"/>
              </w:rPr>
            </w:pPr>
            <w:r w:rsidRPr="00590205">
              <w:rPr>
                <w:rFonts w:ascii="宋体" w:hAnsi="宋体" w:cs="Arial" w:hint="eastAsia"/>
                <w:spacing w:val="-6"/>
                <w:szCs w:val="21"/>
              </w:rPr>
              <w:t>产品一次交验合格率≥96%；</w:t>
            </w:r>
          </w:p>
          <w:p w14:paraId="4649A605" w14:textId="77777777" w:rsidR="00AC01F1" w:rsidRPr="00590205" w:rsidRDefault="00AC01F1" w:rsidP="00AC01F1">
            <w:pPr>
              <w:adjustRightInd w:val="0"/>
              <w:snapToGrid w:val="0"/>
              <w:spacing w:beforeLines="30" w:before="93" w:afterLines="30" w:after="93" w:line="288" w:lineRule="auto"/>
              <w:ind w:rightChars="50" w:right="105" w:firstLineChars="400" w:firstLine="792"/>
              <w:textAlignment w:val="baseline"/>
              <w:rPr>
                <w:rFonts w:ascii="宋体" w:hAnsi="宋体" w:cs="Arial"/>
                <w:spacing w:val="-6"/>
                <w:szCs w:val="21"/>
              </w:rPr>
            </w:pPr>
            <w:r w:rsidRPr="00590205">
              <w:rPr>
                <w:rFonts w:ascii="宋体" w:hAnsi="宋体" w:cs="Arial" w:hint="eastAsia"/>
                <w:spacing w:val="-6"/>
                <w:szCs w:val="21"/>
              </w:rPr>
              <w:t>顾客满意度9</w:t>
            </w:r>
            <w:r>
              <w:rPr>
                <w:rFonts w:ascii="宋体" w:hAnsi="宋体" w:cs="Arial" w:hint="eastAsia"/>
                <w:spacing w:val="-6"/>
                <w:szCs w:val="21"/>
              </w:rPr>
              <w:t>0</w:t>
            </w:r>
            <w:r w:rsidRPr="00590205">
              <w:rPr>
                <w:rFonts w:ascii="宋体" w:hAnsi="宋体" w:cs="Arial" w:hint="eastAsia"/>
                <w:spacing w:val="-6"/>
                <w:szCs w:val="21"/>
              </w:rPr>
              <w:t>分以上；</w:t>
            </w:r>
          </w:p>
          <w:p w14:paraId="1272DFB7" w14:textId="77777777" w:rsidR="00AC01F1" w:rsidRPr="00590205" w:rsidRDefault="00AC01F1" w:rsidP="00AC01F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90205">
              <w:rPr>
                <w:rFonts w:ascii="宋体" w:hAnsi="宋体" w:cs="Arial" w:hint="eastAsia"/>
                <w:spacing w:val="-6"/>
                <w:szCs w:val="21"/>
              </w:rPr>
              <w:t>环保安全目标：</w:t>
            </w:r>
          </w:p>
          <w:p w14:paraId="5BFD3769" w14:textId="77777777" w:rsidR="00AC01F1" w:rsidRPr="00590205" w:rsidRDefault="00AC01F1" w:rsidP="00AC01F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90205">
              <w:rPr>
                <w:rFonts w:ascii="宋体" w:hAnsi="宋体" w:cs="Arial" w:hint="eastAsia"/>
                <w:spacing w:val="-6"/>
                <w:szCs w:val="21"/>
              </w:rPr>
              <w:t xml:space="preserve">  </w:t>
            </w:r>
            <w:r>
              <w:rPr>
                <w:rFonts w:ascii="宋体" w:hAnsi="宋体" w:cs="Arial" w:hint="eastAsia"/>
                <w:spacing w:val="-6"/>
                <w:szCs w:val="21"/>
              </w:rPr>
              <w:t xml:space="preserve"> </w:t>
            </w:r>
            <w:r w:rsidRPr="00590205">
              <w:rPr>
                <w:rFonts w:ascii="宋体" w:hAnsi="宋体" w:cs="Arial" w:hint="eastAsia"/>
                <w:spacing w:val="-6"/>
                <w:szCs w:val="21"/>
              </w:rPr>
              <w:t xml:space="preserve"> 固体废弃物分类管理，处理率为100%；</w:t>
            </w:r>
          </w:p>
          <w:p w14:paraId="1C439F5F" w14:textId="77777777" w:rsidR="00AC01F1" w:rsidRPr="00590205" w:rsidRDefault="00AC01F1" w:rsidP="00AC01F1">
            <w:pPr>
              <w:adjustRightInd w:val="0"/>
              <w:snapToGrid w:val="0"/>
              <w:spacing w:beforeLines="30" w:before="93" w:afterLines="30" w:after="93" w:line="288" w:lineRule="auto"/>
              <w:ind w:rightChars="50" w:right="105" w:firstLineChars="400" w:firstLine="792"/>
              <w:textAlignment w:val="baseline"/>
              <w:rPr>
                <w:rFonts w:ascii="宋体" w:hAnsi="宋体" w:cs="Arial"/>
                <w:spacing w:val="-6"/>
                <w:szCs w:val="21"/>
              </w:rPr>
            </w:pPr>
            <w:r w:rsidRPr="00590205">
              <w:rPr>
                <w:rFonts w:ascii="宋体" w:hAnsi="宋体" w:cs="Arial" w:hint="eastAsia"/>
                <w:spacing w:val="-6"/>
                <w:szCs w:val="21"/>
              </w:rPr>
              <w:t>重大火灾事故为</w:t>
            </w:r>
            <w:r>
              <w:rPr>
                <w:rFonts w:ascii="宋体" w:hAnsi="宋体" w:cs="Arial" w:hint="eastAsia"/>
                <w:spacing w:val="-6"/>
                <w:szCs w:val="21"/>
              </w:rPr>
              <w:t>0</w:t>
            </w:r>
            <w:r w:rsidRPr="00590205">
              <w:rPr>
                <w:rFonts w:ascii="宋体" w:hAnsi="宋体" w:cs="Arial" w:hint="eastAsia"/>
                <w:spacing w:val="-6"/>
                <w:szCs w:val="21"/>
              </w:rPr>
              <w:t>；</w:t>
            </w:r>
          </w:p>
          <w:p w14:paraId="6945CC63" w14:textId="77777777" w:rsidR="00AC01F1" w:rsidRPr="00590205" w:rsidRDefault="00AC01F1" w:rsidP="00AC01F1">
            <w:pPr>
              <w:adjustRightInd w:val="0"/>
              <w:snapToGrid w:val="0"/>
              <w:spacing w:beforeLines="30" w:before="93" w:afterLines="30" w:after="93" w:line="288" w:lineRule="auto"/>
              <w:ind w:rightChars="50" w:right="105" w:firstLineChars="400" w:firstLine="792"/>
              <w:textAlignment w:val="baseline"/>
              <w:rPr>
                <w:rFonts w:ascii="宋体" w:hAnsi="宋体" w:cs="Arial"/>
                <w:spacing w:val="-6"/>
                <w:szCs w:val="21"/>
              </w:rPr>
            </w:pPr>
            <w:r w:rsidRPr="00590205">
              <w:rPr>
                <w:rFonts w:ascii="宋体" w:hAnsi="宋体" w:cs="Arial" w:hint="eastAsia"/>
                <w:spacing w:val="-6"/>
                <w:szCs w:val="21"/>
              </w:rPr>
              <w:t>职业病发病率为</w:t>
            </w:r>
            <w:r>
              <w:rPr>
                <w:rFonts w:ascii="宋体" w:hAnsi="宋体" w:cs="Arial" w:hint="eastAsia"/>
                <w:spacing w:val="-6"/>
                <w:szCs w:val="21"/>
              </w:rPr>
              <w:t>0</w:t>
            </w:r>
            <w:r w:rsidRPr="00590205">
              <w:rPr>
                <w:rFonts w:ascii="宋体" w:hAnsi="宋体" w:cs="Arial" w:hint="eastAsia"/>
                <w:spacing w:val="-6"/>
                <w:szCs w:val="21"/>
              </w:rPr>
              <w:t>；</w:t>
            </w:r>
          </w:p>
          <w:p w14:paraId="35BED9BE" w14:textId="77777777" w:rsidR="00AC01F1" w:rsidRPr="00590205" w:rsidRDefault="00AC01F1" w:rsidP="00AC01F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 xml:space="preserve">    员工因公责任重大伤亡事故为0</w:t>
            </w:r>
            <w:r w:rsidRPr="00590205">
              <w:rPr>
                <w:rFonts w:ascii="宋体" w:hAnsi="宋体" w:cs="Arial" w:hint="eastAsia"/>
                <w:spacing w:val="-6"/>
                <w:szCs w:val="21"/>
              </w:rPr>
              <w:t>；</w:t>
            </w:r>
          </w:p>
          <w:p w14:paraId="5862C5ED" w14:textId="77777777"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t>制定“环境目标、指标</w:t>
            </w:r>
            <w:r w:rsidRPr="00AC01F1">
              <w:rPr>
                <w:rFonts w:hAnsi="宋体" w:hint="eastAsia"/>
                <w:szCs w:val="24"/>
              </w:rPr>
              <w:t>/</w:t>
            </w:r>
            <w:r w:rsidRPr="00AC01F1">
              <w:rPr>
                <w:rFonts w:hAnsi="宋体" w:hint="eastAsia"/>
                <w:szCs w:val="24"/>
              </w:rPr>
              <w:t>职业健康安全目标与管理方案及实施情况一览表”，对重要环境因素和重大危险源进行了控制策划；</w:t>
            </w:r>
          </w:p>
          <w:p w14:paraId="604FF8E7" w14:textId="77777777" w:rsidR="00AC01F1" w:rsidRPr="00AC01F1" w:rsidRDefault="00AC01F1" w:rsidP="00AC01F1">
            <w:pPr>
              <w:spacing w:line="360" w:lineRule="auto"/>
              <w:ind w:firstLineChars="200" w:firstLine="420"/>
              <w:rPr>
                <w:rFonts w:hAnsi="宋体" w:hint="eastAsia"/>
                <w:szCs w:val="24"/>
              </w:rPr>
            </w:pPr>
            <w:r w:rsidRPr="00AC01F1">
              <w:rPr>
                <w:rFonts w:hAnsi="宋体" w:hint="eastAsia"/>
                <w:szCs w:val="24"/>
              </w:rPr>
              <w:lastRenderedPageBreak/>
              <w:t>通过“质量</w:t>
            </w:r>
            <w:r w:rsidRPr="00AC01F1">
              <w:rPr>
                <w:rFonts w:hAnsi="宋体" w:hint="eastAsia"/>
                <w:szCs w:val="24"/>
              </w:rPr>
              <w:t>\</w:t>
            </w:r>
            <w:r w:rsidRPr="00AC01F1">
              <w:rPr>
                <w:rFonts w:hAnsi="宋体" w:hint="eastAsia"/>
                <w:szCs w:val="24"/>
              </w:rPr>
              <w:t>环境</w:t>
            </w:r>
            <w:r w:rsidRPr="00AC01F1">
              <w:rPr>
                <w:rFonts w:hAnsi="宋体" w:hint="eastAsia"/>
                <w:szCs w:val="24"/>
              </w:rPr>
              <w:t>\</w:t>
            </w:r>
            <w:r w:rsidRPr="00AC01F1">
              <w:rPr>
                <w:rFonts w:hAnsi="宋体" w:hint="eastAsia"/>
                <w:szCs w:val="24"/>
              </w:rPr>
              <w:t>职业健康安全目标分解考核表”，对目标进行分解到各部门对目标实现进行了策划；</w:t>
            </w:r>
          </w:p>
          <w:p w14:paraId="2DC27C0F" w14:textId="4498AB7D" w:rsidR="00AC01F1" w:rsidRPr="00681C43" w:rsidRDefault="00AC01F1" w:rsidP="00AC01F1">
            <w:pPr>
              <w:spacing w:line="360" w:lineRule="auto"/>
              <w:ind w:firstLineChars="200" w:firstLine="420"/>
              <w:rPr>
                <w:rFonts w:hAnsi="宋体" w:hint="eastAsia"/>
                <w:szCs w:val="24"/>
              </w:rPr>
            </w:pPr>
            <w:r w:rsidRPr="00AC01F1">
              <w:rPr>
                <w:rFonts w:hAnsi="宋体" w:hint="eastAsia"/>
                <w:szCs w:val="24"/>
              </w:rPr>
              <w:t>显示</w:t>
            </w:r>
            <w:r w:rsidRPr="00AC01F1">
              <w:rPr>
                <w:rFonts w:hAnsi="宋体" w:hint="eastAsia"/>
                <w:szCs w:val="24"/>
              </w:rPr>
              <w:t>2022</w:t>
            </w:r>
            <w:r w:rsidRPr="00AC01F1">
              <w:rPr>
                <w:rFonts w:hAnsi="宋体" w:hint="eastAsia"/>
                <w:szCs w:val="24"/>
              </w:rPr>
              <w:t>年</w:t>
            </w:r>
            <w:r w:rsidRPr="00AC01F1">
              <w:rPr>
                <w:rFonts w:hAnsi="宋体" w:hint="eastAsia"/>
                <w:szCs w:val="24"/>
              </w:rPr>
              <w:t>4-6</w:t>
            </w:r>
            <w:r w:rsidRPr="00AC01F1">
              <w:rPr>
                <w:rFonts w:hAnsi="宋体" w:hint="eastAsia"/>
                <w:szCs w:val="24"/>
              </w:rPr>
              <w:t>月对目标完成情况进行了考核</w:t>
            </w:r>
            <w:r>
              <w:rPr>
                <w:rFonts w:hAnsi="宋体" w:hint="eastAsia"/>
                <w:szCs w:val="24"/>
              </w:rPr>
              <w:t>统计</w:t>
            </w:r>
            <w:r w:rsidRPr="00AC01F1">
              <w:rPr>
                <w:rFonts w:hAnsi="宋体" w:hint="eastAsia"/>
                <w:szCs w:val="24"/>
              </w:rPr>
              <w:t>，</w:t>
            </w:r>
            <w:r>
              <w:rPr>
                <w:rFonts w:hAnsi="宋体" w:hint="eastAsia"/>
                <w:szCs w:val="24"/>
              </w:rPr>
              <w:t>目标</w:t>
            </w:r>
            <w:r w:rsidRPr="00AC01F1">
              <w:rPr>
                <w:rFonts w:hAnsi="宋体" w:hint="eastAsia"/>
                <w:szCs w:val="24"/>
              </w:rPr>
              <w:t>均完成。</w:t>
            </w:r>
          </w:p>
        </w:tc>
        <w:tc>
          <w:tcPr>
            <w:tcW w:w="1585" w:type="dxa"/>
          </w:tcPr>
          <w:p w14:paraId="191E2285" w14:textId="77777777" w:rsidR="00AC01F1" w:rsidRDefault="00AC01F1" w:rsidP="00AC01F1">
            <w:r w:rsidRPr="009B78A4">
              <w:rPr>
                <w:sz w:val="24"/>
                <w:szCs w:val="24"/>
              </w:rPr>
              <w:lastRenderedPageBreak/>
              <w:t>符合</w:t>
            </w:r>
          </w:p>
        </w:tc>
      </w:tr>
      <w:tr w:rsidR="006A1BE1" w:rsidRPr="007F23D6" w14:paraId="24C9E94A" w14:textId="77777777" w:rsidTr="00607106">
        <w:trPr>
          <w:trHeight w:val="416"/>
        </w:trPr>
        <w:tc>
          <w:tcPr>
            <w:tcW w:w="1809" w:type="dxa"/>
            <w:vAlign w:val="center"/>
          </w:tcPr>
          <w:p w14:paraId="6DB04FB1" w14:textId="105D0CE5" w:rsidR="006A1BE1" w:rsidRPr="00653AE3" w:rsidRDefault="006A1BE1" w:rsidP="006A1BE1">
            <w:pPr>
              <w:rPr>
                <w:rFonts w:ascii="宋体" w:hAnsi="宋体" w:hint="eastAsia"/>
                <w:szCs w:val="24"/>
              </w:rPr>
            </w:pPr>
            <w:r>
              <w:rPr>
                <w:rFonts w:ascii="宋体" w:hAnsi="宋体" w:cs="宋体" w:hint="eastAsia"/>
                <w:szCs w:val="21"/>
              </w:rPr>
              <w:t>应对风险和机会的措施</w:t>
            </w:r>
          </w:p>
        </w:tc>
        <w:tc>
          <w:tcPr>
            <w:tcW w:w="1311" w:type="dxa"/>
            <w:vAlign w:val="center"/>
          </w:tcPr>
          <w:p w14:paraId="5CC46FF3" w14:textId="77777777" w:rsidR="006A1BE1" w:rsidRDefault="006A1BE1" w:rsidP="006A1BE1">
            <w:pPr>
              <w:spacing w:line="360" w:lineRule="auto"/>
              <w:rPr>
                <w:rFonts w:ascii="宋体" w:hAnsi="宋体" w:cs="宋体"/>
                <w:szCs w:val="21"/>
              </w:rPr>
            </w:pPr>
            <w:r>
              <w:rPr>
                <w:rFonts w:ascii="宋体" w:hAnsi="宋体" w:cs="宋体" w:hint="eastAsia"/>
                <w:szCs w:val="21"/>
              </w:rPr>
              <w:t>Q：6.1</w:t>
            </w:r>
          </w:p>
          <w:p w14:paraId="1FEE207B" w14:textId="7707B768" w:rsidR="006A1BE1" w:rsidRPr="00377444" w:rsidRDefault="006A1BE1" w:rsidP="006A1BE1">
            <w:pPr>
              <w:rPr>
                <w:szCs w:val="24"/>
              </w:rPr>
            </w:pPr>
            <w:r>
              <w:rPr>
                <w:rFonts w:ascii="宋体" w:hAnsi="宋体" w:cs="宋体" w:hint="eastAsia"/>
                <w:szCs w:val="21"/>
              </w:rPr>
              <w:t>EO： 6.1.1</w:t>
            </w:r>
          </w:p>
        </w:tc>
        <w:tc>
          <w:tcPr>
            <w:tcW w:w="10004" w:type="dxa"/>
            <w:vAlign w:val="center"/>
          </w:tcPr>
          <w:p w14:paraId="0CE08939" w14:textId="77777777" w:rsidR="006A1BE1" w:rsidRDefault="006A1BE1" w:rsidP="006A1BE1">
            <w:pPr>
              <w:spacing w:line="360" w:lineRule="auto"/>
              <w:ind w:firstLineChars="200" w:firstLine="420"/>
              <w:rPr>
                <w:rFonts w:ascii="宋体" w:hAns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w:t>
            </w:r>
          </w:p>
          <w:p w14:paraId="7E1413D4" w14:textId="0C900A1C" w:rsidR="006A1BE1" w:rsidRDefault="006A1BE1" w:rsidP="006A1BE1">
            <w:pPr>
              <w:spacing w:line="360" w:lineRule="auto"/>
              <w:ind w:firstLineChars="200" w:firstLine="420"/>
              <w:rPr>
                <w:rFonts w:ascii="宋体" w:hAnsi="宋体" w:cs="宋体"/>
                <w:szCs w:val="21"/>
              </w:rPr>
            </w:pPr>
            <w:r>
              <w:rPr>
                <w:rFonts w:ascii="宋体" w:hAnsi="宋体" w:cs="宋体" w:hint="eastAsia"/>
                <w:szCs w:val="21"/>
              </w:rPr>
              <w:t>提供“风险与机遇识别评价表”，识别了风险的类型、类别、风险和机遇识别、风险和机遇的评估、风险和机遇应对措施、执行情况等。</w:t>
            </w:r>
          </w:p>
          <w:p w14:paraId="6349A061" w14:textId="77777777" w:rsidR="006A1BE1" w:rsidRDefault="006A1BE1" w:rsidP="006A1BE1">
            <w:pPr>
              <w:spacing w:line="360" w:lineRule="auto"/>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1A9A8687" w14:textId="77777777" w:rsidR="006A1BE1" w:rsidRDefault="006A1BE1" w:rsidP="006A1BE1">
            <w:pPr>
              <w:spacing w:line="360" w:lineRule="auto"/>
              <w:ind w:firstLineChars="200" w:firstLine="420"/>
            </w:pPr>
            <w:r>
              <w:rPr>
                <w:rFonts w:hint="eastAsia"/>
              </w:rPr>
              <w:t>机遇：政策影响和经济发展的走势，</w:t>
            </w:r>
            <w:r>
              <w:t>对企业有较好的</w:t>
            </w:r>
            <w:r>
              <w:rPr>
                <w:rFonts w:hint="eastAsia"/>
              </w:rPr>
              <w:t>的发展机遇</w:t>
            </w:r>
            <w:r>
              <w:t>。</w:t>
            </w:r>
          </w:p>
          <w:p w14:paraId="3527A1FD" w14:textId="77777777" w:rsidR="006A1BE1" w:rsidRDefault="006A1BE1" w:rsidP="006A1BE1">
            <w:pPr>
              <w:spacing w:line="360" w:lineRule="auto"/>
              <w:ind w:firstLineChars="200" w:firstLine="420"/>
            </w:pPr>
            <w:r>
              <w:rPr>
                <w:rFonts w:hint="eastAsia"/>
              </w:rPr>
              <w:t>风险：原材料价格波动较大，产业政策的变化可能给公司带来发展的风险</w:t>
            </w:r>
            <w:r>
              <w:t>。</w:t>
            </w:r>
          </w:p>
          <w:p w14:paraId="4C7E428C" w14:textId="2FDB2F57" w:rsidR="006A1BE1" w:rsidRDefault="006A1BE1" w:rsidP="006A1BE1">
            <w:pPr>
              <w:spacing w:line="360" w:lineRule="auto"/>
              <w:ind w:firstLineChars="200" w:firstLine="420"/>
            </w:pPr>
            <w:r>
              <w:t>重大环境因素：</w:t>
            </w:r>
            <w:r>
              <w:rPr>
                <w:rFonts w:hint="eastAsia"/>
              </w:rPr>
              <w:t>固体废物排放、潜在火灾、噪声排放、粉尘</w:t>
            </w:r>
            <w:r w:rsidR="007B61E1">
              <w:rPr>
                <w:rFonts w:hint="eastAsia"/>
              </w:rPr>
              <w:t>/</w:t>
            </w:r>
            <w:r w:rsidR="007B61E1">
              <w:rPr>
                <w:rFonts w:hint="eastAsia"/>
              </w:rPr>
              <w:t>废气</w:t>
            </w:r>
            <w:r>
              <w:rPr>
                <w:rFonts w:hint="eastAsia"/>
              </w:rPr>
              <w:t>排放</w:t>
            </w:r>
            <w:r w:rsidR="007B61E1">
              <w:rPr>
                <w:rFonts w:hint="eastAsia"/>
              </w:rPr>
              <w:t>等</w:t>
            </w:r>
            <w:r>
              <w:t>；</w:t>
            </w:r>
            <w:r>
              <w:rPr>
                <w:rFonts w:hint="eastAsia"/>
              </w:rPr>
              <w:t>制定目标、指标，编制运行控制文件，运行控制；一旦发生按相关应急预案执行。</w:t>
            </w:r>
          </w:p>
          <w:p w14:paraId="22CBD452" w14:textId="52C32324" w:rsidR="006A1BE1" w:rsidRDefault="006A1BE1" w:rsidP="006A1BE1">
            <w:pPr>
              <w:spacing w:line="360" w:lineRule="auto"/>
              <w:ind w:firstLineChars="200" w:firstLine="420"/>
            </w:pPr>
            <w:r>
              <w:t>不可接受风险：</w:t>
            </w:r>
            <w:r w:rsidR="007B61E1" w:rsidRPr="007B61E1">
              <w:rPr>
                <w:rFonts w:hint="eastAsia"/>
              </w:rPr>
              <w:t>火灾、触电、噪声伤害、机械伤害、粉尘伤害</w:t>
            </w:r>
            <w:r w:rsidR="007B61E1">
              <w:rPr>
                <w:rFonts w:hint="eastAsia"/>
              </w:rPr>
              <w:t>等</w:t>
            </w:r>
          </w:p>
          <w:p w14:paraId="009D1101" w14:textId="77777777" w:rsidR="006A1BE1" w:rsidRPr="00607381" w:rsidRDefault="006A1BE1" w:rsidP="006A1BE1">
            <w:pPr>
              <w:spacing w:line="360" w:lineRule="auto"/>
              <w:ind w:firstLineChars="200" w:firstLine="420"/>
            </w:pPr>
            <w:r>
              <w:rPr>
                <w:rFonts w:hint="eastAsia"/>
              </w:rPr>
              <w:t>通用控制措施——制定目标、指标，编制运行控制文件，运行控制；设置警示标志标识；一旦发生按相关应急预案执行。</w:t>
            </w:r>
          </w:p>
          <w:p w14:paraId="24A20438" w14:textId="77777777" w:rsidR="006A1BE1" w:rsidRDefault="006A1BE1" w:rsidP="006A1BE1">
            <w:pPr>
              <w:spacing w:line="360" w:lineRule="auto"/>
              <w:ind w:firstLineChars="200" w:firstLine="420"/>
            </w:pPr>
            <w:r>
              <w:rPr>
                <w:rFonts w:hint="eastAsia"/>
              </w:rPr>
              <w:t>固（危）废——一般固废集中收集外售；危废以旧换新由供应商带回；</w:t>
            </w:r>
          </w:p>
          <w:p w14:paraId="76889C4D" w14:textId="77777777" w:rsidR="006A1BE1" w:rsidRDefault="006A1BE1" w:rsidP="006A1BE1">
            <w:pPr>
              <w:spacing w:line="360" w:lineRule="auto"/>
              <w:ind w:firstLineChars="200" w:firstLine="420"/>
            </w:pPr>
            <w:r>
              <w:rPr>
                <w:rFonts w:hint="eastAsia"/>
              </w:rPr>
              <w:t>噪声排放——选用低噪声设备，合理布局，隔声减震，厂房隔音；个体防护，加强厂区绿化吸收噪音；</w:t>
            </w:r>
          </w:p>
          <w:p w14:paraId="71E13802" w14:textId="754E55C6" w:rsidR="006A1BE1" w:rsidRDefault="006A1BE1" w:rsidP="006A1BE1">
            <w:pPr>
              <w:spacing w:line="360" w:lineRule="auto"/>
              <w:ind w:firstLineChars="200" w:firstLine="420"/>
            </w:pPr>
            <w:r>
              <w:rPr>
                <w:rFonts w:hint="eastAsia"/>
              </w:rPr>
              <w:t>粉尘排放——</w:t>
            </w:r>
            <w:r w:rsidR="007B61E1">
              <w:rPr>
                <w:rFonts w:hint="eastAsia"/>
              </w:rPr>
              <w:t>熔融、缠绕、切割、修整等工序产生</w:t>
            </w:r>
            <w:r>
              <w:rPr>
                <w:rFonts w:hint="eastAsia"/>
              </w:rPr>
              <w:t>少量粉尘和挥发性气体，经过集气罩抽排，通过排气筒有组织排放。</w:t>
            </w:r>
          </w:p>
          <w:p w14:paraId="682E9AE3" w14:textId="77777777" w:rsidR="006A1BE1" w:rsidRDefault="006A1BE1" w:rsidP="006A1BE1">
            <w:pPr>
              <w:spacing w:line="360" w:lineRule="auto"/>
              <w:ind w:firstLineChars="200" w:firstLine="420"/>
            </w:pPr>
            <w:r>
              <w:rPr>
                <w:rFonts w:hint="eastAsia"/>
              </w:rPr>
              <w:t>火灾，触电——设备、电路定期检修、检查，电工持证上岗；配置消防器材、做好火灾预防措施；</w:t>
            </w:r>
          </w:p>
          <w:p w14:paraId="5EF8E189" w14:textId="77777777" w:rsidR="006A1BE1" w:rsidRDefault="006A1BE1" w:rsidP="006A1BE1">
            <w:pPr>
              <w:spacing w:line="360" w:lineRule="auto"/>
              <w:ind w:firstLineChars="200" w:firstLine="420"/>
            </w:pPr>
            <w:r>
              <w:rPr>
                <w:rFonts w:hint="eastAsia"/>
              </w:rPr>
              <w:lastRenderedPageBreak/>
              <w:t>听力伤害——选用低噪声设备，合理布局，隔声减震，厂房隔音；加强厂区绿化吸收噪音；</w:t>
            </w:r>
          </w:p>
          <w:p w14:paraId="0CF13444" w14:textId="77777777" w:rsidR="006A1BE1" w:rsidRDefault="006A1BE1" w:rsidP="006A1BE1">
            <w:pPr>
              <w:spacing w:line="360" w:lineRule="auto"/>
              <w:ind w:firstLineChars="200" w:firstLine="420"/>
            </w:pPr>
            <w:r>
              <w:rPr>
                <w:rFonts w:hint="eastAsia"/>
              </w:rPr>
              <w:t>机械伤害——设备设施安全防护、加强安全教育，按章作业，加强工艺纪律检查；</w:t>
            </w:r>
          </w:p>
          <w:p w14:paraId="1C6ED2F9" w14:textId="77777777" w:rsidR="006A1BE1" w:rsidRDefault="006A1BE1" w:rsidP="006A1BE1">
            <w:pPr>
              <w:spacing w:line="360" w:lineRule="auto"/>
              <w:ind w:firstLineChars="200" w:firstLine="420"/>
            </w:pPr>
            <w:r>
              <w:rPr>
                <w:rFonts w:hint="eastAsia"/>
              </w:rPr>
              <w:t>粉尘伤害——经过集气罩抽排，通过排气筒有组织排放，使用个人防护用品。</w:t>
            </w:r>
          </w:p>
          <w:p w14:paraId="62A04BC2" w14:textId="77777777" w:rsidR="006A1BE1" w:rsidRDefault="006A1BE1" w:rsidP="006A1BE1">
            <w:pPr>
              <w:spacing w:line="360" w:lineRule="auto"/>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3A873F3F" w14:textId="77777777" w:rsidR="006A1BE1" w:rsidRDefault="006A1BE1" w:rsidP="006A1BE1">
            <w:pPr>
              <w:spacing w:line="360" w:lineRule="auto"/>
              <w:ind w:firstLineChars="200" w:firstLine="420"/>
              <w:rPr>
                <w:rFonts w:ascii="宋体" w:hAnsi="宋体" w:cs="宋体"/>
                <w:szCs w:val="21"/>
              </w:rPr>
            </w:pPr>
            <w:r>
              <w:rPr>
                <w:rFonts w:ascii="宋体" w:hAnsi="宋体" w:cs="宋体" w:hint="eastAsia"/>
                <w:szCs w:val="21"/>
              </w:rPr>
              <w:t>内部因素：基础设施配备，人员流动大，人员素质低，财务因素。</w:t>
            </w:r>
          </w:p>
          <w:p w14:paraId="719231B2" w14:textId="593D711C" w:rsidR="006A1BE1" w:rsidRDefault="006A1BE1" w:rsidP="006A1BE1">
            <w:pPr>
              <w:spacing w:line="360" w:lineRule="auto"/>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0896364" w14:textId="77777777" w:rsidR="006A1BE1" w:rsidRDefault="006A1BE1" w:rsidP="006A1BE1">
            <w:pPr>
              <w:spacing w:line="360" w:lineRule="auto"/>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01B6B232" w14:textId="77777777" w:rsidR="006A1BE1" w:rsidRDefault="006A1BE1" w:rsidP="006A1BE1">
            <w:pPr>
              <w:spacing w:line="360" w:lineRule="auto"/>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58DEEAD9" w14:textId="77777777" w:rsidR="006A1BE1" w:rsidRDefault="006A1BE1" w:rsidP="006A1BE1">
            <w:pPr>
              <w:spacing w:line="360" w:lineRule="auto"/>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0D60C6CF" w14:textId="7F233FCC" w:rsidR="006A1BE1" w:rsidRPr="00653AE3" w:rsidRDefault="006A1BE1" w:rsidP="006A1BE1">
            <w:pPr>
              <w:spacing w:line="360" w:lineRule="auto"/>
              <w:ind w:firstLineChars="200" w:firstLine="420"/>
              <w:rPr>
                <w:rFonts w:ascii="宋体" w:hAnsi="宋体" w:hint="eastAsia"/>
                <w:szCs w:val="24"/>
              </w:rPr>
            </w:pPr>
            <w:r>
              <w:rPr>
                <w:rFonts w:ascii="宋体" w:hAnsi="宋体" w:cs="宋体" w:hint="eastAsia"/>
                <w:szCs w:val="21"/>
              </w:rPr>
              <w:t>措施能与风险和机遇对应。</w:t>
            </w:r>
          </w:p>
        </w:tc>
        <w:tc>
          <w:tcPr>
            <w:tcW w:w="1585" w:type="dxa"/>
          </w:tcPr>
          <w:p w14:paraId="54B7A88C" w14:textId="09C320D3" w:rsidR="006A1BE1" w:rsidRDefault="006A1BE1" w:rsidP="006A1BE1">
            <w:pPr>
              <w:rPr>
                <w:rFonts w:hint="eastAsia"/>
                <w:sz w:val="24"/>
                <w:szCs w:val="24"/>
              </w:rPr>
            </w:pPr>
            <w:r>
              <w:rPr>
                <w:rFonts w:hint="eastAsia"/>
                <w:sz w:val="24"/>
                <w:szCs w:val="24"/>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2540DF65" w14:textId="77777777" w:rsidR="00634F5A" w:rsidRPr="00653AE3" w:rsidRDefault="00634F5A" w:rsidP="004D389A">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7867DB" w:rsidRPr="007F23D6" w14:paraId="5C7C8EA9" w14:textId="77777777" w:rsidTr="0067107B">
        <w:trPr>
          <w:trHeight w:val="416"/>
        </w:trPr>
        <w:tc>
          <w:tcPr>
            <w:tcW w:w="1809" w:type="dxa"/>
          </w:tcPr>
          <w:p w14:paraId="525DFE28" w14:textId="02A98EE2" w:rsidR="007867DB" w:rsidRPr="007B436B" w:rsidRDefault="007867DB" w:rsidP="007867DB">
            <w:pPr>
              <w:jc w:val="center"/>
              <w:rPr>
                <w:rFonts w:hint="eastAsia"/>
                <w:szCs w:val="21"/>
              </w:rPr>
            </w:pPr>
            <w:r w:rsidRPr="00634F5A">
              <w:rPr>
                <w:rFonts w:hint="eastAsia"/>
                <w:szCs w:val="21"/>
              </w:rPr>
              <w:t>资源总则</w:t>
            </w:r>
          </w:p>
        </w:tc>
        <w:tc>
          <w:tcPr>
            <w:tcW w:w="1311" w:type="dxa"/>
          </w:tcPr>
          <w:p w14:paraId="7AEC13BA" w14:textId="3DDB258E" w:rsidR="007867DB" w:rsidRPr="007B436B" w:rsidRDefault="007867DB" w:rsidP="007867DB">
            <w:pPr>
              <w:jc w:val="center"/>
              <w:rPr>
                <w:rFonts w:hint="eastAsia"/>
                <w:szCs w:val="21"/>
              </w:rPr>
            </w:pPr>
            <w:r>
              <w:rPr>
                <w:szCs w:val="21"/>
              </w:rPr>
              <w:t>QE</w:t>
            </w:r>
            <w:r w:rsidRPr="00634F5A">
              <w:rPr>
                <w:rFonts w:hint="eastAsia"/>
                <w:szCs w:val="21"/>
              </w:rPr>
              <w:t>O:7.1</w:t>
            </w:r>
          </w:p>
        </w:tc>
        <w:tc>
          <w:tcPr>
            <w:tcW w:w="10004" w:type="dxa"/>
          </w:tcPr>
          <w:p w14:paraId="1B3C8DEF" w14:textId="10B4C536" w:rsidR="007867DB" w:rsidRDefault="007867DB" w:rsidP="007867DB">
            <w:pPr>
              <w:spacing w:line="360" w:lineRule="auto"/>
              <w:ind w:firstLineChars="200" w:firstLine="420"/>
              <w:rPr>
                <w:rFonts w:ascii="宋体" w:hAnsi="宋体"/>
                <w:szCs w:val="24"/>
              </w:rPr>
            </w:pPr>
            <w:r w:rsidRPr="00101205">
              <w:rPr>
                <w:rFonts w:ascii="宋体" w:hAnsi="宋体" w:hint="eastAsia"/>
                <w:szCs w:val="24"/>
              </w:rPr>
              <w:t>公司注册资金</w:t>
            </w:r>
            <w:r>
              <w:rPr>
                <w:rFonts w:ascii="宋体" w:hAnsi="宋体"/>
                <w:szCs w:val="24"/>
              </w:rPr>
              <w:t>6000</w:t>
            </w:r>
            <w:r w:rsidRPr="00101205">
              <w:rPr>
                <w:rFonts w:ascii="宋体" w:hAnsi="宋体" w:hint="eastAsia"/>
                <w:szCs w:val="24"/>
              </w:rPr>
              <w:t>余万元，</w:t>
            </w:r>
            <w:r>
              <w:rPr>
                <w:rFonts w:ascii="宋体" w:hAnsi="宋体" w:hint="eastAsia"/>
                <w:szCs w:val="24"/>
              </w:rPr>
              <w:t>自建</w:t>
            </w:r>
            <w:r w:rsidRPr="00101205">
              <w:rPr>
                <w:rFonts w:ascii="宋体" w:hAnsi="宋体" w:hint="eastAsia"/>
                <w:szCs w:val="24"/>
              </w:rPr>
              <w:t>厂房，</w:t>
            </w:r>
            <w:r>
              <w:rPr>
                <w:rFonts w:ascii="宋体" w:hAnsi="宋体" w:hint="eastAsia"/>
                <w:szCs w:val="24"/>
              </w:rPr>
              <w:t>用于</w:t>
            </w:r>
            <w:r w:rsidRPr="007867DB">
              <w:rPr>
                <w:rFonts w:ascii="宋体" w:hAnsi="宋体" w:hint="eastAsia"/>
                <w:szCs w:val="24"/>
              </w:rPr>
              <w:t>地埋式高压电力电缆保护管、通信管、市政塑料管道的生产</w:t>
            </w:r>
            <w:r w:rsidRPr="00101205">
              <w:rPr>
                <w:rFonts w:ascii="宋体" w:hAnsi="宋体" w:hint="eastAsia"/>
                <w:szCs w:val="24"/>
              </w:rPr>
              <w:t>；</w:t>
            </w:r>
          </w:p>
          <w:p w14:paraId="7D1DD007" w14:textId="322CAD50" w:rsidR="007867DB" w:rsidRPr="00634F5A" w:rsidRDefault="007867DB" w:rsidP="007867DB">
            <w:pPr>
              <w:spacing w:line="360" w:lineRule="auto"/>
              <w:ind w:firstLineChars="200" w:firstLine="420"/>
              <w:rPr>
                <w:rFonts w:ascii="宋体" w:hAnsi="宋体"/>
                <w:szCs w:val="24"/>
              </w:rPr>
            </w:pPr>
            <w:r w:rsidRPr="00634F5A">
              <w:rPr>
                <w:rFonts w:ascii="宋体" w:hAnsi="宋体" w:hint="eastAsia"/>
                <w:szCs w:val="24"/>
              </w:rPr>
              <w:lastRenderedPageBreak/>
              <w:t>公司现有员工</w:t>
            </w:r>
            <w:r>
              <w:rPr>
                <w:rFonts w:ascii="宋体" w:hAnsi="宋体" w:hint="eastAsia"/>
                <w:szCs w:val="24"/>
              </w:rPr>
              <w:t>4</w:t>
            </w:r>
            <w:r>
              <w:rPr>
                <w:rFonts w:ascii="宋体" w:hAnsi="宋体"/>
                <w:szCs w:val="24"/>
              </w:rPr>
              <w:t>5</w:t>
            </w:r>
            <w:r w:rsidRPr="00634F5A">
              <w:rPr>
                <w:rFonts w:ascii="宋体" w:hAnsi="宋体" w:hint="eastAsia"/>
                <w:szCs w:val="24"/>
              </w:rPr>
              <w:t>余人，设有</w:t>
            </w:r>
            <w:r>
              <w:rPr>
                <w:rFonts w:ascii="宋体" w:hAnsi="宋体" w:hint="eastAsia"/>
                <w:szCs w:val="24"/>
              </w:rPr>
              <w:t>综合室</w:t>
            </w:r>
            <w:r w:rsidRPr="00634F5A">
              <w:rPr>
                <w:rFonts w:ascii="宋体" w:hAnsi="宋体" w:hint="eastAsia"/>
                <w:szCs w:val="24"/>
              </w:rPr>
              <w:t>、生产部</w:t>
            </w:r>
            <w:r>
              <w:rPr>
                <w:rFonts w:ascii="宋体" w:hAnsi="宋体" w:hint="eastAsia"/>
                <w:szCs w:val="24"/>
              </w:rPr>
              <w:t>、</w:t>
            </w:r>
            <w:r>
              <w:rPr>
                <w:rFonts w:ascii="宋体" w:hAnsi="宋体" w:hint="eastAsia"/>
                <w:szCs w:val="24"/>
              </w:rPr>
              <w:t>采购</w:t>
            </w:r>
            <w:r>
              <w:rPr>
                <w:rFonts w:ascii="宋体" w:hAnsi="宋体" w:hint="eastAsia"/>
                <w:szCs w:val="24"/>
              </w:rPr>
              <w:t>部</w:t>
            </w:r>
            <w:r>
              <w:rPr>
                <w:rFonts w:ascii="宋体" w:hAnsi="宋体" w:hint="eastAsia"/>
                <w:szCs w:val="24"/>
              </w:rPr>
              <w:t>、销售部、财务部</w:t>
            </w:r>
            <w:r w:rsidRPr="00634F5A">
              <w:rPr>
                <w:rFonts w:ascii="宋体" w:hAnsi="宋体" w:hint="eastAsia"/>
                <w:szCs w:val="24"/>
              </w:rPr>
              <w:t>。</w:t>
            </w:r>
          </w:p>
          <w:p w14:paraId="7BC2A44F" w14:textId="08F44211" w:rsidR="007867DB" w:rsidRPr="00634F5A" w:rsidRDefault="007867DB" w:rsidP="007867DB">
            <w:pPr>
              <w:spacing w:line="360" w:lineRule="auto"/>
              <w:ind w:firstLineChars="200" w:firstLine="420"/>
              <w:rPr>
                <w:rFonts w:ascii="宋体" w:hAnsi="宋体"/>
                <w:szCs w:val="24"/>
              </w:rPr>
            </w:pPr>
            <w:r w:rsidRPr="00634F5A">
              <w:rPr>
                <w:rFonts w:ascii="宋体" w:hAnsi="宋体" w:hint="eastAsia"/>
                <w:szCs w:val="24"/>
              </w:rPr>
              <w:t>公司主要设备包括：</w:t>
            </w:r>
            <w:r w:rsidRPr="007867DB">
              <w:rPr>
                <w:rFonts w:ascii="宋体" w:hAnsi="宋体" w:hint="eastAsia"/>
                <w:szCs w:val="24"/>
              </w:rPr>
              <w:t>粉碎机、</w:t>
            </w:r>
            <w:r>
              <w:rPr>
                <w:rFonts w:ascii="宋体" w:hAnsi="宋体" w:hint="eastAsia"/>
                <w:szCs w:val="24"/>
              </w:rPr>
              <w:t>缠绕机、钢丝机</w:t>
            </w:r>
            <w:r w:rsidRPr="007867DB">
              <w:rPr>
                <w:rFonts w:ascii="宋体" w:hAnsi="宋体" w:hint="eastAsia"/>
                <w:szCs w:val="24"/>
              </w:rPr>
              <w:t>、混料机、挤出机、牵引机、切割机、叉车、起重机、办公桌、电脑、电话、手推车、Wifi等</w:t>
            </w:r>
            <w:r>
              <w:rPr>
                <w:rFonts w:ascii="宋体" w:hAnsi="宋体" w:hint="eastAsia"/>
                <w:szCs w:val="24"/>
              </w:rPr>
              <w:t>，监视和测量仪器主要有：</w:t>
            </w:r>
            <w:r w:rsidRPr="007867DB">
              <w:rPr>
                <w:rFonts w:ascii="宋体" w:hAnsi="宋体" w:hint="eastAsia"/>
                <w:szCs w:val="24"/>
              </w:rPr>
              <w:t>电子万能试验机、落锤冲击试验机、维卡软化温度测试器、电子密度天平</w:t>
            </w:r>
            <w:r>
              <w:rPr>
                <w:rFonts w:ascii="宋体" w:hAnsi="宋体" w:hint="eastAsia"/>
                <w:szCs w:val="24"/>
              </w:rPr>
              <w:t>等</w:t>
            </w:r>
            <w:r w:rsidRPr="00634F5A">
              <w:rPr>
                <w:rFonts w:ascii="宋体" w:hAnsi="宋体" w:hint="eastAsia"/>
                <w:szCs w:val="24"/>
              </w:rPr>
              <w:t>；</w:t>
            </w:r>
          </w:p>
          <w:p w14:paraId="75266FFE" w14:textId="40B07083" w:rsidR="007867DB" w:rsidRPr="00634F5A" w:rsidRDefault="007867DB" w:rsidP="007867DB">
            <w:pPr>
              <w:spacing w:line="360" w:lineRule="auto"/>
              <w:ind w:firstLineChars="200" w:firstLine="420"/>
              <w:rPr>
                <w:rFonts w:ascii="宋体" w:hAnsi="宋体"/>
                <w:szCs w:val="24"/>
              </w:rPr>
            </w:pPr>
            <w:r w:rsidRPr="00634F5A">
              <w:rPr>
                <w:rFonts w:ascii="宋体" w:hAnsi="宋体"/>
                <w:szCs w:val="24"/>
              </w:rPr>
              <w:t>确认公司目前人力资源、基础设施、销售人员</w:t>
            </w:r>
            <w:r>
              <w:rPr>
                <w:rFonts w:ascii="宋体" w:hAnsi="宋体"/>
                <w:szCs w:val="24"/>
              </w:rPr>
              <w:t>、财力、信息等资源均能保证。公司厂房，库房、</w:t>
            </w:r>
            <w:r>
              <w:rPr>
                <w:rFonts w:ascii="宋体" w:hAnsi="宋体" w:hint="eastAsia"/>
                <w:szCs w:val="24"/>
              </w:rPr>
              <w:t>办公室</w:t>
            </w:r>
            <w:r>
              <w:rPr>
                <w:rFonts w:ascii="宋体" w:hAnsi="宋体"/>
                <w:szCs w:val="24"/>
              </w:rPr>
              <w:t>、会议室，</w:t>
            </w:r>
            <w:r w:rsidRPr="00634F5A">
              <w:rPr>
                <w:rFonts w:ascii="宋体" w:hAnsi="宋体"/>
                <w:szCs w:val="24"/>
              </w:rPr>
              <w:t>配备了灭火器、消防栓</w:t>
            </w:r>
            <w:r>
              <w:rPr>
                <w:rFonts w:ascii="宋体" w:hAnsi="宋体" w:hint="eastAsia"/>
                <w:szCs w:val="24"/>
              </w:rPr>
              <w:t>、</w:t>
            </w:r>
            <w:r w:rsidRPr="00634F5A">
              <w:rPr>
                <w:rFonts w:ascii="宋体" w:hAnsi="宋体"/>
                <w:szCs w:val="24"/>
              </w:rPr>
              <w:t>等消防安全设备，能保证企业正常办公。</w:t>
            </w:r>
          </w:p>
          <w:p w14:paraId="5EA368DE" w14:textId="77777777" w:rsidR="007867DB" w:rsidRPr="00634F5A" w:rsidRDefault="007867DB" w:rsidP="007867DB">
            <w:pPr>
              <w:spacing w:line="360" w:lineRule="auto"/>
              <w:ind w:firstLineChars="200" w:firstLine="420"/>
              <w:rPr>
                <w:rFonts w:ascii="宋体" w:hAnsi="宋体"/>
                <w:szCs w:val="24"/>
              </w:rPr>
            </w:pPr>
            <w:r w:rsidRPr="00634F5A">
              <w:rPr>
                <w:rFonts w:ascii="宋体" w:hAnsi="宋体"/>
                <w:szCs w:val="24"/>
              </w:rPr>
              <w:t>公司财务能保证质量、环境、职业健康安全工作的开展，确保相关资金及时投入。</w:t>
            </w:r>
          </w:p>
          <w:p w14:paraId="4DBDC68C" w14:textId="3DFB07C2" w:rsidR="007867DB" w:rsidRPr="007B436B" w:rsidRDefault="007867DB" w:rsidP="007867DB">
            <w:pPr>
              <w:spacing w:beforeLines="50" w:before="156" w:afterLines="50" w:after="156"/>
              <w:ind w:firstLineChars="200" w:firstLine="420"/>
              <w:rPr>
                <w:rFonts w:ascii="宋体" w:hAnsi="宋体" w:hint="eastAsia"/>
                <w:szCs w:val="21"/>
              </w:rPr>
            </w:pPr>
            <w:r w:rsidRPr="00634F5A">
              <w:rPr>
                <w:rFonts w:ascii="宋体" w:hAnsi="宋体"/>
                <w:szCs w:val="24"/>
              </w:rPr>
              <w:t>基本能满足体系运行的要求。</w:t>
            </w:r>
          </w:p>
        </w:tc>
        <w:tc>
          <w:tcPr>
            <w:tcW w:w="1585" w:type="dxa"/>
          </w:tcPr>
          <w:p w14:paraId="0476CBFE" w14:textId="22347102" w:rsidR="007867DB" w:rsidRPr="009B78A4" w:rsidRDefault="00A26129" w:rsidP="007867DB">
            <w:pPr>
              <w:rPr>
                <w:sz w:val="24"/>
                <w:szCs w:val="24"/>
              </w:rPr>
            </w:pPr>
            <w:r>
              <w:rPr>
                <w:rFonts w:hint="eastAsia"/>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t>管理评审</w:t>
            </w:r>
          </w:p>
        </w:tc>
        <w:tc>
          <w:tcPr>
            <w:tcW w:w="1311" w:type="dxa"/>
            <w:vAlign w:val="center"/>
          </w:tcPr>
          <w:p w14:paraId="6DE0A91E" w14:textId="77777777"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14:paraId="01B26698" w14:textId="77777777" w:rsidR="006F3166"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查看《管理评审控制程序》，</w:t>
            </w:r>
            <w:r w:rsidR="006F3166">
              <w:rPr>
                <w:rFonts w:ascii="宋体" w:hAnsi="宋体" w:hint="eastAsia"/>
                <w:szCs w:val="21"/>
              </w:rPr>
              <w:t>有效文件</w:t>
            </w:r>
            <w:r w:rsidRPr="007B436B">
              <w:rPr>
                <w:rFonts w:ascii="宋体" w:hAnsi="宋体" w:hint="eastAsia"/>
                <w:szCs w:val="21"/>
              </w:rPr>
              <w:t>。</w:t>
            </w:r>
          </w:p>
          <w:p w14:paraId="1919297E" w14:textId="2894C42C"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2022年</w:t>
            </w:r>
            <w:r>
              <w:rPr>
                <w:rFonts w:ascii="宋体" w:hAnsi="宋体"/>
                <w:szCs w:val="21"/>
              </w:rPr>
              <w:t>8</w:t>
            </w:r>
            <w:r w:rsidRPr="006F3166">
              <w:rPr>
                <w:rFonts w:ascii="宋体" w:hAnsi="宋体" w:hint="eastAsia"/>
                <w:szCs w:val="21"/>
              </w:rPr>
              <w:t>月</w:t>
            </w:r>
            <w:r>
              <w:rPr>
                <w:rFonts w:ascii="宋体" w:hAnsi="宋体"/>
                <w:szCs w:val="21"/>
              </w:rPr>
              <w:t>26</w:t>
            </w:r>
            <w:r w:rsidRPr="006F3166">
              <w:rPr>
                <w:rFonts w:ascii="宋体" w:hAnsi="宋体" w:hint="eastAsia"/>
                <w:szCs w:val="21"/>
              </w:rPr>
              <w:t>日召开管理评审会议，由总经理</w:t>
            </w:r>
            <w:r>
              <w:rPr>
                <w:rFonts w:ascii="宋体" w:hAnsi="宋体" w:hint="eastAsia"/>
                <w:szCs w:val="21"/>
              </w:rPr>
              <w:t>柴江华</w:t>
            </w:r>
            <w:r w:rsidRPr="006F3166">
              <w:rPr>
                <w:rFonts w:ascii="宋体" w:hAnsi="宋体" w:hint="eastAsia"/>
                <w:szCs w:val="21"/>
              </w:rPr>
              <w:t>主持；</w:t>
            </w:r>
          </w:p>
          <w:p w14:paraId="7559924C" w14:textId="77777777"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保留管理评审计划、管理评审报告、管理评审会议纪要等；</w:t>
            </w:r>
          </w:p>
          <w:p w14:paraId="084E7169" w14:textId="77777777"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管理评审输入充分；</w:t>
            </w:r>
          </w:p>
          <w:p w14:paraId="4461901A" w14:textId="77777777"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管理评审结论：质量/环境/职业健康安全管理体系的建立和运行是充分的、适宜的、有效的。</w:t>
            </w:r>
          </w:p>
          <w:p w14:paraId="6DE20FCE" w14:textId="77777777"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改进措施要求：</w:t>
            </w:r>
          </w:p>
          <w:p w14:paraId="76ABF3BF" w14:textId="77777777"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1）进一步组织对相关的法律、法规、规程和规范的学习；</w:t>
            </w:r>
          </w:p>
          <w:p w14:paraId="7A83023E" w14:textId="77777777" w:rsidR="006F3166" w:rsidRDefault="006F3166" w:rsidP="006F3166">
            <w:pPr>
              <w:spacing w:beforeLines="50" w:before="156" w:afterLines="50" w:after="156"/>
              <w:ind w:firstLineChars="200" w:firstLine="420"/>
              <w:rPr>
                <w:rFonts w:ascii="宋体" w:hAnsi="宋体"/>
                <w:szCs w:val="21"/>
              </w:rPr>
            </w:pPr>
            <w:r w:rsidRPr="006F3166">
              <w:rPr>
                <w:rFonts w:ascii="宋体" w:hAnsi="宋体" w:hint="eastAsia"/>
                <w:szCs w:val="21"/>
              </w:rPr>
              <w:t>2）加强对风险管控知识的学习</w:t>
            </w:r>
          </w:p>
          <w:p w14:paraId="33CCA151" w14:textId="144D74B5"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目前已制定计划，正在实施中；</w:t>
            </w:r>
          </w:p>
          <w:p w14:paraId="4C5575C5" w14:textId="77777777" w:rsidR="006F3166" w:rsidRPr="006F3166" w:rsidRDefault="006F3166" w:rsidP="006F3166">
            <w:pPr>
              <w:spacing w:beforeLines="50" w:before="156" w:afterLines="50" w:after="156"/>
              <w:ind w:firstLineChars="200" w:firstLine="420"/>
              <w:rPr>
                <w:rFonts w:ascii="宋体" w:hAnsi="宋体" w:hint="eastAsia"/>
                <w:szCs w:val="21"/>
              </w:rPr>
            </w:pPr>
            <w:r w:rsidRPr="006F3166">
              <w:rPr>
                <w:rFonts w:ascii="宋体" w:hAnsi="宋体" w:hint="eastAsia"/>
                <w:szCs w:val="21"/>
              </w:rPr>
              <w:t>查去年管理评审会议决议完成情况，1）进一步组织对ISO 9001：2015、ISO 14001：2015、ISO45001：</w:t>
            </w:r>
            <w:r w:rsidRPr="006F3166">
              <w:rPr>
                <w:rFonts w:ascii="宋体" w:hAnsi="宋体" w:hint="eastAsia"/>
                <w:szCs w:val="21"/>
              </w:rPr>
              <w:lastRenderedPageBreak/>
              <w:t>2018标准、《管理手册》、《程序文件》的学习和培训，使与管理体系有关的人员了解和掌握标准和本公司管理体系文件的内容，特别是应该提高内审员的水平和技巧；已组织培训并完成，提供了培训记录。</w:t>
            </w:r>
          </w:p>
          <w:p w14:paraId="3B20C263" w14:textId="77777777" w:rsidR="004E7EEC" w:rsidRDefault="006F3166" w:rsidP="006F3166">
            <w:pPr>
              <w:spacing w:beforeLines="50" w:before="156" w:afterLines="50" w:after="156"/>
              <w:ind w:firstLineChars="200" w:firstLine="420"/>
              <w:rPr>
                <w:rFonts w:ascii="宋体" w:hAnsi="宋体"/>
                <w:szCs w:val="21"/>
              </w:rPr>
            </w:pPr>
            <w:r w:rsidRPr="006F3166">
              <w:rPr>
                <w:rFonts w:ascii="宋体" w:hAnsi="宋体" w:hint="eastAsia"/>
                <w:szCs w:val="21"/>
              </w:rPr>
              <w:t>管理评审的策划及实施符合要求。</w:t>
            </w:r>
          </w:p>
          <w:p w14:paraId="215FF24D" w14:textId="3652882F" w:rsidR="006F3166" w:rsidRPr="007B436B" w:rsidRDefault="006F3166" w:rsidP="006F3166">
            <w:pPr>
              <w:spacing w:beforeLines="50" w:before="156" w:afterLines="50" w:after="156"/>
              <w:ind w:firstLineChars="200" w:firstLine="420"/>
              <w:rPr>
                <w:rFonts w:ascii="宋体" w:hAnsi="宋体" w:hint="eastAsia"/>
                <w:szCs w:val="21"/>
              </w:rPr>
            </w:pPr>
            <w:r>
              <w:rPr>
                <w:noProof/>
              </w:rPr>
              <w:drawing>
                <wp:inline distT="0" distB="0" distL="0" distR="0" wp14:anchorId="173F3324" wp14:editId="38FC6B28">
                  <wp:extent cx="2847286" cy="235899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4968" cy="2365364"/>
                          </a:xfrm>
                          <a:prstGeom prst="rect">
                            <a:avLst/>
                          </a:prstGeom>
                        </pic:spPr>
                      </pic:pic>
                    </a:graphicData>
                  </a:graphic>
                </wp:inline>
              </w:drawing>
            </w:r>
          </w:p>
        </w:tc>
        <w:tc>
          <w:tcPr>
            <w:tcW w:w="1585" w:type="dxa"/>
          </w:tcPr>
          <w:p w14:paraId="78DF4B26" w14:textId="77777777" w:rsidR="00D56B52" w:rsidRDefault="00D56B52" w:rsidP="001568E4">
            <w:r w:rsidRPr="009B78A4">
              <w:rPr>
                <w:sz w:val="24"/>
                <w:szCs w:val="24"/>
              </w:rPr>
              <w:lastRenderedPageBreak/>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lastRenderedPageBreak/>
              <w:t>改进</w:t>
            </w:r>
          </w:p>
          <w:p w14:paraId="54B37145" w14:textId="77777777" w:rsidR="00D56B52" w:rsidRPr="007E0828" w:rsidRDefault="00D56B52" w:rsidP="001568E4">
            <w:pPr>
              <w:rPr>
                <w:szCs w:val="24"/>
              </w:rPr>
            </w:pPr>
          </w:p>
        </w:tc>
        <w:tc>
          <w:tcPr>
            <w:tcW w:w="1311" w:type="dxa"/>
            <w:vAlign w:val="center"/>
          </w:tcPr>
          <w:p w14:paraId="030D46E7" w14:textId="77777777"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47FD0EA7"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w:t>
            </w:r>
            <w:r w:rsidR="00FF551B">
              <w:rPr>
                <w:rFonts w:ascii="宋体" w:hAnsi="宋体" w:hint="eastAsia"/>
                <w:szCs w:val="21"/>
              </w:rPr>
              <w:t>办公室</w:t>
            </w:r>
            <w:r w:rsidRPr="00377444">
              <w:rPr>
                <w:rFonts w:ascii="宋体" w:hAnsi="宋体"/>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35418003" w14:textId="38E0787E" w:rsidR="00FF551B" w:rsidRPr="007B436B" w:rsidRDefault="006F3166" w:rsidP="00FF551B">
            <w:pPr>
              <w:spacing w:beforeLines="50" w:before="156" w:afterLines="50" w:after="156"/>
              <w:ind w:firstLineChars="200" w:firstLine="420"/>
              <w:rPr>
                <w:rFonts w:ascii="宋体" w:hAnsi="宋体"/>
                <w:szCs w:val="21"/>
              </w:rPr>
            </w:pPr>
            <w:r w:rsidRPr="006F3166">
              <w:rPr>
                <w:rFonts w:ascii="宋体" w:hAnsi="宋体" w:hint="eastAsia"/>
                <w:szCs w:val="21"/>
              </w:rPr>
              <w:t>查去年管理评审会议决议完成情况，1）进一步组织对ISO 9001：2015、ISO 14001：2015、ISO45001：2018标准、《管理手册》、《程序文件》的学习和培训，使与管理体系有关的人员了解和掌握标准和本公司管理体系文件的内容，特别是应该提高内审员的水平和技巧；已组织培训并完成，提供了培训记录。</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t>符合</w:t>
            </w:r>
          </w:p>
        </w:tc>
      </w:tr>
      <w:tr w:rsidR="00D56B52" w:rsidRPr="007F23D6" w14:paraId="6D33D6BE" w14:textId="77777777" w:rsidTr="00607106">
        <w:trPr>
          <w:trHeight w:val="416"/>
        </w:trPr>
        <w:tc>
          <w:tcPr>
            <w:tcW w:w="1809" w:type="dxa"/>
            <w:vAlign w:val="center"/>
          </w:tcPr>
          <w:p w14:paraId="71A895B2" w14:textId="77777777" w:rsidR="00D56B52" w:rsidRPr="00440FC6" w:rsidRDefault="00D56B52" w:rsidP="001568E4">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14:paraId="6B83B703" w14:textId="77777777" w:rsidR="00D56B52" w:rsidRPr="00440FC6" w:rsidRDefault="00D56B52" w:rsidP="001568E4">
            <w:pPr>
              <w:rPr>
                <w:szCs w:val="21"/>
              </w:rPr>
            </w:pPr>
          </w:p>
        </w:tc>
        <w:tc>
          <w:tcPr>
            <w:tcW w:w="10004" w:type="dxa"/>
            <w:vAlign w:val="center"/>
          </w:tcPr>
          <w:p w14:paraId="3710D6EA" w14:textId="77777777"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14:paraId="1C11AD58" w14:textId="77777777" w:rsidR="00D56B52" w:rsidRDefault="00D56B52" w:rsidP="001568E4">
            <w:r w:rsidRPr="00B72CCF">
              <w:rPr>
                <w:sz w:val="24"/>
                <w:szCs w:val="24"/>
              </w:rPr>
              <w:t>符合</w:t>
            </w:r>
          </w:p>
        </w:tc>
      </w:tr>
      <w:tr w:rsidR="00D56B52" w:rsidRPr="007F23D6" w14:paraId="31E998CD" w14:textId="77777777" w:rsidTr="00607106">
        <w:trPr>
          <w:trHeight w:val="416"/>
        </w:trPr>
        <w:tc>
          <w:tcPr>
            <w:tcW w:w="1809" w:type="dxa"/>
            <w:vAlign w:val="center"/>
          </w:tcPr>
          <w:p w14:paraId="78C225B0" w14:textId="77777777" w:rsidR="00D56B52" w:rsidRPr="00201E70" w:rsidRDefault="00D56B52" w:rsidP="001568E4">
            <w:pPr>
              <w:rPr>
                <w:rFonts w:hAnsi="宋体"/>
                <w:szCs w:val="21"/>
              </w:rPr>
            </w:pPr>
            <w:r w:rsidRPr="00201E70">
              <w:rPr>
                <w:rFonts w:hAnsi="宋体" w:hint="eastAsia"/>
                <w:szCs w:val="21"/>
              </w:rPr>
              <w:t>上次审核不符合项的验证</w:t>
            </w:r>
          </w:p>
        </w:tc>
        <w:tc>
          <w:tcPr>
            <w:tcW w:w="1311" w:type="dxa"/>
            <w:vAlign w:val="center"/>
          </w:tcPr>
          <w:p w14:paraId="4B2CDC14" w14:textId="77777777" w:rsidR="00D56B52" w:rsidRPr="00201E70" w:rsidRDefault="00D56B52" w:rsidP="001568E4">
            <w:pPr>
              <w:rPr>
                <w:szCs w:val="21"/>
              </w:rPr>
            </w:pPr>
          </w:p>
        </w:tc>
        <w:tc>
          <w:tcPr>
            <w:tcW w:w="10004" w:type="dxa"/>
            <w:vAlign w:val="center"/>
          </w:tcPr>
          <w:p w14:paraId="0EFE60A7" w14:textId="77777777" w:rsidR="00D56B52" w:rsidRPr="00201E70" w:rsidRDefault="002B13CF" w:rsidP="003361B3">
            <w:pPr>
              <w:snapToGrid w:val="0"/>
              <w:spacing w:line="360" w:lineRule="auto"/>
              <w:ind w:firstLineChars="200" w:firstLine="420"/>
              <w:rPr>
                <w:rFonts w:hAnsi="宋体"/>
                <w:color w:val="000000"/>
                <w:szCs w:val="21"/>
              </w:rPr>
            </w:pPr>
            <w:r w:rsidRPr="00201E70">
              <w:rPr>
                <w:rFonts w:hAnsi="宋体" w:hint="eastAsia"/>
                <w:color w:val="000000"/>
                <w:szCs w:val="21"/>
              </w:rPr>
              <w:t>上次审核不符合项：</w:t>
            </w:r>
          </w:p>
          <w:p w14:paraId="635B36DB" w14:textId="3D8E6626" w:rsidR="00FF551B" w:rsidRPr="006F3166" w:rsidRDefault="006F3166" w:rsidP="003361B3">
            <w:pPr>
              <w:snapToGrid w:val="0"/>
              <w:spacing w:line="360" w:lineRule="auto"/>
              <w:ind w:firstLineChars="200" w:firstLine="420"/>
              <w:rPr>
                <w:rFonts w:hAnsi="宋体"/>
                <w:color w:val="000000"/>
                <w:szCs w:val="21"/>
              </w:rPr>
            </w:pPr>
            <w:r w:rsidRPr="006F3166">
              <w:rPr>
                <w:rFonts w:hAnsi="宋体" w:hint="eastAsia"/>
                <w:color w:val="000000"/>
                <w:szCs w:val="21"/>
              </w:rPr>
              <w:t>现场巡视车间，查看到有员工在车间使用行车进行吊装搬运模具作业过程中未按要求正确佩带安全帽，不符合要求。</w:t>
            </w:r>
          </w:p>
          <w:p w14:paraId="1303D0F2" w14:textId="27EB48F6" w:rsidR="00FF551B" w:rsidRPr="00201E70" w:rsidRDefault="00FF551B" w:rsidP="003361B3">
            <w:pPr>
              <w:snapToGrid w:val="0"/>
              <w:spacing w:line="360" w:lineRule="auto"/>
              <w:ind w:firstLineChars="200" w:firstLine="420"/>
              <w:rPr>
                <w:rFonts w:hAnsi="宋体"/>
                <w:color w:val="000000"/>
                <w:szCs w:val="21"/>
              </w:rPr>
            </w:pPr>
            <w:r w:rsidRPr="00201E70">
              <w:rPr>
                <w:rFonts w:hAnsi="宋体" w:hint="eastAsia"/>
                <w:color w:val="000000"/>
                <w:szCs w:val="21"/>
              </w:rPr>
              <w:t>经本次审核验证无类似不符合情况出现，整改措施有效。</w:t>
            </w:r>
          </w:p>
        </w:tc>
        <w:tc>
          <w:tcPr>
            <w:tcW w:w="1585" w:type="dxa"/>
          </w:tcPr>
          <w:p w14:paraId="14739A0D" w14:textId="77777777" w:rsidR="00D56B52" w:rsidRPr="00201E70" w:rsidRDefault="00D56B52" w:rsidP="001568E4">
            <w:r w:rsidRPr="00201E70">
              <w:rPr>
                <w:sz w:val="24"/>
                <w:szCs w:val="24"/>
              </w:rPr>
              <w:t>符合</w:t>
            </w:r>
          </w:p>
        </w:tc>
      </w:tr>
      <w:tr w:rsidR="00D56B52" w:rsidRPr="007F23D6" w14:paraId="473F6779" w14:textId="77777777" w:rsidTr="00201E70">
        <w:trPr>
          <w:trHeight w:val="690"/>
        </w:trPr>
        <w:tc>
          <w:tcPr>
            <w:tcW w:w="1809" w:type="dxa"/>
            <w:vAlign w:val="center"/>
          </w:tcPr>
          <w:p w14:paraId="6997AD2A" w14:textId="77777777" w:rsidR="00D56B52" w:rsidRPr="00201E70" w:rsidRDefault="00D56B52" w:rsidP="001568E4">
            <w:pPr>
              <w:rPr>
                <w:rFonts w:hAnsi="宋体"/>
                <w:szCs w:val="21"/>
              </w:rPr>
            </w:pPr>
            <w:r w:rsidRPr="00201E70">
              <w:rPr>
                <w:rFonts w:hAnsi="宋体" w:hint="eastAsia"/>
                <w:szCs w:val="21"/>
              </w:rPr>
              <w:t>认证证书、标志的使用情况</w:t>
            </w:r>
          </w:p>
        </w:tc>
        <w:tc>
          <w:tcPr>
            <w:tcW w:w="1311" w:type="dxa"/>
            <w:vAlign w:val="center"/>
          </w:tcPr>
          <w:p w14:paraId="7ADB030A" w14:textId="77777777" w:rsidR="00D56B52" w:rsidRPr="00201E70" w:rsidRDefault="00D56B52" w:rsidP="001568E4">
            <w:pPr>
              <w:rPr>
                <w:szCs w:val="21"/>
              </w:rPr>
            </w:pPr>
          </w:p>
        </w:tc>
        <w:tc>
          <w:tcPr>
            <w:tcW w:w="10004" w:type="dxa"/>
            <w:vAlign w:val="center"/>
          </w:tcPr>
          <w:p w14:paraId="3F108E38" w14:textId="77777777" w:rsidR="00D56B52" w:rsidRPr="00201E70" w:rsidRDefault="00D56B52" w:rsidP="001568E4">
            <w:pPr>
              <w:snapToGrid w:val="0"/>
              <w:spacing w:line="360" w:lineRule="auto"/>
              <w:ind w:firstLineChars="200" w:firstLine="420"/>
              <w:rPr>
                <w:rFonts w:hAnsi="宋体"/>
                <w:color w:val="000000"/>
                <w:szCs w:val="21"/>
              </w:rPr>
            </w:pPr>
            <w:r w:rsidRPr="00201E70">
              <w:rPr>
                <w:rFonts w:hAnsi="宋体" w:hint="eastAsia"/>
                <w:color w:val="000000"/>
                <w:szCs w:val="21"/>
              </w:rPr>
              <w:t>标志未应用在产品上；投标等情况使用认证证书。</w:t>
            </w:r>
          </w:p>
        </w:tc>
        <w:tc>
          <w:tcPr>
            <w:tcW w:w="1585" w:type="dxa"/>
          </w:tcPr>
          <w:p w14:paraId="792CD049" w14:textId="77777777" w:rsidR="00D56B52" w:rsidRPr="00201E70" w:rsidRDefault="00D56B52" w:rsidP="001568E4">
            <w:r w:rsidRPr="00201E70">
              <w:rPr>
                <w:sz w:val="24"/>
                <w:szCs w:val="24"/>
              </w:rPr>
              <w:t>符合</w:t>
            </w:r>
          </w:p>
        </w:tc>
      </w:tr>
      <w:tr w:rsidR="00D56B52" w:rsidRPr="007F23D6" w14:paraId="6EE890AC" w14:textId="77777777" w:rsidTr="00607106">
        <w:trPr>
          <w:trHeight w:val="416"/>
        </w:trPr>
        <w:tc>
          <w:tcPr>
            <w:tcW w:w="1809" w:type="dxa"/>
            <w:vAlign w:val="center"/>
          </w:tcPr>
          <w:p w14:paraId="6671569C" w14:textId="77777777" w:rsidR="00D56B52" w:rsidRPr="00201E70" w:rsidRDefault="00D56B52" w:rsidP="001568E4">
            <w:pPr>
              <w:rPr>
                <w:rFonts w:hAnsi="宋体"/>
                <w:szCs w:val="21"/>
              </w:rPr>
            </w:pPr>
            <w:r w:rsidRPr="00201E70">
              <w:rPr>
                <w:rFonts w:hAnsi="宋体" w:hint="eastAsia"/>
                <w:szCs w:val="21"/>
              </w:rPr>
              <w:t>投诉或事故、监督抽查情况、</w:t>
            </w:r>
          </w:p>
        </w:tc>
        <w:tc>
          <w:tcPr>
            <w:tcW w:w="1311" w:type="dxa"/>
            <w:vAlign w:val="center"/>
          </w:tcPr>
          <w:p w14:paraId="25148DB8" w14:textId="77777777" w:rsidR="00D56B52" w:rsidRPr="00201E70" w:rsidRDefault="00D56B52" w:rsidP="001568E4">
            <w:pPr>
              <w:rPr>
                <w:szCs w:val="21"/>
              </w:rPr>
            </w:pPr>
          </w:p>
        </w:tc>
        <w:tc>
          <w:tcPr>
            <w:tcW w:w="10004" w:type="dxa"/>
            <w:vAlign w:val="center"/>
          </w:tcPr>
          <w:p w14:paraId="208D86AA" w14:textId="3DC17B55"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介绍说，公司近一年度</w:t>
            </w:r>
            <w:r w:rsidR="00D56B52" w:rsidRPr="00201E70">
              <w:rPr>
                <w:rFonts w:hAnsi="宋体" w:hint="eastAsia"/>
                <w:color w:val="000000"/>
                <w:szCs w:val="21"/>
              </w:rPr>
              <w:t>未受到上级主管部门有关质量、职业健康安全的行政处罚。未发生相关方的投诉。</w:t>
            </w:r>
          </w:p>
          <w:p w14:paraId="7073F1C9" w14:textId="2900350C"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近一年度</w:t>
            </w:r>
            <w:r w:rsidR="00D56B52" w:rsidRPr="00201E70">
              <w:rPr>
                <w:rFonts w:hAnsi="宋体" w:hint="eastAsia"/>
                <w:color w:val="000000"/>
                <w:szCs w:val="21"/>
              </w:rPr>
              <w:t>暂时没有国家</w:t>
            </w:r>
            <w:r w:rsidR="00D56B52" w:rsidRPr="00201E70">
              <w:rPr>
                <w:rFonts w:hAnsi="宋体" w:hint="eastAsia"/>
                <w:color w:val="000000"/>
                <w:szCs w:val="21"/>
              </w:rPr>
              <w:t>/</w:t>
            </w:r>
            <w:r w:rsidR="00D56B52" w:rsidRPr="00201E70">
              <w:rPr>
                <w:rFonts w:hAnsi="宋体" w:hint="eastAsia"/>
                <w:color w:val="000000"/>
                <w:szCs w:val="21"/>
              </w:rPr>
              <w:t>地方抽查情况。</w:t>
            </w:r>
          </w:p>
          <w:p w14:paraId="2B0F978B" w14:textId="77777777" w:rsidR="00D56B52" w:rsidRPr="00201E70" w:rsidRDefault="00B97348" w:rsidP="001568E4">
            <w:pPr>
              <w:snapToGrid w:val="0"/>
              <w:spacing w:line="360" w:lineRule="auto"/>
              <w:ind w:firstLineChars="200" w:firstLine="420"/>
              <w:rPr>
                <w:rFonts w:hAnsi="宋体"/>
                <w:color w:val="000000"/>
                <w:szCs w:val="21"/>
              </w:rPr>
            </w:pPr>
            <w:r w:rsidRPr="00201E70">
              <w:rPr>
                <w:rFonts w:hAnsi="宋体" w:hint="eastAsia"/>
                <w:color w:val="000000"/>
                <w:szCs w:val="21"/>
              </w:rPr>
              <w:t>目前没有相关行政主管部门的检查处罚，在审核过程中</w:t>
            </w:r>
            <w:r w:rsidR="00D56B52" w:rsidRPr="00201E70">
              <w:rPr>
                <w:rFonts w:hAnsi="宋体" w:hint="eastAsia"/>
                <w:color w:val="000000"/>
                <w:szCs w:val="21"/>
              </w:rPr>
              <w:t>也未发现抽查、相关方投诉等情况。</w:t>
            </w:r>
          </w:p>
        </w:tc>
        <w:tc>
          <w:tcPr>
            <w:tcW w:w="1585" w:type="dxa"/>
          </w:tcPr>
          <w:p w14:paraId="10357C27" w14:textId="77777777" w:rsidR="00D56B52" w:rsidRPr="00201E70" w:rsidRDefault="00D56B52" w:rsidP="001568E4">
            <w:r w:rsidRPr="00201E70">
              <w:rPr>
                <w:sz w:val="24"/>
                <w:szCs w:val="24"/>
              </w:rPr>
              <w:t>符合</w:t>
            </w:r>
          </w:p>
        </w:tc>
      </w:tr>
      <w:tr w:rsidR="00D56B52" w:rsidRPr="007F23D6" w14:paraId="75A2D06C" w14:textId="77777777" w:rsidTr="00607106">
        <w:trPr>
          <w:trHeight w:val="416"/>
        </w:trPr>
        <w:tc>
          <w:tcPr>
            <w:tcW w:w="1809" w:type="dxa"/>
            <w:vAlign w:val="center"/>
          </w:tcPr>
          <w:p w14:paraId="6B0312A3" w14:textId="77777777"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2A373BE2" w:rsidR="00D56B52" w:rsidRPr="00BA7090" w:rsidRDefault="006F3166" w:rsidP="00201E70">
            <w:pPr>
              <w:snapToGrid w:val="0"/>
              <w:spacing w:line="360" w:lineRule="auto"/>
              <w:ind w:firstLineChars="200" w:firstLine="420"/>
              <w:rPr>
                <w:rFonts w:hAnsi="宋体"/>
                <w:color w:val="000000"/>
                <w:szCs w:val="21"/>
              </w:rPr>
            </w:pPr>
            <w:r>
              <w:rPr>
                <w:rFonts w:hAnsi="宋体" w:hint="eastAsia"/>
                <w:color w:val="000000"/>
                <w:szCs w:val="21"/>
              </w:rPr>
              <w:t>无</w:t>
            </w:r>
          </w:p>
        </w:tc>
        <w:tc>
          <w:tcPr>
            <w:tcW w:w="1585" w:type="dxa"/>
          </w:tcPr>
          <w:p w14:paraId="06368BEE" w14:textId="77777777" w:rsidR="00D56B52" w:rsidRDefault="00D56B52" w:rsidP="001568E4">
            <w:r w:rsidRPr="00B72CCF">
              <w:rPr>
                <w:sz w:val="24"/>
                <w:szCs w:val="24"/>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2DD5" w14:textId="77777777" w:rsidR="00A25A87" w:rsidRDefault="00A25A87" w:rsidP="005C040C">
      <w:r>
        <w:separator/>
      </w:r>
    </w:p>
  </w:endnote>
  <w:endnote w:type="continuationSeparator" w:id="0">
    <w:p w14:paraId="36809A77" w14:textId="77777777" w:rsidR="00A25A87" w:rsidRDefault="00A25A87"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3E3F" w14:textId="77777777" w:rsidR="00A25A87" w:rsidRDefault="00A25A87" w:rsidP="005C040C">
      <w:r>
        <w:separator/>
      </w:r>
    </w:p>
  </w:footnote>
  <w:footnote w:type="continuationSeparator" w:id="0">
    <w:p w14:paraId="0D4F37EF" w14:textId="77777777" w:rsidR="00A25A87" w:rsidRDefault="00A25A87"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Beijing International Standard united Certification Co.,Ltd.</w:t>
    </w:r>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440A9"/>
    <w:rsid w:val="00053BB4"/>
    <w:rsid w:val="00054657"/>
    <w:rsid w:val="0006364A"/>
    <w:rsid w:val="0009156A"/>
    <w:rsid w:val="000E57A6"/>
    <w:rsid w:val="000F30A1"/>
    <w:rsid w:val="000F5750"/>
    <w:rsid w:val="000F717D"/>
    <w:rsid w:val="00107C67"/>
    <w:rsid w:val="00160243"/>
    <w:rsid w:val="0017503B"/>
    <w:rsid w:val="001A4D0A"/>
    <w:rsid w:val="001B41C5"/>
    <w:rsid w:val="001D7E81"/>
    <w:rsid w:val="001E419E"/>
    <w:rsid w:val="00201E70"/>
    <w:rsid w:val="00216D0F"/>
    <w:rsid w:val="00243440"/>
    <w:rsid w:val="00244895"/>
    <w:rsid w:val="002453E0"/>
    <w:rsid w:val="002539FA"/>
    <w:rsid w:val="0026158D"/>
    <w:rsid w:val="00273941"/>
    <w:rsid w:val="0028684F"/>
    <w:rsid w:val="0029648E"/>
    <w:rsid w:val="00296F15"/>
    <w:rsid w:val="002B13CF"/>
    <w:rsid w:val="002C5DC8"/>
    <w:rsid w:val="002F116E"/>
    <w:rsid w:val="003230EB"/>
    <w:rsid w:val="00325033"/>
    <w:rsid w:val="003254EE"/>
    <w:rsid w:val="003361B3"/>
    <w:rsid w:val="00364E35"/>
    <w:rsid w:val="00377444"/>
    <w:rsid w:val="003B6B18"/>
    <w:rsid w:val="003C2EDB"/>
    <w:rsid w:val="003D25D2"/>
    <w:rsid w:val="00412AA7"/>
    <w:rsid w:val="00426C0C"/>
    <w:rsid w:val="00443311"/>
    <w:rsid w:val="0046711D"/>
    <w:rsid w:val="004815BC"/>
    <w:rsid w:val="004D58AA"/>
    <w:rsid w:val="004E1E33"/>
    <w:rsid w:val="004E24EF"/>
    <w:rsid w:val="004E38D3"/>
    <w:rsid w:val="004E7B44"/>
    <w:rsid w:val="004E7EEC"/>
    <w:rsid w:val="005351EE"/>
    <w:rsid w:val="00536141"/>
    <w:rsid w:val="00537A14"/>
    <w:rsid w:val="0055317A"/>
    <w:rsid w:val="00556949"/>
    <w:rsid w:val="00585A27"/>
    <w:rsid w:val="005C040C"/>
    <w:rsid w:val="005C2CC2"/>
    <w:rsid w:val="00607106"/>
    <w:rsid w:val="00615BD7"/>
    <w:rsid w:val="00634F5A"/>
    <w:rsid w:val="0067023A"/>
    <w:rsid w:val="006773CF"/>
    <w:rsid w:val="00686EE4"/>
    <w:rsid w:val="006A1BE1"/>
    <w:rsid w:val="006B1291"/>
    <w:rsid w:val="006E22B9"/>
    <w:rsid w:val="006F3166"/>
    <w:rsid w:val="006F5011"/>
    <w:rsid w:val="0070068A"/>
    <w:rsid w:val="00711B3D"/>
    <w:rsid w:val="00711EF7"/>
    <w:rsid w:val="0071261F"/>
    <w:rsid w:val="00717EFA"/>
    <w:rsid w:val="00720BC8"/>
    <w:rsid w:val="00724CD6"/>
    <w:rsid w:val="00755F93"/>
    <w:rsid w:val="007567BD"/>
    <w:rsid w:val="007867DB"/>
    <w:rsid w:val="007B61E1"/>
    <w:rsid w:val="007D12E6"/>
    <w:rsid w:val="007E3FCE"/>
    <w:rsid w:val="007F23D6"/>
    <w:rsid w:val="00842905"/>
    <w:rsid w:val="00845D66"/>
    <w:rsid w:val="00867E6B"/>
    <w:rsid w:val="008A1D90"/>
    <w:rsid w:val="008A52AD"/>
    <w:rsid w:val="008B13D5"/>
    <w:rsid w:val="008B2116"/>
    <w:rsid w:val="008B394B"/>
    <w:rsid w:val="008B4944"/>
    <w:rsid w:val="008B76C4"/>
    <w:rsid w:val="008D616A"/>
    <w:rsid w:val="008D6E91"/>
    <w:rsid w:val="008E06F5"/>
    <w:rsid w:val="008E0CBF"/>
    <w:rsid w:val="009171F6"/>
    <w:rsid w:val="00970167"/>
    <w:rsid w:val="00987280"/>
    <w:rsid w:val="009A1CA2"/>
    <w:rsid w:val="009C58C1"/>
    <w:rsid w:val="009C6CE5"/>
    <w:rsid w:val="009C71AF"/>
    <w:rsid w:val="009F1B8D"/>
    <w:rsid w:val="00A143B6"/>
    <w:rsid w:val="00A23916"/>
    <w:rsid w:val="00A25A87"/>
    <w:rsid w:val="00A26129"/>
    <w:rsid w:val="00A264AF"/>
    <w:rsid w:val="00A31BAA"/>
    <w:rsid w:val="00A535BB"/>
    <w:rsid w:val="00A5793F"/>
    <w:rsid w:val="00A87ABF"/>
    <w:rsid w:val="00AA699A"/>
    <w:rsid w:val="00AC01F1"/>
    <w:rsid w:val="00AC56E4"/>
    <w:rsid w:val="00AD0913"/>
    <w:rsid w:val="00B0251F"/>
    <w:rsid w:val="00B117DC"/>
    <w:rsid w:val="00B20739"/>
    <w:rsid w:val="00B2303C"/>
    <w:rsid w:val="00B300DB"/>
    <w:rsid w:val="00B97348"/>
    <w:rsid w:val="00BA5DFA"/>
    <w:rsid w:val="00BC5B55"/>
    <w:rsid w:val="00BD0740"/>
    <w:rsid w:val="00BD282C"/>
    <w:rsid w:val="00BF1F66"/>
    <w:rsid w:val="00BF413B"/>
    <w:rsid w:val="00C06B45"/>
    <w:rsid w:val="00C171E4"/>
    <w:rsid w:val="00C40E4D"/>
    <w:rsid w:val="00C4698B"/>
    <w:rsid w:val="00C5350F"/>
    <w:rsid w:val="00CA3FFD"/>
    <w:rsid w:val="00CC4822"/>
    <w:rsid w:val="00CE26E2"/>
    <w:rsid w:val="00CF62F2"/>
    <w:rsid w:val="00D050A8"/>
    <w:rsid w:val="00D10ACD"/>
    <w:rsid w:val="00D33223"/>
    <w:rsid w:val="00D471E6"/>
    <w:rsid w:val="00D5337E"/>
    <w:rsid w:val="00D56B52"/>
    <w:rsid w:val="00D572DD"/>
    <w:rsid w:val="00D61BE1"/>
    <w:rsid w:val="00D9650D"/>
    <w:rsid w:val="00DB07D3"/>
    <w:rsid w:val="00DC08CB"/>
    <w:rsid w:val="00DE1382"/>
    <w:rsid w:val="00E15843"/>
    <w:rsid w:val="00E17307"/>
    <w:rsid w:val="00E34B66"/>
    <w:rsid w:val="00E40E59"/>
    <w:rsid w:val="00E5798A"/>
    <w:rsid w:val="00E70802"/>
    <w:rsid w:val="00E808D5"/>
    <w:rsid w:val="00E84F01"/>
    <w:rsid w:val="00E92D77"/>
    <w:rsid w:val="00E965A3"/>
    <w:rsid w:val="00EA40CD"/>
    <w:rsid w:val="00ED4276"/>
    <w:rsid w:val="00ED7AC6"/>
    <w:rsid w:val="00EE35B2"/>
    <w:rsid w:val="00F06F82"/>
    <w:rsid w:val="00F10D9E"/>
    <w:rsid w:val="00F21102"/>
    <w:rsid w:val="00F7678E"/>
    <w:rsid w:val="00F76ADF"/>
    <w:rsid w:val="00F84BEF"/>
    <w:rsid w:val="00FD0F5F"/>
    <w:rsid w:val="00FE0145"/>
    <w:rsid w:val="00FF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51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11</Pages>
  <Words>3080</Words>
  <Characters>3266</Characters>
  <Application>Microsoft Office Word</Application>
  <DocSecurity>0</DocSecurity>
  <Lines>408</Lines>
  <Paragraphs>244</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84</cp:revision>
  <dcterms:created xsi:type="dcterms:W3CDTF">2015-06-17T12:51:00Z</dcterms:created>
  <dcterms:modified xsi:type="dcterms:W3CDTF">2022-09-01T07:18:00Z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