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0124-2020-202</w:t>
      </w:r>
      <w:bookmarkEnd w:id="0"/>
      <w:r>
        <w:rPr>
          <w:rFonts w:hint="eastAsia"/>
          <w:szCs w:val="21"/>
          <w:u w:val="single"/>
          <w:lang w:val="en-US" w:eastAsia="zh-CN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8"/>
        <w:gridCol w:w="1127"/>
        <w:gridCol w:w="1324"/>
        <w:gridCol w:w="1090"/>
        <w:gridCol w:w="1479"/>
        <w:gridCol w:w="1496"/>
        <w:gridCol w:w="146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赢胜节能集团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股份</w:t>
            </w:r>
            <w:r>
              <w:rPr>
                <w:rFonts w:hint="eastAsia"/>
                <w:sz w:val="21"/>
                <w:szCs w:val="21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制造部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电子计价秤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21030279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ACS-15/30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0.010kg</w:t>
            </w:r>
          </w:p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F1、F2级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制造部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带表卡尺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J170380132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0~300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mm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0.04mm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量块</w:t>
            </w:r>
          </w:p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4等2级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制造部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温控仪</w:t>
            </w:r>
          </w:p>
        </w:tc>
        <w:tc>
          <w:tcPr>
            <w:tcW w:w="1127" w:type="dxa"/>
          </w:tcPr>
          <w:p>
            <w:pPr>
              <w:ind w:firstLine="180" w:firstLineChars="100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TCU-0083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CD501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℃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过程仪表认证仪</w:t>
            </w:r>
          </w:p>
          <w:p>
            <w:pPr>
              <w:jc w:val="center"/>
              <w:rPr>
                <w:rFonts w:hint="default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℃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制造部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电子平台秤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1902008065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XK3190-A12+E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1kg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</w:t>
            </w:r>
          </w:p>
          <w:p>
            <w:pPr>
              <w:ind w:left="357" w:leftChars="170" w:firstLine="0" w:firstLineChars="0"/>
              <w:jc w:val="both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M1级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质管部（实验室）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氧指数测定仪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S-004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L0I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 1.6%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氮中氧气体标准物质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 1% 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苏州莱测检测科技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12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质管部（实验室）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S-095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KD-BN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0.002g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中国赛宝实验室计量检测中心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1.11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转速表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TACH-0142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XMZ604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0.02%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频率表校准装置</w:t>
            </w:r>
          </w:p>
          <w:p>
            <w:pPr>
              <w:jc w:val="both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=0.02%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27" w:type="dxa"/>
            <w:vAlign w:val="center"/>
          </w:tcPr>
          <w:p>
            <w:pPr>
              <w:ind w:firstLine="180" w:firstLineChars="1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YBKC-7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0-15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0）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量块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4等2级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广东精衡检测科技有限公司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《外部供方管理程序》，《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溯源管理程序》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公司未建最高计量标准，</w:t>
            </w:r>
            <w:r>
              <w:rPr>
                <w:rFonts w:hint="eastAsia" w:ascii="宋体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hint="eastAsia" w:ascii="宋体"/>
                <w:szCs w:val="21"/>
                <w:lang w:val="en-US" w:eastAsia="zh-CN"/>
              </w:rPr>
              <w:t>中国赛宝实验室计量检测中心、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广东精衡检测科技有限公司</w:t>
            </w:r>
            <w:r>
              <w:rPr>
                <w:rFonts w:ascii="宋体"/>
                <w:szCs w:val="21"/>
              </w:rPr>
              <w:t>进</w:t>
            </w:r>
            <w:r>
              <w:rPr>
                <w:szCs w:val="21"/>
              </w:rPr>
              <w:t>行</w:t>
            </w:r>
            <w:r>
              <w:rPr>
                <w:rFonts w:hint="eastAsia" w:ascii="宋体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hint="eastAsia" w:ascii="宋体"/>
                <w:szCs w:val="21"/>
              </w:rPr>
              <w:t>份测量设备</w:t>
            </w:r>
            <w:bookmarkStart w:id="1" w:name="_GoBack"/>
            <w:bookmarkEnd w:id="1"/>
            <w:r>
              <w:rPr>
                <w:rFonts w:hint="eastAsia" w:ascii="宋体"/>
                <w:szCs w:val="21"/>
              </w:rPr>
              <w:t>校准证书，</w:t>
            </w:r>
            <w:r>
              <w:rPr>
                <w:rFonts w:hint="eastAsia" w:ascii="宋体" w:hAnsi="宋体"/>
                <w:szCs w:val="21"/>
              </w:rPr>
              <w:t>都在周期内使用，标识齐全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~ 08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下午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207645</wp:posOffset>
                  </wp:positionV>
                  <wp:extent cx="707390" cy="459105"/>
                  <wp:effectExtent l="0" t="0" r="6985" b="7620"/>
                  <wp:wrapNone/>
                  <wp:docPr id="8" name="图片 8" descr="cdc583da565ac6579e049daf6f0f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c583da565ac6579e049daf6f0f54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EFB">
                                  <a:alpha val="100000"/>
                                </a:srgbClr>
                              </a:clrFrom>
                              <a:clrTo>
                                <a:srgbClr val="FFFEFB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2540</wp:posOffset>
                  </wp:positionV>
                  <wp:extent cx="516890" cy="293370"/>
                  <wp:effectExtent l="0" t="0" r="16510" b="1143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161925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309.75pt;margin-top:6pt;height:20.6pt;width:215.8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5MmRiYTcwM2U2NTRkMmE2OTIxZjcyZjRjNjUyMzgifQ=="/>
  </w:docVars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11035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C19C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1A14002"/>
    <w:rsid w:val="021E529D"/>
    <w:rsid w:val="02433F2D"/>
    <w:rsid w:val="026D1C71"/>
    <w:rsid w:val="028C0031"/>
    <w:rsid w:val="02A26FCD"/>
    <w:rsid w:val="03107BBF"/>
    <w:rsid w:val="059D4EF7"/>
    <w:rsid w:val="05EC0669"/>
    <w:rsid w:val="05EE467B"/>
    <w:rsid w:val="06061890"/>
    <w:rsid w:val="069C0A97"/>
    <w:rsid w:val="072C734B"/>
    <w:rsid w:val="07320597"/>
    <w:rsid w:val="07666648"/>
    <w:rsid w:val="07DB77BD"/>
    <w:rsid w:val="09421EC5"/>
    <w:rsid w:val="099D47A7"/>
    <w:rsid w:val="09BC4244"/>
    <w:rsid w:val="09FB44AF"/>
    <w:rsid w:val="0A0E765C"/>
    <w:rsid w:val="0A823C18"/>
    <w:rsid w:val="0ADA650F"/>
    <w:rsid w:val="0AF33435"/>
    <w:rsid w:val="0B1343EC"/>
    <w:rsid w:val="0D091A8B"/>
    <w:rsid w:val="0D11585C"/>
    <w:rsid w:val="0D5F2CFC"/>
    <w:rsid w:val="0E205586"/>
    <w:rsid w:val="0E604EC3"/>
    <w:rsid w:val="0EA01E99"/>
    <w:rsid w:val="0F882E75"/>
    <w:rsid w:val="10855BA7"/>
    <w:rsid w:val="10B95885"/>
    <w:rsid w:val="110034B4"/>
    <w:rsid w:val="11162EA6"/>
    <w:rsid w:val="115B06EA"/>
    <w:rsid w:val="11661E8D"/>
    <w:rsid w:val="12D50968"/>
    <w:rsid w:val="12EC13E9"/>
    <w:rsid w:val="13702B73"/>
    <w:rsid w:val="13A7494B"/>
    <w:rsid w:val="14BC4A25"/>
    <w:rsid w:val="162714E3"/>
    <w:rsid w:val="16C95E77"/>
    <w:rsid w:val="17375756"/>
    <w:rsid w:val="17482FA0"/>
    <w:rsid w:val="176E7068"/>
    <w:rsid w:val="178E7A6B"/>
    <w:rsid w:val="18836DB7"/>
    <w:rsid w:val="18F2402A"/>
    <w:rsid w:val="192F2B88"/>
    <w:rsid w:val="19345C08"/>
    <w:rsid w:val="199D5B35"/>
    <w:rsid w:val="19BC7C77"/>
    <w:rsid w:val="19EE2A43"/>
    <w:rsid w:val="19FA2570"/>
    <w:rsid w:val="1A073B05"/>
    <w:rsid w:val="1A316444"/>
    <w:rsid w:val="1A3F47E1"/>
    <w:rsid w:val="1A546F69"/>
    <w:rsid w:val="1AA26E17"/>
    <w:rsid w:val="1B866CAC"/>
    <w:rsid w:val="1C48626E"/>
    <w:rsid w:val="1CB702B4"/>
    <w:rsid w:val="1CEB5018"/>
    <w:rsid w:val="1D1A3B4F"/>
    <w:rsid w:val="1D5A219E"/>
    <w:rsid w:val="1D7D083C"/>
    <w:rsid w:val="1E291550"/>
    <w:rsid w:val="1E6502D1"/>
    <w:rsid w:val="1F2147B6"/>
    <w:rsid w:val="1F8E69E3"/>
    <w:rsid w:val="205F6BC8"/>
    <w:rsid w:val="20C46F55"/>
    <w:rsid w:val="20C6537D"/>
    <w:rsid w:val="20D4267C"/>
    <w:rsid w:val="2133127B"/>
    <w:rsid w:val="21997FA5"/>
    <w:rsid w:val="21C405FE"/>
    <w:rsid w:val="220F6663"/>
    <w:rsid w:val="224E71B5"/>
    <w:rsid w:val="22C364EA"/>
    <w:rsid w:val="23B720F8"/>
    <w:rsid w:val="249C7E16"/>
    <w:rsid w:val="25092971"/>
    <w:rsid w:val="25605ABD"/>
    <w:rsid w:val="25AF13DF"/>
    <w:rsid w:val="26024E43"/>
    <w:rsid w:val="26425DB8"/>
    <w:rsid w:val="268A25BF"/>
    <w:rsid w:val="27D52A64"/>
    <w:rsid w:val="284321AC"/>
    <w:rsid w:val="28A8223E"/>
    <w:rsid w:val="2ACA2711"/>
    <w:rsid w:val="2AF12AAF"/>
    <w:rsid w:val="2B046264"/>
    <w:rsid w:val="2B4D06D2"/>
    <w:rsid w:val="2BCB681D"/>
    <w:rsid w:val="2C043034"/>
    <w:rsid w:val="2C444E88"/>
    <w:rsid w:val="2C88080A"/>
    <w:rsid w:val="2C9E5A3F"/>
    <w:rsid w:val="2DF6278C"/>
    <w:rsid w:val="2E61726F"/>
    <w:rsid w:val="2FF10740"/>
    <w:rsid w:val="2FF4279A"/>
    <w:rsid w:val="30466CDD"/>
    <w:rsid w:val="31162E49"/>
    <w:rsid w:val="319E641A"/>
    <w:rsid w:val="32543B24"/>
    <w:rsid w:val="326D6082"/>
    <w:rsid w:val="326F4074"/>
    <w:rsid w:val="32CF274A"/>
    <w:rsid w:val="33010C9A"/>
    <w:rsid w:val="332E5DA3"/>
    <w:rsid w:val="3354718D"/>
    <w:rsid w:val="33710E02"/>
    <w:rsid w:val="337413A2"/>
    <w:rsid w:val="33B06BF1"/>
    <w:rsid w:val="33C11A2D"/>
    <w:rsid w:val="34AB4AE4"/>
    <w:rsid w:val="34D92F01"/>
    <w:rsid w:val="356D3464"/>
    <w:rsid w:val="357C4F4F"/>
    <w:rsid w:val="359C73A0"/>
    <w:rsid w:val="35BE392C"/>
    <w:rsid w:val="35C42453"/>
    <w:rsid w:val="36443374"/>
    <w:rsid w:val="37647A49"/>
    <w:rsid w:val="38044D88"/>
    <w:rsid w:val="383C46A4"/>
    <w:rsid w:val="38A20F93"/>
    <w:rsid w:val="390F34B3"/>
    <w:rsid w:val="393A7663"/>
    <w:rsid w:val="3A817170"/>
    <w:rsid w:val="3ABA4FB9"/>
    <w:rsid w:val="3B186489"/>
    <w:rsid w:val="3B9B49A8"/>
    <w:rsid w:val="3C9278B0"/>
    <w:rsid w:val="3D4F09A5"/>
    <w:rsid w:val="3DB94B25"/>
    <w:rsid w:val="3E1C10B0"/>
    <w:rsid w:val="3E4614ED"/>
    <w:rsid w:val="3E795AF6"/>
    <w:rsid w:val="3E91465F"/>
    <w:rsid w:val="3F2C52F0"/>
    <w:rsid w:val="3FD257BD"/>
    <w:rsid w:val="406C47B6"/>
    <w:rsid w:val="407A0E9D"/>
    <w:rsid w:val="415B1EBD"/>
    <w:rsid w:val="41984EEA"/>
    <w:rsid w:val="4206500A"/>
    <w:rsid w:val="426545CD"/>
    <w:rsid w:val="42681883"/>
    <w:rsid w:val="429A07C3"/>
    <w:rsid w:val="42DF557A"/>
    <w:rsid w:val="43D163C9"/>
    <w:rsid w:val="44624498"/>
    <w:rsid w:val="44FC7513"/>
    <w:rsid w:val="45913C82"/>
    <w:rsid w:val="459C05DB"/>
    <w:rsid w:val="45AA51C1"/>
    <w:rsid w:val="45D43FEC"/>
    <w:rsid w:val="46390619"/>
    <w:rsid w:val="46BC781A"/>
    <w:rsid w:val="470D5A07"/>
    <w:rsid w:val="475E60C6"/>
    <w:rsid w:val="47D65D43"/>
    <w:rsid w:val="485E71C8"/>
    <w:rsid w:val="48740B0B"/>
    <w:rsid w:val="4A0A26D2"/>
    <w:rsid w:val="4A6266B9"/>
    <w:rsid w:val="4A9D3546"/>
    <w:rsid w:val="4AA10279"/>
    <w:rsid w:val="4B444F15"/>
    <w:rsid w:val="4B95421D"/>
    <w:rsid w:val="4BCA0559"/>
    <w:rsid w:val="4C9B55E0"/>
    <w:rsid w:val="4CDF221D"/>
    <w:rsid w:val="4D0D1EA9"/>
    <w:rsid w:val="4D1F0243"/>
    <w:rsid w:val="4D267823"/>
    <w:rsid w:val="4D5D1575"/>
    <w:rsid w:val="4DC332C4"/>
    <w:rsid w:val="4DEB0AD8"/>
    <w:rsid w:val="4E0C2ABC"/>
    <w:rsid w:val="4ED605FF"/>
    <w:rsid w:val="4F563CC4"/>
    <w:rsid w:val="4FC01065"/>
    <w:rsid w:val="50C87FF5"/>
    <w:rsid w:val="50EC55D9"/>
    <w:rsid w:val="515B2E61"/>
    <w:rsid w:val="519D2188"/>
    <w:rsid w:val="52817B8F"/>
    <w:rsid w:val="53A12BA9"/>
    <w:rsid w:val="53FE31BD"/>
    <w:rsid w:val="54546315"/>
    <w:rsid w:val="54954B72"/>
    <w:rsid w:val="54C067AF"/>
    <w:rsid w:val="5512305B"/>
    <w:rsid w:val="56D43BE0"/>
    <w:rsid w:val="5746243C"/>
    <w:rsid w:val="5764091B"/>
    <w:rsid w:val="581F37ED"/>
    <w:rsid w:val="589168F4"/>
    <w:rsid w:val="58B577F6"/>
    <w:rsid w:val="58CF1EC6"/>
    <w:rsid w:val="59B61D40"/>
    <w:rsid w:val="59D86349"/>
    <w:rsid w:val="5A2C3025"/>
    <w:rsid w:val="5A382944"/>
    <w:rsid w:val="5A7B0A82"/>
    <w:rsid w:val="5ACE5195"/>
    <w:rsid w:val="5AE15049"/>
    <w:rsid w:val="5B7721EC"/>
    <w:rsid w:val="5BA50B04"/>
    <w:rsid w:val="5BEA6F2D"/>
    <w:rsid w:val="5C353DCE"/>
    <w:rsid w:val="5C533A65"/>
    <w:rsid w:val="5C5617A7"/>
    <w:rsid w:val="5C734107"/>
    <w:rsid w:val="5CA917AE"/>
    <w:rsid w:val="5CC217AC"/>
    <w:rsid w:val="5D2F6839"/>
    <w:rsid w:val="5DA1385F"/>
    <w:rsid w:val="5DCB61C7"/>
    <w:rsid w:val="5DDE7167"/>
    <w:rsid w:val="5E3A2B0C"/>
    <w:rsid w:val="5FD80421"/>
    <w:rsid w:val="60930AA9"/>
    <w:rsid w:val="610469CC"/>
    <w:rsid w:val="611C2FBF"/>
    <w:rsid w:val="616B1851"/>
    <w:rsid w:val="61C86CA3"/>
    <w:rsid w:val="634A527E"/>
    <w:rsid w:val="634F4BC6"/>
    <w:rsid w:val="638D77AE"/>
    <w:rsid w:val="63DD630A"/>
    <w:rsid w:val="640F095C"/>
    <w:rsid w:val="649D6D6F"/>
    <w:rsid w:val="66FE6CC3"/>
    <w:rsid w:val="673F2D29"/>
    <w:rsid w:val="67BA52E0"/>
    <w:rsid w:val="68444BA9"/>
    <w:rsid w:val="68725BBA"/>
    <w:rsid w:val="69CC53A7"/>
    <w:rsid w:val="6A2C1D99"/>
    <w:rsid w:val="6A5D6262"/>
    <w:rsid w:val="6AFA200F"/>
    <w:rsid w:val="6B107FFC"/>
    <w:rsid w:val="6B8610F0"/>
    <w:rsid w:val="6BB6419C"/>
    <w:rsid w:val="6C1110C2"/>
    <w:rsid w:val="6C56074B"/>
    <w:rsid w:val="6C575705"/>
    <w:rsid w:val="6D6C0E2A"/>
    <w:rsid w:val="6DE41069"/>
    <w:rsid w:val="6DFF2069"/>
    <w:rsid w:val="6E7F64D3"/>
    <w:rsid w:val="6EB8009F"/>
    <w:rsid w:val="6F92002E"/>
    <w:rsid w:val="6FBF39C1"/>
    <w:rsid w:val="6FD52D57"/>
    <w:rsid w:val="701632CF"/>
    <w:rsid w:val="71604694"/>
    <w:rsid w:val="71671DA4"/>
    <w:rsid w:val="71CC1958"/>
    <w:rsid w:val="71E644EB"/>
    <w:rsid w:val="72C05D10"/>
    <w:rsid w:val="737C3C0F"/>
    <w:rsid w:val="73E13012"/>
    <w:rsid w:val="73E17968"/>
    <w:rsid w:val="73E416CA"/>
    <w:rsid w:val="74B77572"/>
    <w:rsid w:val="75226272"/>
    <w:rsid w:val="756D1BE3"/>
    <w:rsid w:val="75B82733"/>
    <w:rsid w:val="770E4E4B"/>
    <w:rsid w:val="78CB6B46"/>
    <w:rsid w:val="78F13250"/>
    <w:rsid w:val="79FA5A10"/>
    <w:rsid w:val="7A5267C7"/>
    <w:rsid w:val="7AE049AD"/>
    <w:rsid w:val="7B18314A"/>
    <w:rsid w:val="7B302ED7"/>
    <w:rsid w:val="7C0247C7"/>
    <w:rsid w:val="7CBD732D"/>
    <w:rsid w:val="7D754E90"/>
    <w:rsid w:val="7DBA34EC"/>
    <w:rsid w:val="7DDE0C36"/>
    <w:rsid w:val="7E48699C"/>
    <w:rsid w:val="7E602020"/>
    <w:rsid w:val="7E6D4A02"/>
    <w:rsid w:val="7FDC7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i/>
      <w:iCs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637</Words>
  <Characters>893</Characters>
  <Lines>3</Lines>
  <Paragraphs>1</Paragraphs>
  <TotalTime>8</TotalTime>
  <ScaleCrop>false</ScaleCrop>
  <LinksUpToDate>false</LinksUpToDate>
  <CharactersWithSpaces>938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2022-08-29T06:57:31Z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D79EF19FB6DC489691FE6F01C44963E4</vt:lpwstr>
  </property>
</Properties>
</file>