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泊头市银赫轨道车辆配件有限公司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侯猛、张洪艳等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周煜</w:t>
            </w:r>
            <w:bookmarkEnd w:id="1"/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审核时间：</w:t>
            </w:r>
            <w:bookmarkStart w:id="2" w:name="审核日期"/>
            <w:r>
              <w:rPr>
                <w:color w:val="000000"/>
              </w:rPr>
              <w:t>2022年09月05日 上午至2022年09月05日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（远程审核：微信、语音、视频）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91130981329793683E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2015.2.5-2035.2.4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铁路配件、地铁轨道、车辆配件制造、销售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铁路车辆配件的生产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注册地址"/>
            <w:r>
              <w:rPr>
                <w:sz w:val="21"/>
                <w:szCs w:val="21"/>
              </w:rPr>
              <w:t>河北省沧州市泊头市龙华街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bookmarkStart w:id="5" w:name="生产地址"/>
            <w:r>
              <w:rPr>
                <w:sz w:val="21"/>
                <w:szCs w:val="21"/>
              </w:rPr>
              <w:t>河北省沧州市泊头市经济开发区三号路</w:t>
            </w:r>
            <w:bookmarkEnd w:id="5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产品生产流程：原材料采购--原材料检验--机械加工（车、铣、钻等）---检验--成品入库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坯件铸造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/>
                <w:color w:val="auto"/>
                <w:sz w:val="24"/>
                <w:lang w:eastAsia="zh-CN"/>
              </w:rPr>
              <w:t>产品质量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为先</w:t>
            </w:r>
            <w:r>
              <w:rPr>
                <w:rFonts w:hint="eastAsia"/>
                <w:color w:val="auto"/>
                <w:sz w:val="24"/>
                <w:lang w:eastAsia="zh-CN"/>
              </w:rPr>
              <w:t>，顾客满意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为先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9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spacing w:line="380" w:lineRule="exact"/>
                    <w:ind w:right="-82" w:firstLine="482" w:firstLineChars="200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/>
                      <w:color w:val="auto"/>
                      <w:sz w:val="24"/>
                    </w:rPr>
                    <w:t>1.产品一次交验合格率≥9</w:t>
                  </w:r>
                  <w:r>
                    <w:rPr>
                      <w:rFonts w:hint="eastAsia" w:ascii="宋体" w:hAnsi="宋体"/>
                      <w:b/>
                      <w:color w:val="auto"/>
                      <w:sz w:val="24"/>
                      <w:lang w:val="en-US" w:eastAsia="zh-CN"/>
                    </w:rPr>
                    <w:t>8</w:t>
                  </w:r>
                  <w:bookmarkStart w:id="6" w:name="_GoBack"/>
                  <w:bookmarkEnd w:id="6"/>
                  <w:r>
                    <w:rPr>
                      <w:rFonts w:hint="eastAsia" w:ascii="宋体" w:hAnsi="宋体"/>
                      <w:b/>
                      <w:color w:val="auto"/>
                      <w:sz w:val="24"/>
                    </w:rPr>
                    <w:t>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Cs/>
                      <w:sz w:val="24"/>
                    </w:rPr>
                    <w:t>产品一次交验合格率=（合格数/检验总数）×100%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b/>
                      <w:color w:val="auto"/>
                      <w:sz w:val="24"/>
                    </w:rPr>
                    <w:t>2.顾客满意率≥</w:t>
                  </w:r>
                  <w:r>
                    <w:rPr>
                      <w:rFonts w:hint="eastAsia" w:ascii="宋体" w:hAnsi="宋体"/>
                      <w:b/>
                      <w:color w:val="auto"/>
                      <w:sz w:val="24"/>
                      <w:lang w:val="en-US" w:eastAsia="zh-CN"/>
                    </w:rPr>
                    <w:t>98</w:t>
                  </w:r>
                  <w:r>
                    <w:rPr>
                      <w:rFonts w:hint="eastAsia" w:ascii="宋体" w:hAnsi="宋体"/>
                      <w:b/>
                      <w:color w:val="auto"/>
                      <w:sz w:val="24"/>
                    </w:rPr>
                    <w:t>%</w:t>
                  </w:r>
                  <w:r>
                    <w:rPr>
                      <w:rFonts w:hint="eastAsia" w:ascii="楷体_GB2312" w:hAnsi="宋体" w:eastAsia="楷体_GB2312"/>
                      <w:b/>
                      <w:color w:val="auto"/>
                      <w:sz w:val="32"/>
                      <w:szCs w:val="32"/>
                    </w:rPr>
                    <w:t>。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年度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spacing w:line="380" w:lineRule="exact"/>
                    <w:ind w:firstLine="720" w:firstLineChars="300"/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顾客</w:t>
                  </w:r>
                  <w:r>
                    <w:rPr>
                      <w:rFonts w:hint="eastAsia" w:ascii="宋体" w:hAnsi="宋体"/>
                      <w:bCs/>
                      <w:sz w:val="24"/>
                    </w:rPr>
                    <w:t>满意率</w:t>
                  </w:r>
                  <w:r>
                    <w:rPr>
                      <w:rFonts w:hint="eastAsia" w:ascii="宋体" w:hAnsi="宋体"/>
                      <w:sz w:val="24"/>
                    </w:rPr>
                    <w:t>从以下5个方面进行测量：</w:t>
                  </w:r>
                </w:p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a.产品</w:t>
                  </w:r>
                  <w:r>
                    <w:rPr>
                      <w:rFonts w:hint="eastAsia" w:ascii="宋体" w:hAnsi="宋体"/>
                      <w:bCs/>
                      <w:sz w:val="24"/>
                    </w:rPr>
                    <w:t>质量</w:t>
                  </w:r>
                  <w:r>
                    <w:rPr>
                      <w:rFonts w:hint="eastAsia" w:ascii="宋体" w:hAnsi="宋体"/>
                      <w:sz w:val="24"/>
                    </w:rPr>
                    <w:t xml:space="preserve"> b.产品价格 c.售后服务d.交货期 e.诚信服务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99%（阶段性检查）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4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8.3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/>
                <w:sz w:val="24"/>
              </w:rPr>
              <w:t>公司生产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的产品是按国标生产，工艺成熟稳定，不需要进行设计开发</w:t>
            </w:r>
            <w:r>
              <w:rPr>
                <w:rFonts w:hint="eastAsia" w:ascii="宋体" w:hAnsi="宋体"/>
                <w:sz w:val="24"/>
              </w:rPr>
              <w:t>，不承担产品的“设计和开发”过程。根据</w:t>
            </w:r>
            <w:r>
              <w:rPr>
                <w:rFonts w:hint="eastAsia" w:ascii="宋体" w:hAnsi="宋体"/>
                <w:sz w:val="24"/>
                <w:lang w:eastAsia="zh-CN"/>
              </w:rPr>
              <w:t>GB/T19001-2016</w:t>
            </w:r>
            <w:r>
              <w:rPr>
                <w:rFonts w:hint="eastAsia" w:ascii="宋体" w:hAnsi="宋体"/>
                <w:sz w:val="24"/>
              </w:rPr>
              <w:t>标准，在本公司质量管理体系和质量手册中标准中“8.3”款“设计和开发”不适用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除8.3条款外，</w:t>
            </w:r>
            <w:r>
              <w:rPr>
                <w:rFonts w:hint="eastAsia" w:ascii="宋体" w:hAnsi="宋体"/>
                <w:sz w:val="24"/>
                <w:szCs w:val="24"/>
              </w:rPr>
              <w:t>标准的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宋体" w:hAnsi="宋体"/>
                <w:sz w:val="24"/>
                <w:szCs w:val="24"/>
              </w:rPr>
              <w:t>条款均适用于本组织并予以实施。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原材料检验、机械加工、过程检验、成品检验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lang w:val="en-US" w:eastAsia="zh-CN"/>
              </w:rPr>
              <w:t>尺寸、允差等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焊接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客户要求、□国际标准、□国家标准、□行业标准、□地方标准、□企业标准、□企业技术规范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lang w:val="en-US" w:eastAsia="zh-CN"/>
              </w:rPr>
              <w:t>99%（1-2季度阶段性检查）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远程</w:t>
            </w: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数控车床、普通车床、钻床、冲床、铣车等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数显卡尺、深度尺、千分尺、钢直尺等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认证范围变更 </w:t>
            </w:r>
          </w:p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原认证范围：铁路车辆配件的设计、生产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ab/>
            </w:r>
            <w:r>
              <w:rPr>
                <w:rFonts w:hint="eastAsia"/>
                <w:color w:val="000000"/>
                <w:szCs w:val="21"/>
              </w:rPr>
              <w:t xml:space="preserve">变更为:铁路车辆配件的生产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16CAC"/>
    <w:rsid w:val="3B4B36D1"/>
    <w:rsid w:val="7C573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2022-09-10T23:56:00Z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