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  <w:bookmarkStart w:id="0" w:name="_GoBack"/>
      <w:bookmarkEnd w:id="0"/>
    </w:p>
    <w:tbl>
      <w:tblPr>
        <w:tblStyle w:val="6"/>
        <w:tblpPr w:leftFromText="180" w:rightFromText="180" w:vertAnchor="text" w:horzAnchor="page" w:tblpX="1077" w:tblpY="459"/>
        <w:tblOverlap w:val="never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925"/>
        <w:gridCol w:w="11160"/>
        <w:gridCol w:w="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1745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抽样计划</w:t>
            </w:r>
          </w:p>
        </w:tc>
        <w:tc>
          <w:tcPr>
            <w:tcW w:w="925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涉及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条款</w:t>
            </w:r>
          </w:p>
        </w:tc>
        <w:tc>
          <w:tcPr>
            <w:tcW w:w="1116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受审核部门：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人力部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主管领导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古红霞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陪同人员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其美拥珍</w:t>
            </w:r>
          </w:p>
        </w:tc>
        <w:tc>
          <w:tcPr>
            <w:tcW w:w="879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745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925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1160" w:type="dxa"/>
            <w:vAlign w:val="center"/>
          </w:tcPr>
          <w:p>
            <w:pPr>
              <w:spacing w:before="120"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审核员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安涛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审核时间：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2023.1.4</w:t>
            </w:r>
          </w:p>
        </w:tc>
        <w:tc>
          <w:tcPr>
            <w:tcW w:w="879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745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925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1160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05" w:rightChars="5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审核条款：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1"/>
                <w:szCs w:val="21"/>
                <w:lang w:val="en-US" w:eastAsia="zh-CN"/>
              </w:rPr>
              <w:t>Q：5.3、6.2、7.1.2、7.1.6</w:t>
            </w:r>
          </w:p>
        </w:tc>
        <w:tc>
          <w:tcPr>
            <w:tcW w:w="879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7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组织的岗位职责和权限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9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部门主要负责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公司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管理体系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文件、资料、记录的归档管理；制定公司人力发展规划，确保公司人力资源；制定公司员工有关培训计划落实；公司人员业绩考评工作；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管理体系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和标准的宣贯工作；收集、分发和宣贯国家有关的法律、法规；组织、实施公司内、外纠正并控制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管理体系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实施过程中的不合格项，参与管理评审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人力部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负责人沟通，描述的职责和权限与一体化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管理体系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的职能分配表基本一致。</w:t>
            </w:r>
          </w:p>
          <w:p>
            <w:pPr>
              <w:pStyle w:val="2"/>
              <w:spacing w:line="360" w:lineRule="auto"/>
              <w:ind w:firstLine="460" w:firstLineChars="200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与上年度相比无变化</w:t>
            </w:r>
          </w:p>
        </w:tc>
        <w:tc>
          <w:tcPr>
            <w:tcW w:w="87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</w:trPr>
        <w:tc>
          <w:tcPr>
            <w:tcW w:w="17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目标及其实现的策划总要求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9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本部门分解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质量目标有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、一次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培训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合格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97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%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以上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文件受控率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100%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20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火灾事故为“0”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重大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工伤事故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提供《目标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分解考核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表》，目标均可量化可测量。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22年下半年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考核人：人力部，管理目标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均已完成。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审批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范文涛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。</w:t>
            </w:r>
          </w:p>
        </w:tc>
        <w:tc>
          <w:tcPr>
            <w:tcW w:w="87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组织的知识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Q7.1.2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7.1.6</w:t>
            </w:r>
          </w:p>
        </w:tc>
        <w:tc>
          <w:tcPr>
            <w:tcW w:w="1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提供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了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公司各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岗位职责》对各岗位能力规定的要求。包括了专业技能、岗位资格、能力、工作经验等。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提供《员工能力评定表》主要对公司骨干员工进行了能力的确认。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查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年培训计划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内容包括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党务工作培训、财务管理培训、安全、环保、职业健康理论知识培训及管理交流学习、安全月系列培训、新员工入司培训、应急管理知识培训、消防安全知识培训、元素分析方法培训、法律法规知识培训、档案精细化管理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抽查《培训记录》：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、20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16培训内容：选矿、冶炼专业知识培训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。培训老师：外聘，参加人员：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技术员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。通过问答对理解情况进行考核，考核结果：全部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合格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。验证人：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包玉玲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22.7.2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培训内容：能源管理岗培训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，参加人：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能源管理人员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，培训老师：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设备部主任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。通过问答对理解情况进行考核，考核结果：全部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合格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。验证人：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彭再华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22.8.11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培训内容：选矿车间岗位职责及岗位基本技能培训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，培训老师：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王帅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参加人：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选矿车间员工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。通过问答对理解情况进行考核，考核结果：全部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合格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。验证人：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质管部主任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公司确定的必要知识包括：方针、目标、管理制度、质量管理体系、生产技术、检验标准、政策法规等，通过组织培训、形成文件等方式来确保知识的保持和在所需的范围内可得到。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查问员工j尖措等已知晓公司的质量方针和相关质量目标。</w:t>
            </w:r>
          </w:p>
        </w:tc>
        <w:tc>
          <w:tcPr>
            <w:tcW w:w="87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>
      <w:r>
        <w:ptab w:relativeTo="margin" w:alignment="center" w:leader="none"/>
      </w:r>
    </w:p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c2Y2I4ZTQ1YjAxMzBjM2UzZDZjMGJkY2U3OTQ2NjAifQ=="/>
  </w:docVars>
  <w:rsids>
    <w:rsidRoot w:val="00000000"/>
    <w:rsid w:val="03FD6903"/>
    <w:rsid w:val="1E084CBE"/>
    <w:rsid w:val="266C380A"/>
    <w:rsid w:val="2ECE6805"/>
    <w:rsid w:val="3F0302EC"/>
    <w:rsid w:val="3FC10A9F"/>
    <w:rsid w:val="46D94EC6"/>
    <w:rsid w:val="5B1D06C1"/>
    <w:rsid w:val="5BE80399"/>
    <w:rsid w:val="6D3C1B8F"/>
    <w:rsid w:val="6F99193D"/>
    <w:rsid w:val="752A52E6"/>
    <w:rsid w:val="75BF11ED"/>
    <w:rsid w:val="7EEB1B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2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">
    <w:name w:val="_Style 2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1</TotalTime>
  <ScaleCrop>false</ScaleCrop>
  <LinksUpToDate>false</LinksUpToDate>
  <CharactersWithSpaces>101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誰汻誰天荒地鮱</cp:lastModifiedBy>
  <dcterms:modified xsi:type="dcterms:W3CDTF">2023-01-27T15:18:26Z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