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河北现代电力变压器有限公司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19.09.01,19.09.02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19.09.01,19.09.02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干式变压器： 原料--拉线--线圈绕制--线圈直阻测量---环氧树脂浇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注</w:t>
            </w:r>
            <w:r>
              <w:rPr>
                <w:rFonts w:hint="eastAsia"/>
                <w:b w:val="0"/>
                <w:bCs/>
                <w:sz w:val="20"/>
              </w:rPr>
              <w:t>---铁芯制造-- 器身绝缘装配------成品试验----入库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油浸式变压器：原料--拉线--线圈绕制-线圈直阻测量---铁芯制造---器身绝缘装配---半成品试验---烘烤--组装--注油----成品试验----入库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箱式变电站：原料--下料机加工--焊接--组装--检验入库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配件：下料—切割—机加工—焊接—喷漆（外包）—检验—入库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注：焊接、浇注为需要确认的过程，喷漆为外包。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关键过程：线圈绕制  、环氧树脂浇铸、  铁芯制造、注油、 焊接 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控制参数： 绕组数量、浇铸温度、时间、铁芯平整度、干燥度、焊接电流、外观等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GB1094.1-2013 《电力变压器 第1部分：总则》； 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GB1094.2-2013《电力变压器第2部分 ：液浸式变压器的温升》；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GB1094.2-2013《电力变压器第3部分 ：绝缘水平、绝缘试验和外绝缘空气间隙》； GB/T6451-2015《油浸式电力变压器技术参数和要求》；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 xml:space="preserve">GB/T1094.11-2007《电力变压器 第11部分：干式变压器》； 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GB/T10228-2015《干式变压器技术参数和要求》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GB17467-2010《高压/低压预装式变电站》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外观、尺寸、电阻等，需型式检验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57555" cy="150495"/>
                  <wp:effectExtent l="0" t="0" r="0" b="1905"/>
                  <wp:docPr id="3" name="图片 3" descr="张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张星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3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87630</wp:posOffset>
                  </wp:positionV>
                  <wp:extent cx="879475" cy="283210"/>
                  <wp:effectExtent l="0" t="0" r="0" b="8890"/>
                  <wp:wrapNone/>
                  <wp:docPr id="1" name="图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62713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2022-08-23T00:30:44Z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