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06"/>
        <w:gridCol w:w="995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58" w:type="dxa"/>
            <w:vAlign w:val="center"/>
          </w:tcPr>
          <w:p>
            <w:pPr>
              <w:rPr>
                <w:rFonts w:hint="default" w:eastAsia="宋体"/>
                <w:sz w:val="24"/>
                <w:szCs w:val="24"/>
                <w:lang w:val="en-US" w:eastAsia="zh-CN"/>
              </w:rPr>
            </w:pPr>
            <w:r>
              <w:rPr>
                <w:rFonts w:hint="eastAsia" w:ascii="宋体" w:hAnsi="宋体" w:cs="宋体"/>
                <w:sz w:val="24"/>
                <w:szCs w:val="24"/>
              </w:rPr>
              <w:t>受审核部门：管理层      主管领导：车建建</w:t>
            </w:r>
            <w:r>
              <w:rPr>
                <w:rFonts w:hint="eastAsia" w:ascii="宋体" w:hAnsi="宋体" w:cs="宋体"/>
                <w:sz w:val="24"/>
                <w:szCs w:val="24"/>
                <w:lang w:eastAsia="zh-CN"/>
              </w:rPr>
              <w:t>、</w:t>
            </w:r>
            <w:r>
              <w:rPr>
                <w:rFonts w:hint="eastAsia" w:ascii="宋体" w:hAnsi="宋体" w:cs="宋体"/>
                <w:sz w:val="24"/>
                <w:szCs w:val="24"/>
              </w:rPr>
              <w:t>丁玲     陪同人员：</w:t>
            </w:r>
            <w:r>
              <w:rPr>
                <w:rFonts w:hint="eastAsia" w:ascii="宋体" w:hAnsi="宋体" w:cs="宋体"/>
                <w:sz w:val="24"/>
                <w:szCs w:val="24"/>
                <w:lang w:val="en-US" w:eastAsia="zh-CN"/>
              </w:rPr>
              <w:t>何龙娟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1006" w:type="dxa"/>
            <w:vMerge w:val="continue"/>
            <w:vAlign w:val="center"/>
          </w:tcPr>
          <w:p/>
        </w:tc>
        <w:tc>
          <w:tcPr>
            <w:tcW w:w="9958" w:type="dxa"/>
            <w:vAlign w:val="center"/>
          </w:tcPr>
          <w:p>
            <w:pPr>
              <w:spacing w:before="120"/>
            </w:pPr>
            <w:r>
              <w:rPr>
                <w:rFonts w:hint="eastAsia" w:ascii="宋体" w:hAnsi="宋体" w:cs="宋体"/>
                <w:sz w:val="24"/>
                <w:szCs w:val="24"/>
              </w:rPr>
              <w:t>审核员：安涛</w:t>
            </w:r>
            <w:r>
              <w:rPr>
                <w:rFonts w:hint="eastAsia" w:ascii="宋体" w:hAnsi="宋体" w:cs="宋体"/>
                <w:sz w:val="24"/>
                <w:szCs w:val="24"/>
                <w:lang w:eastAsia="zh-CN"/>
              </w:rPr>
              <w:t>（远程审核、微信沟通）</w:t>
            </w:r>
            <w:r>
              <w:rPr>
                <w:rFonts w:hint="eastAsia" w:ascii="宋体" w:hAnsi="宋体" w:cs="宋体"/>
                <w:sz w:val="24"/>
                <w:szCs w:val="24"/>
                <w:lang w:val="en-US" w:eastAsia="zh-CN"/>
              </w:rPr>
              <w:t xml:space="preserve">  </w:t>
            </w:r>
            <w:r>
              <w:rPr>
                <w:rFonts w:hint="eastAsia" w:ascii="宋体" w:hAnsi="宋体" w:cs="宋体"/>
                <w:sz w:val="24"/>
                <w:szCs w:val="24"/>
              </w:rPr>
              <w:t xml:space="preserve">           审核时间：20</w:t>
            </w:r>
            <w:r>
              <w:rPr>
                <w:rFonts w:hint="eastAsia" w:ascii="宋体" w:hAnsi="宋体" w:cs="宋体"/>
                <w:sz w:val="24"/>
                <w:szCs w:val="24"/>
                <w:lang w:val="en-US" w:eastAsia="zh-CN"/>
              </w:rPr>
              <w:t>22</w:t>
            </w:r>
            <w:r>
              <w:rPr>
                <w:rFonts w:hint="eastAsia" w:ascii="宋体" w:hAnsi="宋体" w:cs="宋体"/>
                <w:sz w:val="24"/>
                <w:szCs w:val="24"/>
              </w:rPr>
              <w:t>年8月</w:t>
            </w:r>
            <w:r>
              <w:rPr>
                <w:rFonts w:hint="eastAsia" w:ascii="宋体" w:hAnsi="宋体" w:cs="宋体"/>
                <w:sz w:val="24"/>
                <w:szCs w:val="24"/>
                <w:lang w:val="en-US" w:eastAsia="zh-CN"/>
              </w:rPr>
              <w:t>26</w:t>
            </w:r>
            <w:r>
              <w:rPr>
                <w:rFonts w:hint="eastAsia" w:ascii="宋体" w:hAnsi="宋体" w:cs="宋体"/>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1006" w:type="dxa"/>
            <w:vMerge w:val="continue"/>
            <w:vAlign w:val="center"/>
          </w:tcPr>
          <w:p/>
        </w:tc>
        <w:tc>
          <w:tcPr>
            <w:tcW w:w="9958" w:type="dxa"/>
            <w:vAlign w:val="center"/>
          </w:tcPr>
          <w:p>
            <w:pPr>
              <w:rPr>
                <w:sz w:val="24"/>
                <w:szCs w:val="24"/>
              </w:rPr>
            </w:pPr>
            <w:r>
              <w:rPr>
                <w:rFonts w:hint="eastAsia" w:ascii="宋体" w:hAnsi="宋体" w:cs="宋体"/>
                <w:sz w:val="24"/>
                <w:szCs w:val="24"/>
              </w:rPr>
              <w:t>审核条款：4.1、4.2、4.3、4.4、5.1、5.2、5.3、6.1、6.2、6.3、7.1.1、7.4、7.5.1、9.3、10.1、10.3、</w:t>
            </w:r>
            <w:r>
              <w:rPr>
                <w:rFonts w:hint="eastAsia" w:ascii="宋体" w:hAnsi="宋体" w:cs="宋体"/>
                <w:szCs w:val="21"/>
              </w:rPr>
              <w:t>重大质量事故、相关方重大投诉、资质验证、标准法规执行情况、顾客投诉、上次审核不符合项验证、证书及标志使用情况、监督抽查情况、体系变动等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2160" w:type="dxa"/>
            <w:vAlign w:val="top"/>
          </w:tcPr>
          <w:p>
            <w:pPr>
              <w:rPr>
                <w:rFonts w:ascii="宋体" w:hAnsi="宋体" w:cs="宋体"/>
                <w:sz w:val="24"/>
                <w:szCs w:val="24"/>
              </w:rPr>
            </w:pPr>
            <w:r>
              <w:rPr>
                <w:rFonts w:hint="eastAsia" w:ascii="宋体" w:hAnsi="宋体" w:cs="宋体"/>
                <w:sz w:val="24"/>
                <w:szCs w:val="24"/>
              </w:rPr>
              <w:t>理解组织及其环境</w:t>
            </w:r>
          </w:p>
          <w:p>
            <w:pPr>
              <w:spacing w:line="280" w:lineRule="exact"/>
              <w:rPr>
                <w:rFonts w:ascii="宋体" w:hAnsi="宋体" w:eastAsia="宋体" w:cs="宋体"/>
                <w:kern w:val="2"/>
                <w:sz w:val="24"/>
                <w:szCs w:val="24"/>
                <w:lang w:val="en-US" w:eastAsia="zh-CN" w:bidi="ar-SA"/>
              </w:rPr>
            </w:pP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4.1</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企业法人为：车建建，管理者代表：丁玲。人员配备基本满足生产的需求，且全部接受过专业培训。企业营业执照等经营资质齐全有效。</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公司通过对自身产品、服务、规模、能力、财务、市场、管理等现状及行业趋势的分析：确定了影响公司实现预期结果能力的外部因素</w:t>
            </w:r>
            <w:r>
              <w:rPr>
                <w:rFonts w:hint="eastAsia" w:ascii="宋体" w:hAnsi="宋体" w:eastAsia="宋体" w:cs="宋体"/>
                <w:kern w:val="0"/>
                <w:sz w:val="24"/>
                <w:szCs w:val="24"/>
                <w:lang w:eastAsia="zh-CN"/>
              </w:rPr>
              <w:t>及</w:t>
            </w:r>
            <w:r>
              <w:rPr>
                <w:rFonts w:hint="eastAsia" w:ascii="宋体" w:hAnsi="宋体" w:eastAsia="宋体" w:cs="宋体"/>
                <w:kern w:val="0"/>
                <w:sz w:val="24"/>
                <w:szCs w:val="24"/>
              </w:rPr>
              <w:t>内部因素，这些因素包括了需要考虑的正面和负面因素或条件。</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公司通过对已识别、确认的相关内、外部环境因素的信息进行连续监视和定期评审，判断其影响程度及变化趋势，制定并实施发展战略，确保公司长期稳定的发展。</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与管理者代表通过电话通话了解，组织的体系运行情况及组织环境，</w:t>
            </w:r>
            <w:r>
              <w:rPr>
                <w:rFonts w:hint="eastAsia" w:ascii="宋体" w:hAnsi="宋体" w:eastAsia="宋体" w:cs="宋体"/>
                <w:kern w:val="0"/>
                <w:sz w:val="24"/>
                <w:szCs w:val="24"/>
              </w:rPr>
              <w:t>与上年度审核相比</w:t>
            </w:r>
            <w:r>
              <w:rPr>
                <w:rFonts w:hint="eastAsia" w:ascii="宋体" w:hAnsi="宋体" w:eastAsia="宋体" w:cs="宋体"/>
                <w:kern w:val="0"/>
                <w:sz w:val="24"/>
                <w:szCs w:val="24"/>
                <w:lang w:eastAsia="zh-CN"/>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1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 w:val="24"/>
                <w:szCs w:val="24"/>
              </w:rPr>
              <w:t>理解相关方的需求和期望</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4.2</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公司通过识别、分析，确定与质量管理体系有关的相关方。通过发放调查表、访谈、电话、网络、会议、座谈等方法保持与有关相关方的沟通，确定有关相关方的要求。</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公司目前所确定的有关相关方为：顾客、员工、供方、邻居、政府相关部门、股东等。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综合办公室负责通过与客户和供方的定期沟通，确定他们的要求，并通过与公司内部员工的沟通，确定他们的要求。通过企业知识、政府相关部门及网络，确定适用的法定要求。</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公司通过市场调查、顾客满意度调查、供方评价、政府检查、投诉、内审、管理评审等方式对相关方的信息及其要求进行监视和评审，并采取措施满足有关相关方的要求。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 w:val="24"/>
                <w:szCs w:val="24"/>
              </w:rPr>
              <w:t>确定质量管理体系的范围总要求</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4.3</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申请的认证范围界定清晰，经营范围覆盖认证申请范围，符合实际。</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认证范围：环形混凝土电杆的生产</w:t>
            </w:r>
          </w:p>
          <w:p>
            <w:pPr>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接受审核人员：总经理</w:t>
            </w:r>
            <w:r>
              <w:rPr>
                <w:rFonts w:hint="eastAsia" w:ascii="宋体" w:hAnsi="宋体" w:cs="宋体"/>
                <w:kern w:val="0"/>
                <w:sz w:val="24"/>
                <w:szCs w:val="24"/>
                <w:lang w:val="en-US" w:eastAsia="zh-CN"/>
              </w:rPr>
              <w:t>；</w:t>
            </w:r>
            <w:r>
              <w:rPr>
                <w:rFonts w:hint="eastAsia" w:ascii="宋体" w:hAnsi="宋体" w:eastAsia="宋体" w:cs="宋体"/>
                <w:kern w:val="0"/>
                <w:sz w:val="24"/>
                <w:szCs w:val="24"/>
              </w:rPr>
              <w:t>车建建</w:t>
            </w:r>
            <w:r>
              <w:rPr>
                <w:rFonts w:hint="eastAsia" w:ascii="宋体" w:hAnsi="宋体" w:eastAsia="宋体" w:cs="宋体"/>
                <w:kern w:val="0"/>
                <w:sz w:val="24"/>
                <w:szCs w:val="24"/>
                <w:lang w:val="en-US" w:eastAsia="zh-CN"/>
              </w:rPr>
              <w:t xml:space="preserve">  管理者代表：丁玲</w:t>
            </w:r>
          </w:p>
          <w:p>
            <w:pPr>
              <w:adjustRightInd w:val="0"/>
              <w:snapToGrid w:val="0"/>
              <w:spacing w:line="360" w:lineRule="auto"/>
              <w:ind w:firstLine="480" w:firstLineChars="200"/>
              <w:rPr>
                <w:rFonts w:ascii="Times New Roman" w:hAnsi="Times New Roman" w:eastAsia="宋体" w:cs="Times New Roman"/>
                <w:kern w:val="2"/>
                <w:sz w:val="24"/>
                <w:szCs w:val="24"/>
                <w:lang w:val="en-US" w:eastAsia="zh-CN" w:bidi="ar-SA"/>
              </w:rPr>
            </w:pPr>
            <w:r>
              <w:rPr>
                <w:rFonts w:hint="eastAsia" w:ascii="宋体" w:hAnsi="宋体" w:eastAsia="宋体" w:cs="宋体"/>
                <w:kern w:val="0"/>
                <w:sz w:val="24"/>
                <w:szCs w:val="24"/>
              </w:rPr>
              <w:t>不适用条款：GB/T19001-2016标准8.3条款。说明：公司根据顾客要求、企业标准进行产品的生产，不涉及产品的设计和开发。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 w:val="24"/>
                <w:szCs w:val="24"/>
              </w:rPr>
              <w:t>质量管理体系及其过程</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4.4</w:t>
            </w:r>
          </w:p>
        </w:tc>
        <w:tc>
          <w:tcPr>
            <w:tcW w:w="9958" w:type="dxa"/>
            <w:vAlign w:val="center"/>
          </w:tcPr>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公司依据标准的要求并结合实际情况对管理体系进行了策划，识别了产品的生产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资源。</w:t>
            </w:r>
          </w:p>
          <w:p>
            <w:pPr>
              <w:tabs>
                <w:tab w:val="left" w:pos="0"/>
                <w:tab w:val="left" w:pos="6597"/>
              </w:tabs>
              <w:spacing w:line="360" w:lineRule="auto"/>
              <w:ind w:firstLine="480" w:firstLineChars="200"/>
              <w:rPr>
                <w:rFonts w:ascii="Times New Roman" w:hAnsi="Times New Roman" w:eastAsia="宋体" w:cs="Times New Roman"/>
                <w:kern w:val="2"/>
                <w:sz w:val="24"/>
                <w:szCs w:val="24"/>
                <w:lang w:val="en-US" w:eastAsia="zh-CN" w:bidi="ar-SA"/>
              </w:rPr>
            </w:pPr>
            <w:r>
              <w:rPr>
                <w:rFonts w:hint="eastAsia" w:ascii="宋体" w:hAnsi="宋体" w:cs="宋体"/>
                <w:kern w:val="0"/>
                <w:sz w:val="24"/>
                <w:szCs w:val="24"/>
              </w:rPr>
              <w:t>公司的特殊过程为：焊接过程。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 w:val="24"/>
                <w:szCs w:val="24"/>
              </w:rPr>
            </w:pPr>
            <w:r>
              <w:rPr>
                <w:rFonts w:hint="eastAsia" w:ascii="宋体" w:hAnsi="宋体" w:cs="宋体"/>
                <w:sz w:val="24"/>
                <w:szCs w:val="24"/>
              </w:rPr>
              <w:t>领导作用与承诺</w:t>
            </w:r>
          </w:p>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 w:val="24"/>
                <w:szCs w:val="24"/>
              </w:rPr>
              <w:t>--总则以顾客为关注焦点</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5.1、5.1.1、5.1.2</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经与总经理通话了解</w:t>
            </w:r>
            <w:r>
              <w:rPr>
                <w:rFonts w:hint="eastAsia" w:ascii="宋体" w:hAnsi="宋体" w:eastAsia="宋体" w:cs="宋体"/>
                <w:kern w:val="0"/>
                <w:sz w:val="24"/>
                <w:szCs w:val="24"/>
              </w:rPr>
              <w:t>公司赋予各部门管理者职责，通过会议促使、指导、支持和员工努力提高质量管理体系的有效性并推动改进等；通过其对质量体系的领导作用和承诺的理解，了解其领导者的作用与承诺。</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梳理了相关文件和要求，通过体系培训，进一步规范了组织的经营与管理，确保将体系要求融入组织的业务过程中。公司建立管理方针、以管理方针为框架建立了管理目标，进行了管理评审，通过学习、培训等传达管理体系的重要性。提供各类资源如人力资源、办公场所、资金</w:t>
            </w:r>
            <w:r>
              <w:rPr>
                <w:rFonts w:hint="eastAsia" w:ascii="宋体" w:hAnsi="宋体" w:eastAsia="宋体" w:cs="宋体"/>
                <w:kern w:val="0"/>
                <w:sz w:val="24"/>
                <w:szCs w:val="24"/>
                <w:lang w:eastAsia="zh-CN"/>
              </w:rPr>
              <w:t>、办公用品</w:t>
            </w:r>
            <w:r>
              <w:rPr>
                <w:rFonts w:hint="eastAsia" w:ascii="宋体" w:hAnsi="宋体" w:eastAsia="宋体" w:cs="宋体"/>
                <w:kern w:val="0"/>
                <w:sz w:val="24"/>
                <w:szCs w:val="24"/>
              </w:rPr>
              <w:t>等各类资源基本能满足正常经营活动。</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提供体系文件、管理评审等记录；体系运行结果负责，总经理通过授权，把业务过程活动要求明确到各部门，充分发挥部门领导的积极性，一切为了满足公司安全实行总经理负责制，总经理对顾客要求，最终实现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ascii="Times New Roman" w:hAnsi="Times New Roman" w:eastAsia="宋体" w:cs="Times New Roman"/>
                <w:bCs/>
                <w:spacing w:val="10"/>
                <w:kern w:val="2"/>
                <w:sz w:val="24"/>
                <w:szCs w:val="24"/>
                <w:lang w:val="en-US" w:eastAsia="zh-CN" w:bidi="ar-SA"/>
              </w:rPr>
            </w:pPr>
            <w:r>
              <w:rPr>
                <w:rFonts w:hint="eastAsia" w:ascii="宋体" w:hAnsi="宋体" w:cs="宋体"/>
                <w:sz w:val="24"/>
                <w:szCs w:val="24"/>
              </w:rPr>
              <w:t>方针、制定质量方针、沟通质量方针</w:t>
            </w:r>
          </w:p>
        </w:tc>
        <w:tc>
          <w:tcPr>
            <w:tcW w:w="1006"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5.2、5.2.1、5.2.2</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公司制定了质量方针</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质量为先，信誉为重，管理为本，服务为诚</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方针内容已在公司内部通过学习、培训、讨论、分发等方式进行沟通，通过部门质量目标的实现使方针得到实现。</w:t>
            </w:r>
            <w:r>
              <w:rPr>
                <w:rFonts w:hint="eastAsia" w:ascii="宋体" w:hAnsi="宋体" w:eastAsia="宋体" w:cs="宋体"/>
                <w:kern w:val="0"/>
                <w:sz w:val="24"/>
                <w:szCs w:val="24"/>
                <w:lang w:eastAsia="zh-CN"/>
              </w:rPr>
              <w:br w:type="textWrapping"/>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公司的管理方针通过外部沟通</w:t>
            </w:r>
            <w:r>
              <w:rPr>
                <w:rFonts w:hint="eastAsia" w:ascii="宋体" w:hAnsi="宋体" w:eastAsia="宋体" w:cs="宋体"/>
                <w:kern w:val="0"/>
                <w:sz w:val="24"/>
                <w:szCs w:val="24"/>
                <w:lang w:eastAsia="zh-CN"/>
              </w:rPr>
              <w:t>方式</w:t>
            </w:r>
            <w:r>
              <w:rPr>
                <w:rFonts w:hint="eastAsia" w:ascii="宋体" w:hAnsi="宋体" w:eastAsia="宋体" w:cs="宋体"/>
                <w:kern w:val="0"/>
                <w:sz w:val="24"/>
                <w:szCs w:val="24"/>
              </w:rPr>
              <w:t>提供给相关方</w:t>
            </w:r>
            <w:r>
              <w:rPr>
                <w:rFonts w:hint="eastAsia" w:ascii="宋体" w:hAnsi="宋体" w:eastAsia="宋体" w:cs="宋体"/>
                <w:kern w:val="0"/>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21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 w:val="24"/>
                <w:szCs w:val="24"/>
              </w:rPr>
              <w:t>组织的角色、职责和权限</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5.3</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公司各层级、各部门职责通过</w:t>
            </w:r>
            <w:r>
              <w:rPr>
                <w:rFonts w:hint="eastAsia" w:ascii="宋体" w:hAnsi="宋体" w:eastAsia="宋体" w:cs="宋体"/>
                <w:kern w:val="0"/>
                <w:sz w:val="24"/>
                <w:szCs w:val="24"/>
                <w:lang w:eastAsia="zh-CN"/>
              </w:rPr>
              <w:t>管理</w:t>
            </w:r>
            <w:r>
              <w:rPr>
                <w:rFonts w:hint="eastAsia" w:ascii="宋体" w:hAnsi="宋体" w:eastAsia="宋体" w:cs="宋体"/>
                <w:kern w:val="0"/>
                <w:sz w:val="24"/>
                <w:szCs w:val="24"/>
              </w:rPr>
              <w:t>手册发放学习、日常工作会议、培训、制度执行得到进一步明确和有效落实。</w:t>
            </w:r>
          </w:p>
          <w:p>
            <w:pPr>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公司在管理手册中规定了各个部门的职责和权限，提供了组织结构图。公司共设有以下部门：</w:t>
            </w:r>
            <w:r>
              <w:rPr>
                <w:rFonts w:hint="eastAsia" w:ascii="宋体" w:hAnsi="宋体" w:eastAsia="宋体" w:cs="宋体"/>
                <w:kern w:val="0"/>
                <w:sz w:val="24"/>
                <w:szCs w:val="24"/>
                <w:lang w:eastAsia="zh-CN"/>
              </w:rPr>
              <w:t>生产技术部、综合办公室</w:t>
            </w:r>
            <w:r>
              <w:rPr>
                <w:rFonts w:hint="eastAsia" w:ascii="宋体" w:hAnsi="宋体" w:eastAsia="宋体" w:cs="宋体"/>
                <w:kern w:val="0"/>
                <w:sz w:val="24"/>
                <w:szCs w:val="24"/>
                <w:lang w:val="en-US" w:eastAsia="zh-CN"/>
              </w:rPr>
              <w:t>共两个部门。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160"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应对风险和机遇的措施</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6.1</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CN"/>
              </w:rPr>
              <w:t>传输了</w:t>
            </w:r>
            <w:r>
              <w:rPr>
                <w:rFonts w:hint="eastAsia" w:ascii="宋体" w:hAnsi="宋体" w:eastAsia="宋体" w:cs="宋体"/>
                <w:kern w:val="0"/>
                <w:sz w:val="24"/>
                <w:szCs w:val="24"/>
              </w:rPr>
              <w:t>《风险和机遇评估分析表》内容包括：类型、类别、外部因素及相关方描述、风险和机遇、风险及机遇的评估、风险及机遇应对措施、执行情况等。</w:t>
            </w:r>
          </w:p>
          <w:p>
            <w:pPr>
              <w:adjustRightInd w:val="0"/>
              <w:snapToGrid w:val="0"/>
              <w:spacing w:line="360" w:lineRule="auto"/>
              <w:ind w:firstLine="960" w:firstLineChars="400"/>
              <w:rPr>
                <w:rFonts w:hint="eastAsia" w:ascii="宋体" w:hAnsi="宋体" w:eastAsia="宋体" w:cs="宋体"/>
                <w:kern w:val="0"/>
                <w:sz w:val="24"/>
                <w:szCs w:val="24"/>
                <w:lang w:val="en-US" w:eastAsia="zh-CN"/>
              </w:rPr>
            </w:pPr>
            <w:r>
              <w:rPr>
                <w:rFonts w:hint="eastAsia" w:ascii="宋体" w:hAnsi="宋体"/>
                <w:sz w:val="24"/>
              </w:rPr>
              <w:t>编制：何龙娟</w:t>
            </w:r>
            <w:r>
              <w:rPr>
                <w:rFonts w:hint="eastAsia" w:ascii="宋体" w:hAnsi="宋体"/>
                <w:sz w:val="24"/>
                <w:lang w:val="en-US" w:eastAsia="zh-CN"/>
              </w:rPr>
              <w:t xml:space="preserve"> </w:t>
            </w:r>
            <w:r>
              <w:rPr>
                <w:rFonts w:hint="eastAsia" w:ascii="宋体" w:hAnsi="宋体"/>
                <w:sz w:val="24"/>
              </w:rPr>
              <w:t xml:space="preserve">  审核:丁玲   批准：车建建     日期：2022.1.5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 w:val="24"/>
                <w:szCs w:val="24"/>
              </w:rPr>
              <w:t>质量目标及其实现的策划</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6.2</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公司质量目标：</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顾客满意度：        ≥</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成品交检合格率：    ≥95％</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产品准时交货率：    ≥95％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顾客投诉及退货次数：≤6次/年</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查公司目标的分解情况，已分解落实到各相关职能、层次，且可测量。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《甘肃方恒水泥制品有限公司202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年质量目标分解计划》</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编制:</w:t>
            </w:r>
            <w:r>
              <w:rPr>
                <w:rFonts w:hint="eastAsia" w:ascii="宋体" w:hAnsi="宋体" w:eastAsia="宋体" w:cs="宋体"/>
                <w:kern w:val="0"/>
                <w:sz w:val="24"/>
                <w:szCs w:val="24"/>
                <w:lang w:val="en-US" w:eastAsia="zh-CN"/>
              </w:rPr>
              <w:t>何龙娟</w:t>
            </w:r>
            <w:r>
              <w:rPr>
                <w:rFonts w:hint="eastAsia" w:ascii="宋体" w:hAnsi="宋体" w:eastAsia="宋体" w:cs="宋体"/>
                <w:kern w:val="0"/>
                <w:sz w:val="24"/>
                <w:szCs w:val="24"/>
              </w:rPr>
              <w:t xml:space="preserve">     审核：丁玲     批准：车建建    2022年2月18日</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《公司质量目标完成情况统计分析报告》体系运行期间</w:t>
            </w:r>
            <w:r>
              <w:rPr>
                <w:rFonts w:hint="eastAsia" w:ascii="宋体" w:hAnsi="宋体" w:eastAsia="宋体" w:cs="宋体"/>
                <w:kern w:val="0"/>
                <w:sz w:val="24"/>
                <w:szCs w:val="24"/>
                <w:lang w:eastAsia="zh-CN"/>
              </w:rPr>
              <w:t>上半年</w:t>
            </w:r>
            <w:r>
              <w:rPr>
                <w:rFonts w:hint="eastAsia" w:ascii="宋体" w:hAnsi="宋体" w:eastAsia="宋体" w:cs="宋体"/>
                <w:kern w:val="0"/>
                <w:sz w:val="24"/>
                <w:szCs w:val="24"/>
              </w:rPr>
              <w:t>各项目标均已完成</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管理者代表：丁玲  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变更的策划</w:t>
            </w:r>
          </w:p>
        </w:tc>
        <w:tc>
          <w:tcPr>
            <w:tcW w:w="1006"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6.3</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公司自体系建立以来，未发生体系变更，管理体系完整。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资源、总则</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7.1.1</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占地面积约10000平方米，配备了生产设备、设施及办公设施、场所等，现有基础设施基本满足质量管理体系持续有效运行的需要。公司现有员工15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沟通</w:t>
            </w:r>
          </w:p>
        </w:tc>
        <w:tc>
          <w:tcPr>
            <w:tcW w:w="1006"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7.4</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为确保公司内职能部门之间既各司其职又能保持工作衔接，各种信息得到及时准确的交流，公司编制有《信息交流控制程序》，明确了沟通渠道、方式、流程等。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公司通过日常工作会议、年度工作总结会等实行内部沟通。</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公司通过调查、会议等方式实现外部沟通，获取改进建议。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成文信息总则</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7.5.1</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公司策划了作业文件、记录文件，识别收集了外来文件。公司严格按照体系要求实施，从运行至今的结果来看，体系策划及运行，基本符合要求。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管理评审</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9.3</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按计划由总经理主持召开管理评审会议，评价质量管理体系是否有改进的机会和变动的需要，包括方针和目标，以确保管理体系持续的适宜性、充分性和有效性。综合办公室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提供《管理评审计划》</w:t>
            </w:r>
          </w:p>
          <w:p>
            <w:pPr>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编制：</w:t>
            </w:r>
            <w:r>
              <w:rPr>
                <w:rFonts w:hint="eastAsia" w:ascii="宋体" w:hAnsi="宋体" w:eastAsia="宋体" w:cs="宋体"/>
                <w:kern w:val="0"/>
                <w:sz w:val="24"/>
                <w:szCs w:val="24"/>
                <w:lang w:val="en-US" w:eastAsia="zh-CN"/>
              </w:rPr>
              <w:t>何龙娟</w:t>
            </w:r>
            <w:r>
              <w:rPr>
                <w:rFonts w:hint="eastAsia" w:ascii="宋体" w:hAnsi="宋体" w:eastAsia="宋体" w:cs="宋体"/>
                <w:kern w:val="0"/>
                <w:sz w:val="24"/>
                <w:szCs w:val="24"/>
              </w:rPr>
              <w:t xml:space="preserve">    　审核：丁玲　　  批准：车建建　  日期：2022.7.</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公司于20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依据策划要求开展实施了管理评审活动，各部门人员均有参与。</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管评输入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提供《管理评审报告》</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sz w:val="24"/>
              </w:rPr>
              <w:t>编制：何龙娟    　 审核：丁玲  　　　批准：车建建　  日期：2022.7.12</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管理评审活动按策划实施，评审结论：质量管理体系运行基本适宜、充分、有效。</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管理评审改进决议：由综合办公室负责</w:t>
            </w:r>
            <w:r>
              <w:rPr>
                <w:rFonts w:hint="eastAsia" w:ascii="宋体" w:hAnsi="宋体" w:eastAsia="宋体" w:cs="宋体"/>
                <w:kern w:val="0"/>
                <w:sz w:val="24"/>
                <w:szCs w:val="24"/>
                <w:lang w:val="en-US" w:eastAsia="zh-CN"/>
              </w:rPr>
              <w:t>加强各部门对标准的学习。</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查改进情况，制定了年度培训计划。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160"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改进总则持续改进</w:t>
            </w:r>
          </w:p>
        </w:tc>
        <w:tc>
          <w:tcPr>
            <w:tcW w:w="1006" w:type="dxa"/>
            <w:vAlign w:val="top"/>
          </w:tcPr>
          <w:p>
            <w:pPr>
              <w:spacing w:line="280" w:lineRule="exact"/>
              <w:rPr>
                <w:rFonts w:ascii="宋体" w:hAnsi="宋体" w:eastAsia="宋体" w:cs="宋体"/>
                <w:kern w:val="2"/>
                <w:sz w:val="24"/>
                <w:szCs w:val="24"/>
                <w:lang w:val="en-US" w:eastAsia="zh-CN" w:bidi="ar-SA"/>
              </w:rPr>
            </w:pPr>
            <w:r>
              <w:rPr>
                <w:rFonts w:hint="eastAsia" w:ascii="宋体" w:hAnsi="宋体" w:cs="宋体"/>
                <w:sz w:val="24"/>
                <w:szCs w:val="24"/>
              </w:rPr>
              <w:t>10.1、10.3</w:t>
            </w:r>
          </w:p>
        </w:tc>
        <w:tc>
          <w:tcPr>
            <w:tcW w:w="9958" w:type="dxa"/>
            <w:vAlign w:val="center"/>
          </w:tcPr>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公司利用质量方针目标适宜性评审、内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外审结果、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重大质量事故、相关方重大投诉、资质验证、标准法规执行情况、顾客投诉、上次审核不符合项验证、证书及标志使用情况、监督抽查情况、体系变动等</w:t>
            </w:r>
          </w:p>
        </w:tc>
        <w:tc>
          <w:tcPr>
            <w:tcW w:w="1006" w:type="dxa"/>
            <w:vAlign w:val="top"/>
          </w:tcPr>
          <w:p>
            <w:pPr>
              <w:spacing w:line="280" w:lineRule="exact"/>
              <w:rPr>
                <w:rFonts w:ascii="宋体" w:hAnsi="宋体" w:eastAsia="宋体" w:cs="宋体"/>
                <w:kern w:val="2"/>
                <w:sz w:val="24"/>
                <w:szCs w:val="24"/>
                <w:lang w:val="en-US" w:eastAsia="zh-CN" w:bidi="ar-SA"/>
              </w:rPr>
            </w:pPr>
          </w:p>
        </w:tc>
        <w:tc>
          <w:tcPr>
            <w:tcW w:w="9958" w:type="dxa"/>
            <w:vAlign w:val="top"/>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经询查，公司自体系运行以来未发生重大质量事故和来自相关方的重大投诉。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查阅营业执照在有效期内，认证范围符合要求；范围无变化与任务书一致；按照国家标准执行，无顾客投诉。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上年度不符合项报告整改有效。</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标志和证书用于招投标及广告宣传方面，</w:t>
            </w:r>
            <w:r>
              <w:rPr>
                <w:rFonts w:hint="eastAsia" w:ascii="宋体" w:hAnsi="宋体" w:cs="宋体"/>
                <w:kern w:val="0"/>
                <w:sz w:val="24"/>
                <w:szCs w:val="24"/>
                <w:lang w:val="en-US" w:eastAsia="zh-CN"/>
              </w:rPr>
              <w:t>按规定</w:t>
            </w:r>
            <w:r>
              <w:rPr>
                <w:rFonts w:hint="eastAsia" w:ascii="宋体" w:hAnsi="宋体" w:eastAsia="宋体" w:cs="宋体"/>
                <w:kern w:val="0"/>
                <w:sz w:val="24"/>
                <w:szCs w:val="24"/>
              </w:rPr>
              <w:t>使用。</w:t>
            </w:r>
          </w:p>
          <w:p>
            <w:pPr>
              <w:adjustRightInd w:val="0"/>
              <w:snapToGrid w:val="0"/>
              <w:spacing w:line="360" w:lineRule="auto"/>
              <w:ind w:firstLine="480" w:firstLineChars="200"/>
              <w:rPr>
                <w:rFonts w:hint="eastAsia" w:ascii="宋体" w:hAnsi="宋体" w:cs="宋体"/>
                <w:kern w:val="0"/>
                <w:sz w:val="24"/>
                <w:szCs w:val="24"/>
                <w:lang w:eastAsia="zh-CN"/>
              </w:rPr>
            </w:pPr>
            <w:r>
              <w:rPr>
                <w:rFonts w:hint="eastAsia" w:ascii="宋体" w:hAnsi="宋体" w:eastAsia="宋体" w:cs="宋体"/>
                <w:kern w:val="0"/>
                <w:sz w:val="24"/>
                <w:szCs w:val="24"/>
              </w:rPr>
              <w:t>公司未发生过政府有关部门的监督抽查情况</w:t>
            </w:r>
            <w:r>
              <w:rPr>
                <w:rFonts w:hint="eastAsia" w:ascii="宋体" w:hAnsi="宋体" w:cs="宋体"/>
                <w:kern w:val="0"/>
                <w:sz w:val="24"/>
                <w:szCs w:val="24"/>
                <w:lang w:eastAsia="zh-CN"/>
              </w:rPr>
              <w:t>。</w:t>
            </w:r>
          </w:p>
          <w:p>
            <w:pPr>
              <w:pStyle w:val="2"/>
              <w:rPr>
                <w:rFonts w:hint="default"/>
                <w:lang w:val="en-US" w:eastAsia="zh-CN"/>
              </w:rPr>
            </w:pPr>
            <w:r>
              <w:rPr>
                <w:rFonts w:hint="eastAsia" w:ascii="宋体" w:hAnsi="宋体" w:cs="宋体"/>
                <w:kern w:val="0"/>
                <w:sz w:val="24"/>
                <w:szCs w:val="24"/>
                <w:lang w:val="en-US" w:eastAsia="zh-CN"/>
              </w:rPr>
              <w:t xml:space="preserve">    体系无变动。</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p>
        </w:tc>
        <w:tc>
          <w:tcPr>
            <w:tcW w:w="1585" w:type="dxa"/>
          </w:tcPr>
          <w:p/>
        </w:tc>
      </w:tr>
    </w:tbl>
    <w:p>
      <w:pPr>
        <w:pStyle w:val="5"/>
        <w:rPr>
          <w:rFonts w:hint="eastAsia"/>
        </w:rPr>
      </w:pPr>
      <w:r>
        <w:rPr>
          <w:rFonts w:hint="eastAsia"/>
        </w:rPr>
        <w:t>说明：不符合标注</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宋体"/>
                <w:sz w:val="24"/>
                <w:szCs w:val="24"/>
              </w:rPr>
              <w:t>受审核部门：生产技术部   主管领导：陈伟斌    陪同人员：</w:t>
            </w:r>
            <w:r>
              <w:rPr>
                <w:rFonts w:hint="eastAsia" w:ascii="宋体" w:hAnsi="宋体" w:cs="宋体"/>
                <w:sz w:val="24"/>
                <w:szCs w:val="24"/>
                <w:lang w:eastAsia="zh-CN"/>
              </w:rPr>
              <w:t>何龙娟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ascii="宋体" w:hAnsi="宋体" w:cs="宋体"/>
                <w:sz w:val="24"/>
                <w:szCs w:val="24"/>
              </w:rPr>
              <w:t>审核员：安涛</w:t>
            </w:r>
            <w:r>
              <w:rPr>
                <w:rFonts w:hint="eastAsia" w:ascii="宋体" w:hAnsi="宋体" w:cs="宋体"/>
                <w:sz w:val="24"/>
                <w:szCs w:val="24"/>
                <w:lang w:eastAsia="zh-CN"/>
              </w:rPr>
              <w:t>（远程审核、微信沟通）</w:t>
            </w:r>
            <w:r>
              <w:rPr>
                <w:rFonts w:hint="eastAsia" w:ascii="宋体" w:hAnsi="宋体" w:cs="宋体"/>
                <w:sz w:val="24"/>
                <w:szCs w:val="24"/>
              </w:rPr>
              <w:t xml:space="preserve">          审核时间：20</w:t>
            </w:r>
            <w:r>
              <w:rPr>
                <w:rFonts w:hint="eastAsia" w:ascii="宋体" w:hAnsi="宋体" w:cs="宋体"/>
                <w:sz w:val="24"/>
                <w:szCs w:val="24"/>
                <w:lang w:val="en-US" w:eastAsia="zh-CN"/>
              </w:rPr>
              <w:t>22</w:t>
            </w:r>
            <w:r>
              <w:rPr>
                <w:rFonts w:hint="eastAsia" w:ascii="宋体" w:hAnsi="宋体" w:cs="宋体"/>
                <w:sz w:val="24"/>
                <w:szCs w:val="24"/>
              </w:rPr>
              <w:t>年8月</w:t>
            </w:r>
            <w:r>
              <w:rPr>
                <w:rFonts w:hint="eastAsia" w:ascii="宋体" w:hAnsi="宋体" w:cs="宋体"/>
                <w:sz w:val="24"/>
                <w:szCs w:val="24"/>
                <w:lang w:val="en-US" w:eastAsia="zh-CN"/>
              </w:rPr>
              <w:t>26</w:t>
            </w:r>
            <w:r>
              <w:rPr>
                <w:rFonts w:hint="eastAsia" w:ascii="宋体" w:hAnsi="宋体" w:cs="宋体"/>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sz w:val="24"/>
                <w:szCs w:val="24"/>
              </w:rPr>
              <w:t>审核条款：5.3、6.2、7.1.3、7.1.4、7.1.5、8.1、8.5、8.6、8.7、10.2、8.3不适用确认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bCs/>
                <w:sz w:val="24"/>
                <w:szCs w:val="24"/>
              </w:rPr>
              <w:t>组织的岗位、职责和权限</w:t>
            </w:r>
          </w:p>
        </w:tc>
        <w:tc>
          <w:tcPr>
            <w:tcW w:w="960"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bCs/>
                <w:sz w:val="24"/>
                <w:szCs w:val="24"/>
              </w:rPr>
              <w:t>5.3</w:t>
            </w:r>
          </w:p>
        </w:tc>
        <w:tc>
          <w:tcPr>
            <w:tcW w:w="10004" w:type="dxa"/>
            <w:vAlign w:val="top"/>
          </w:tcPr>
          <w:p>
            <w:pPr>
              <w:ind w:firstLine="480" w:firstLineChars="200"/>
              <w:rPr>
                <w:rFonts w:hint="eastAsia"/>
                <w:sz w:val="24"/>
                <w:szCs w:val="24"/>
              </w:rPr>
            </w:pPr>
            <w:r>
              <w:rPr>
                <w:rFonts w:hint="eastAsia" w:ascii="宋体" w:hAnsi="宋体" w:cs="宋体"/>
                <w:bCs/>
                <w:sz w:val="24"/>
                <w:szCs w:val="24"/>
                <w:lang w:val="en-US" w:eastAsia="zh-CN"/>
              </w:rPr>
              <w:t>经通过语音通话与部门负责人沟通</w:t>
            </w:r>
            <w:r>
              <w:rPr>
                <w:rFonts w:hint="eastAsia"/>
                <w:sz w:val="24"/>
                <w:szCs w:val="24"/>
              </w:rPr>
              <w:t>岗位职责和权限</w:t>
            </w:r>
            <w:r>
              <w:rPr>
                <w:rFonts w:hint="eastAsia"/>
                <w:sz w:val="24"/>
                <w:szCs w:val="24"/>
                <w:lang w:val="en-US" w:eastAsia="zh-CN"/>
              </w:rPr>
              <w:t>明确</w:t>
            </w:r>
            <w:r>
              <w:rPr>
                <w:rFonts w:hint="eastAsia"/>
                <w:sz w:val="24"/>
                <w:szCs w:val="24"/>
              </w:rPr>
              <w:t>，岗位配置有生产</w:t>
            </w:r>
            <w:r>
              <w:rPr>
                <w:rFonts w:hint="eastAsia"/>
                <w:sz w:val="24"/>
                <w:szCs w:val="24"/>
                <w:lang w:val="en-US" w:eastAsia="zh-CN"/>
              </w:rPr>
              <w:t>技术</w:t>
            </w:r>
            <w:r>
              <w:rPr>
                <w:rFonts w:hint="eastAsia"/>
                <w:sz w:val="24"/>
                <w:szCs w:val="24"/>
              </w:rPr>
              <w:t>部部长、操作工人等。公司生产实行白班作业，生产人员均经岗前培训上岗作业，人员能力满足要求。</w:t>
            </w:r>
          </w:p>
          <w:p>
            <w:pPr>
              <w:ind w:firstLine="480" w:firstLineChars="200"/>
              <w:rPr>
                <w:rFonts w:hint="eastAsia" w:ascii="Times New Roman" w:hAnsi="Times New Roman" w:eastAsia="宋体" w:cs="Times New Roman"/>
                <w:kern w:val="2"/>
                <w:sz w:val="21"/>
                <w:lang w:val="en-US" w:eastAsia="zh-CN" w:bidi="ar-SA"/>
              </w:rPr>
            </w:pPr>
            <w:r>
              <w:rPr>
                <w:rFonts w:hint="eastAsia" w:ascii="宋体" w:hAnsi="宋体" w:cs="宋体"/>
                <w:sz w:val="24"/>
                <w:szCs w:val="24"/>
              </w:rPr>
              <w:t>与相关规定一致，无变化。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bCs/>
                <w:sz w:val="24"/>
                <w:szCs w:val="24"/>
              </w:rPr>
              <w:t>质量目标及其实现的策划</w:t>
            </w:r>
          </w:p>
        </w:tc>
        <w:tc>
          <w:tcPr>
            <w:tcW w:w="960"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bCs/>
                <w:sz w:val="24"/>
                <w:szCs w:val="24"/>
              </w:rPr>
              <w:t>6.2</w:t>
            </w: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质量目标：巡检合格率≥95%；半成品交检合格率≥95%；检测设备周检合格率≥98%；生产计划完成率≥95%；设备完好率≥95%；因产品质量问题遭顾客投诉次数≤2次/年；因交货期问题遭顾客投诉次数≤2次/年。</w:t>
            </w:r>
          </w:p>
          <w:p>
            <w:pPr>
              <w:ind w:firstLine="480" w:firstLineChars="200"/>
              <w:rPr>
                <w:rFonts w:ascii="宋体" w:hAnsi="宋体" w:cs="宋体"/>
                <w:sz w:val="24"/>
                <w:szCs w:val="24"/>
              </w:rPr>
            </w:pPr>
            <w:r>
              <w:rPr>
                <w:rFonts w:hint="eastAsia" w:ascii="宋体" w:hAnsi="宋体" w:cs="宋体"/>
                <w:sz w:val="24"/>
                <w:szCs w:val="24"/>
                <w:lang w:val="en-US" w:eastAsia="zh-CN"/>
              </w:rPr>
              <w:t>通过微信传输提供了</w:t>
            </w:r>
            <w:r>
              <w:rPr>
                <w:rFonts w:hint="eastAsia" w:ascii="宋体" w:hAnsi="宋体" w:cs="宋体"/>
                <w:sz w:val="24"/>
                <w:szCs w:val="24"/>
              </w:rPr>
              <w:t>《生产技术部质量目标完成情况统计分析报告》</w:t>
            </w:r>
          </w:p>
          <w:p>
            <w:pPr>
              <w:ind w:firstLine="480" w:firstLineChars="200"/>
              <w:rPr>
                <w:rFonts w:ascii="宋体" w:hAnsi="宋体" w:cs="宋体"/>
                <w:sz w:val="24"/>
                <w:szCs w:val="24"/>
              </w:rPr>
            </w:pPr>
            <w:r>
              <w:rPr>
                <w:rFonts w:hint="eastAsia" w:ascii="宋体" w:hAnsi="宋体" w:cs="宋体"/>
                <w:sz w:val="24"/>
                <w:szCs w:val="24"/>
              </w:rPr>
              <w:t>编制：生产技术部20</w:t>
            </w:r>
            <w:r>
              <w:rPr>
                <w:rFonts w:hint="eastAsia" w:ascii="宋体" w:hAnsi="宋体" w:cs="宋体"/>
                <w:sz w:val="24"/>
                <w:szCs w:val="24"/>
                <w:lang w:val="en-US" w:eastAsia="zh-CN"/>
              </w:rPr>
              <w:t>22</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日，截止目前体系运行期间，目标已完成，生产计划完成率为10</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检测设备周检合格率为100%</w:t>
            </w:r>
            <w:r>
              <w:rPr>
                <w:rFonts w:hint="eastAsia" w:ascii="宋体" w:hAnsi="宋体" w:cs="宋体"/>
                <w:sz w:val="24"/>
                <w:szCs w:val="24"/>
                <w:lang w:eastAsia="zh-CN"/>
              </w:rPr>
              <w:t>、</w:t>
            </w:r>
            <w:r>
              <w:rPr>
                <w:rFonts w:hint="eastAsia" w:ascii="宋体" w:hAnsi="宋体" w:cs="宋体"/>
                <w:sz w:val="24"/>
                <w:szCs w:val="24"/>
              </w:rPr>
              <w:t>设备完好率为100%</w:t>
            </w:r>
            <w:r>
              <w:rPr>
                <w:rFonts w:hint="eastAsia" w:ascii="宋体" w:hAnsi="宋体" w:cs="宋体"/>
                <w:sz w:val="24"/>
                <w:szCs w:val="24"/>
                <w:lang w:eastAsia="zh-CN"/>
              </w:rPr>
              <w:t>、</w:t>
            </w:r>
            <w:r>
              <w:rPr>
                <w:rFonts w:hint="eastAsia" w:ascii="宋体" w:hAnsi="宋体" w:cs="宋体"/>
                <w:sz w:val="24"/>
                <w:szCs w:val="24"/>
              </w:rPr>
              <w:t>因产品质量问题遭顾客投诉次数</w:t>
            </w:r>
            <w:r>
              <w:rPr>
                <w:rFonts w:hint="eastAsia" w:ascii="宋体" w:hAnsi="宋体" w:cs="宋体"/>
                <w:sz w:val="24"/>
                <w:szCs w:val="24"/>
                <w:lang w:val="en-US" w:eastAsia="zh-CN"/>
              </w:rPr>
              <w:t>0次</w:t>
            </w:r>
            <w:r>
              <w:rPr>
                <w:rFonts w:hint="eastAsia" w:ascii="宋体" w:hAnsi="宋体" w:cs="宋体"/>
                <w:sz w:val="24"/>
                <w:szCs w:val="24"/>
              </w:rPr>
              <w:t>等。</w:t>
            </w:r>
          </w:p>
          <w:p>
            <w:pPr>
              <w:ind w:firstLine="480" w:firstLineChars="200"/>
              <w:rPr>
                <w:rFonts w:ascii="Times New Roman" w:hAnsi="Times New Roman" w:eastAsia="宋体" w:cs="Times New Roman"/>
                <w:kern w:val="2"/>
                <w:sz w:val="21"/>
                <w:lang w:val="en-US" w:eastAsia="zh-CN" w:bidi="ar-SA"/>
              </w:rPr>
            </w:pPr>
            <w:r>
              <w:rPr>
                <w:rFonts w:hint="eastAsia" w:ascii="宋体" w:hAnsi="宋体" w:cs="宋体"/>
                <w:sz w:val="24"/>
                <w:szCs w:val="24"/>
              </w:rPr>
              <w:t>符合策划的要求。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160"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bCs/>
                <w:sz w:val="24"/>
                <w:szCs w:val="24"/>
              </w:rPr>
              <w:t>基础设施</w:t>
            </w:r>
          </w:p>
        </w:tc>
        <w:tc>
          <w:tcPr>
            <w:tcW w:w="960"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hAnsi="宋体" w:cs="宋体"/>
                <w:bCs/>
                <w:sz w:val="24"/>
                <w:szCs w:val="24"/>
              </w:rPr>
              <w:t>7.1.3</w:t>
            </w:r>
          </w:p>
        </w:tc>
        <w:tc>
          <w:tcPr>
            <w:tcW w:w="10004" w:type="dxa"/>
            <w:vAlign w:val="center"/>
          </w:tcPr>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查到“设备台账”，公司配备了相应的车间厂房、生产设备、办公设备等，能够满足产品生产的需求。公司对厂房、设施、设备等进行日常的维护保养,发现问题及时解决。 </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color w:val="000000"/>
                <w:sz w:val="24"/>
                <w:szCs w:val="24"/>
              </w:rPr>
              <w:t>公司配备的</w:t>
            </w:r>
            <w:r>
              <w:rPr>
                <w:rFonts w:hint="eastAsia" w:ascii="宋体" w:hAnsi="宋体" w:cs="宋体"/>
                <w:bCs/>
                <w:sz w:val="24"/>
                <w:szCs w:val="24"/>
              </w:rPr>
              <w:t>生产设备</w:t>
            </w:r>
            <w:r>
              <w:rPr>
                <w:rFonts w:hint="eastAsia" w:ascii="宋体" w:hAnsi="宋体" w:cs="宋体"/>
                <w:bCs/>
                <w:color w:val="000000"/>
                <w:sz w:val="24"/>
                <w:szCs w:val="24"/>
              </w:rPr>
              <w:t>主要有：</w:t>
            </w:r>
            <w:r>
              <w:rPr>
                <w:rFonts w:hint="eastAsia" w:ascii="宋体" w:hAnsi="宋体" w:cs="宋体"/>
                <w:bCs/>
                <w:sz w:val="24"/>
                <w:szCs w:val="24"/>
              </w:rPr>
              <w:t>离心机、搅拌机、滚焊机、电杆钢</w:t>
            </w:r>
            <w:r>
              <w:rPr>
                <w:rFonts w:hint="eastAsia" w:ascii="宋体" w:hAnsi="宋体" w:cs="宋体"/>
                <w:bCs/>
                <w:sz w:val="24"/>
                <w:szCs w:val="24"/>
                <w:highlight w:val="none"/>
              </w:rPr>
              <w:t>模、</w:t>
            </w:r>
            <w:r>
              <w:rPr>
                <w:rFonts w:hint="eastAsia" w:ascii="宋体" w:hAnsi="宋体" w:cs="宋体"/>
                <w:bCs/>
                <w:sz w:val="24"/>
                <w:szCs w:val="24"/>
                <w:highlight w:val="none"/>
                <w:lang w:eastAsia="zh-CN"/>
              </w:rPr>
              <w:t>电动葫芦门式</w:t>
            </w:r>
            <w:r>
              <w:rPr>
                <w:rFonts w:hint="eastAsia" w:ascii="宋体" w:hAnsi="宋体" w:cs="宋体"/>
                <w:bCs/>
                <w:sz w:val="24"/>
                <w:szCs w:val="24"/>
              </w:rPr>
              <w:t>起重机等，能够满足产品的生产需求。</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公司配备的监视和测量设备主要有：</w:t>
            </w:r>
            <w:r>
              <w:rPr>
                <w:rFonts w:hint="eastAsia" w:ascii="宋体" w:hAnsi="宋体" w:eastAsia="宋体" w:cs="宋体"/>
                <w:bCs/>
                <w:color w:val="000000"/>
                <w:sz w:val="24"/>
                <w:szCs w:val="24"/>
                <w:lang w:val="en-US" w:eastAsia="zh-CN"/>
              </w:rPr>
              <w:t>裂缝测宽仪、压力试验机</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养护箱、钢卷尺</w:t>
            </w:r>
            <w:r>
              <w:rPr>
                <w:rFonts w:hint="eastAsia" w:ascii="宋体" w:hAnsi="宋体" w:eastAsia="宋体" w:cs="宋体"/>
                <w:bCs/>
                <w:color w:val="000000"/>
                <w:sz w:val="24"/>
                <w:szCs w:val="24"/>
              </w:rPr>
              <w:t>等</w:t>
            </w:r>
            <w:r>
              <w:rPr>
                <w:rFonts w:hint="eastAsia" w:ascii="宋体" w:hAnsi="宋体" w:cs="宋体"/>
                <w:bCs/>
                <w:color w:val="000000"/>
                <w:sz w:val="24"/>
                <w:szCs w:val="24"/>
              </w:rPr>
              <w:t>，能够满足产品生产过程中的监视和测量需求。</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提供《20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年设备维修保养计划》</w:t>
            </w:r>
          </w:p>
          <w:p>
            <w:pPr>
              <w:adjustRightInd w:val="0"/>
              <w:snapToGrid w:val="0"/>
              <w:spacing w:line="360" w:lineRule="auto"/>
              <w:ind w:firstLine="480" w:firstLineChars="200"/>
            </w:pPr>
            <w:r>
              <w:rPr>
                <w:rFonts w:hint="eastAsia" w:ascii="宋体" w:hAnsi="宋体" w:cs="宋体"/>
                <w:bCs/>
                <w:color w:val="000000"/>
                <w:sz w:val="24"/>
                <w:szCs w:val="24"/>
              </w:rPr>
              <w:t>编制:胡善超    批准:</w:t>
            </w:r>
            <w:r>
              <w:rPr>
                <w:rFonts w:hint="eastAsia" w:ascii="宋体" w:hAnsi="宋体" w:cs="宋体"/>
                <w:sz w:val="24"/>
                <w:szCs w:val="24"/>
              </w:rPr>
              <w:t>陈伟斌</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年3月</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日</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查 “</w:t>
            </w:r>
            <w:r>
              <w:rPr>
                <w:rFonts w:hint="eastAsia" w:ascii="宋体" w:hAnsi="宋体" w:cs="宋体"/>
                <w:bCs/>
                <w:sz w:val="24"/>
                <w:szCs w:val="24"/>
                <w:lang w:val="en-US" w:eastAsia="zh-CN"/>
              </w:rPr>
              <w:t>设备维修保养记录</w:t>
            </w:r>
            <w:r>
              <w:rPr>
                <w:rFonts w:hint="eastAsia" w:ascii="宋体" w:hAnsi="宋体" w:cs="宋体"/>
                <w:bCs/>
                <w:color w:val="000000"/>
                <w:sz w:val="24"/>
                <w:szCs w:val="24"/>
              </w:rPr>
              <w:t>”，抽3份：</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eastAsia="宋体" w:cs="宋体"/>
                <w:b w:val="0"/>
                <w:bCs/>
                <w:color w:val="000000"/>
                <w:sz w:val="24"/>
                <w:szCs w:val="24"/>
                <w:lang w:eastAsia="zh-CN"/>
              </w:rPr>
              <w:t>电动单梁</w:t>
            </w:r>
            <w:r>
              <w:rPr>
                <w:rFonts w:hint="eastAsia" w:ascii="宋体" w:hAnsi="宋体" w:eastAsia="宋体" w:cs="宋体"/>
                <w:b w:val="0"/>
                <w:bCs/>
                <w:sz w:val="24"/>
                <w:szCs w:val="24"/>
              </w:rPr>
              <w:t xml:space="preserve">起重机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保养项目：钢丝绳检查、润滑油检查、电动葫芦检查、</w:t>
            </w:r>
            <w:r>
              <w:rPr>
                <w:rFonts w:hint="eastAsia" w:ascii="宋体" w:hAnsi="宋体" w:cs="宋体"/>
                <w:b w:val="0"/>
                <w:bCs/>
                <w:color w:val="000000"/>
                <w:sz w:val="24"/>
                <w:szCs w:val="24"/>
                <w:lang w:eastAsia="zh-CN"/>
              </w:rPr>
              <w:t>大小车</w:t>
            </w:r>
            <w:r>
              <w:rPr>
                <w:rFonts w:hint="eastAsia" w:ascii="宋体" w:hAnsi="宋体" w:eastAsia="宋体" w:cs="宋体"/>
                <w:b w:val="0"/>
                <w:bCs/>
                <w:color w:val="000000"/>
                <w:sz w:val="24"/>
                <w:szCs w:val="24"/>
              </w:rPr>
              <w:t>限位开关检查等。</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eastAsia="zh-CN"/>
              </w:rPr>
              <w:t>维修人</w:t>
            </w:r>
            <w:r>
              <w:rPr>
                <w:rFonts w:hint="eastAsia" w:ascii="宋体" w:hAnsi="宋体" w:eastAsia="宋体" w:cs="宋体"/>
                <w:b w:val="0"/>
                <w:bCs/>
                <w:color w:val="000000"/>
                <w:sz w:val="24"/>
                <w:szCs w:val="24"/>
              </w:rPr>
              <w:t>：</w:t>
            </w:r>
            <w:r>
              <w:rPr>
                <w:rFonts w:hint="eastAsia" w:ascii="宋体" w:hAnsi="宋体" w:eastAsia="宋体" w:cs="宋体"/>
                <w:bCs/>
                <w:color w:val="000000"/>
                <w:spacing w:val="0"/>
                <w:kern w:val="2"/>
                <w:sz w:val="24"/>
                <w:szCs w:val="24"/>
                <w:lang w:val="en-US" w:eastAsia="zh-CN" w:bidi="ar-SA"/>
              </w:rPr>
              <w:t>赵书宏</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时间：20</w:t>
            </w:r>
            <w:r>
              <w:rPr>
                <w:rFonts w:hint="eastAsia" w:ascii="宋体" w:hAnsi="宋体" w:cs="宋体"/>
                <w:b w:val="0"/>
                <w:bCs/>
                <w:color w:val="000000"/>
                <w:sz w:val="24"/>
                <w:szCs w:val="24"/>
                <w:lang w:val="en-US" w:eastAsia="zh-CN"/>
              </w:rPr>
              <w:t>22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6</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p>
          <w:p>
            <w:pPr>
              <w:adjustRightInd w:val="0"/>
              <w:snapToGrid w:val="0"/>
              <w:spacing w:line="360" w:lineRule="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设备名称：</w:t>
            </w:r>
            <w:r>
              <w:rPr>
                <w:rFonts w:hint="eastAsia" w:ascii="宋体" w:hAnsi="宋体" w:cs="宋体"/>
                <w:b w:val="0"/>
                <w:bCs/>
                <w:color w:val="000000"/>
                <w:sz w:val="24"/>
                <w:szCs w:val="24"/>
                <w:lang w:eastAsia="zh-CN"/>
              </w:rPr>
              <w:t>搅拌机</w:t>
            </w:r>
            <w:r>
              <w:rPr>
                <w:rFonts w:hint="eastAsia" w:ascii="宋体" w:hAnsi="宋体" w:eastAsia="宋体" w:cs="宋体"/>
                <w:b w:val="0"/>
                <w:bCs/>
                <w:sz w:val="24"/>
                <w:szCs w:val="24"/>
              </w:rPr>
              <w:t xml:space="preserve">     </w:t>
            </w:r>
          </w:p>
          <w:p>
            <w:pPr>
              <w:adjustRightInd w:val="0"/>
              <w:snapToGrid w:val="0"/>
              <w:spacing w:line="360" w:lineRule="auto"/>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保养项目：</w:t>
            </w:r>
            <w:r>
              <w:rPr>
                <w:rFonts w:hint="eastAsia" w:ascii="宋体" w:hAnsi="宋体" w:cs="宋体"/>
                <w:b w:val="0"/>
                <w:bCs/>
                <w:color w:val="000000"/>
                <w:sz w:val="24"/>
                <w:szCs w:val="24"/>
                <w:lang w:eastAsia="zh-CN"/>
              </w:rPr>
              <w:t>检查电路</w:t>
            </w:r>
            <w:r>
              <w:rPr>
                <w:rFonts w:hint="eastAsia" w:ascii="宋体" w:hAnsi="宋体" w:cs="宋体"/>
                <w:b w:val="0"/>
                <w:bCs/>
                <w:color w:val="000000"/>
                <w:sz w:val="24"/>
                <w:szCs w:val="24"/>
                <w:lang w:val="en-US" w:eastAsia="zh-CN"/>
              </w:rPr>
              <w:t>、</w:t>
            </w:r>
            <w:r>
              <w:rPr>
                <w:rFonts w:hint="eastAsia" w:ascii="宋体" w:hAnsi="宋体" w:eastAsia="宋体" w:cs="宋体"/>
                <w:bCs/>
                <w:color w:val="000000"/>
                <w:spacing w:val="0"/>
                <w:kern w:val="2"/>
                <w:sz w:val="24"/>
                <w:szCs w:val="24"/>
                <w:lang w:val="en-US" w:eastAsia="zh-CN" w:bidi="ar-SA"/>
              </w:rPr>
              <w:t>维修电机</w:t>
            </w:r>
          </w:p>
          <w:p>
            <w:pPr>
              <w:adjustRightInd w:val="0"/>
              <w:snapToGrid w:val="0"/>
              <w:spacing w:line="360" w:lineRule="auto"/>
              <w:rPr>
                <w:rFonts w:hint="default" w:ascii="宋体" w:hAnsi="宋体" w:eastAsia="宋体" w:cs="宋体"/>
                <w:sz w:val="24"/>
                <w:szCs w:val="24"/>
                <w:lang w:val="en-US"/>
              </w:rPr>
            </w:pPr>
            <w:r>
              <w:rPr>
                <w:rFonts w:hint="eastAsia" w:ascii="宋体" w:hAnsi="宋体" w:cs="宋体"/>
                <w:b w:val="0"/>
                <w:bCs/>
                <w:color w:val="000000"/>
                <w:sz w:val="24"/>
                <w:szCs w:val="24"/>
                <w:lang w:eastAsia="zh-CN"/>
              </w:rPr>
              <w:t>维修人</w:t>
            </w:r>
            <w:r>
              <w:rPr>
                <w:rFonts w:hint="eastAsia" w:ascii="宋体" w:hAnsi="宋体" w:eastAsia="宋体" w:cs="宋体"/>
                <w:b w:val="0"/>
                <w:bCs/>
                <w:color w:val="000000"/>
                <w:sz w:val="24"/>
                <w:szCs w:val="24"/>
              </w:rPr>
              <w:t>：</w:t>
            </w:r>
            <w:r>
              <w:rPr>
                <w:rFonts w:hint="eastAsia" w:ascii="宋体" w:hAnsi="宋体" w:eastAsia="宋体" w:cs="宋体"/>
                <w:bCs/>
                <w:color w:val="000000"/>
                <w:spacing w:val="0"/>
                <w:kern w:val="2"/>
                <w:sz w:val="24"/>
                <w:szCs w:val="24"/>
                <w:lang w:val="en-US" w:eastAsia="zh-CN" w:bidi="ar-SA"/>
              </w:rPr>
              <w:t>赵书宏</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时间：20</w:t>
            </w:r>
            <w:r>
              <w:rPr>
                <w:rFonts w:hint="eastAsia" w:ascii="宋体" w:hAnsi="宋体" w:cs="宋体"/>
                <w:b w:val="0"/>
                <w:bCs/>
                <w:color w:val="000000"/>
                <w:sz w:val="24"/>
                <w:szCs w:val="24"/>
                <w:lang w:val="en-US" w:eastAsia="zh-CN"/>
              </w:rPr>
              <w:t>22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8</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15</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设备名称：</w:t>
            </w:r>
            <w:r>
              <w:rPr>
                <w:rFonts w:hint="eastAsia" w:ascii="宋体" w:hAnsi="宋体" w:eastAsia="宋体" w:cs="宋体"/>
                <w:b w:val="0"/>
                <w:bCs/>
                <w:sz w:val="24"/>
                <w:szCs w:val="24"/>
              </w:rPr>
              <w:t xml:space="preserve">离心机      </w:t>
            </w:r>
          </w:p>
          <w:p>
            <w:pPr>
              <w:adjustRightInd w:val="0"/>
              <w:snapToGrid w:val="0"/>
              <w:spacing w:line="360" w:lineRule="auto"/>
              <w:rPr>
                <w:rFonts w:hint="eastAsia" w:ascii="宋体" w:hAnsi="宋体" w:eastAsia="宋体" w:cs="宋体"/>
                <w:b w:val="0"/>
                <w:bCs/>
                <w:color w:val="000000"/>
                <w:sz w:val="24"/>
                <w:szCs w:val="24"/>
              </w:rPr>
            </w:pP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保养项目：表面清洁、零部件检查、线路检查。</w:t>
            </w:r>
          </w:p>
          <w:p>
            <w:pPr>
              <w:adjustRightInd w:val="0"/>
              <w:snapToGrid w:val="0"/>
              <w:spacing w:line="360" w:lineRule="auto"/>
              <w:rPr>
                <w:rFonts w:hint="eastAsia" w:ascii="宋体" w:hAnsi="宋体" w:cs="宋体"/>
                <w:bCs/>
                <w:color w:val="000000"/>
                <w:sz w:val="24"/>
                <w:szCs w:val="24"/>
              </w:rPr>
            </w:pPr>
            <w:r>
              <w:rPr>
                <w:rFonts w:hint="eastAsia" w:ascii="宋体" w:hAnsi="宋体" w:cs="宋体"/>
                <w:b w:val="0"/>
                <w:bCs/>
                <w:color w:val="000000"/>
                <w:sz w:val="24"/>
                <w:szCs w:val="24"/>
                <w:lang w:eastAsia="zh-CN"/>
              </w:rPr>
              <w:t>维修人</w:t>
            </w:r>
            <w:r>
              <w:rPr>
                <w:rFonts w:hint="eastAsia" w:ascii="宋体" w:hAnsi="宋体" w:eastAsia="宋体" w:cs="宋体"/>
                <w:b w:val="0"/>
                <w:bCs/>
                <w:color w:val="000000"/>
                <w:sz w:val="24"/>
                <w:szCs w:val="24"/>
              </w:rPr>
              <w:t>：</w:t>
            </w:r>
            <w:r>
              <w:rPr>
                <w:rFonts w:hint="eastAsia" w:ascii="宋体" w:hAnsi="宋体" w:eastAsia="宋体" w:cs="宋体"/>
                <w:bCs/>
                <w:color w:val="000000"/>
                <w:spacing w:val="0"/>
                <w:kern w:val="2"/>
                <w:sz w:val="24"/>
                <w:szCs w:val="24"/>
                <w:lang w:val="en-US" w:eastAsia="zh-CN" w:bidi="ar-SA"/>
              </w:rPr>
              <w:t>赵书宏</w:t>
            </w:r>
            <w:r>
              <w:rPr>
                <w:rFonts w:hint="eastAsia" w:ascii="宋体" w:hAnsi="宋体" w:eastAsia="宋体" w:cs="宋体"/>
                <w:b w:val="0"/>
                <w:bCs/>
                <w:sz w:val="24"/>
                <w:szCs w:val="24"/>
              </w:rPr>
              <w:t xml:space="preserve">      </w:t>
            </w:r>
            <w:r>
              <w:rPr>
                <w:rFonts w:hint="eastAsia" w:ascii="宋体" w:hAnsi="宋体" w:cs="宋体"/>
                <w:b w:val="0"/>
                <w:bCs/>
                <w:color w:val="000000"/>
                <w:sz w:val="24"/>
                <w:szCs w:val="24"/>
                <w:lang w:eastAsia="zh-CN"/>
              </w:rPr>
              <w:t>维修</w:t>
            </w:r>
            <w:r>
              <w:rPr>
                <w:rFonts w:hint="eastAsia" w:ascii="宋体" w:hAnsi="宋体" w:eastAsia="宋体" w:cs="宋体"/>
                <w:b w:val="0"/>
                <w:bCs/>
                <w:color w:val="000000"/>
                <w:sz w:val="24"/>
                <w:szCs w:val="24"/>
              </w:rPr>
              <w:t>时间：20</w:t>
            </w:r>
            <w:r>
              <w:rPr>
                <w:rFonts w:hint="eastAsia" w:ascii="宋体" w:hAnsi="宋体" w:cs="宋体"/>
                <w:b w:val="0"/>
                <w:bCs/>
                <w:color w:val="000000"/>
                <w:sz w:val="24"/>
                <w:szCs w:val="24"/>
                <w:lang w:val="en-US" w:eastAsia="zh-CN"/>
              </w:rPr>
              <w:t>22</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val="en-US" w:eastAsia="zh-CN"/>
              </w:rPr>
              <w:t>3</w:t>
            </w:r>
          </w:p>
          <w:p>
            <w:pPr>
              <w:adjustRightInd w:val="0"/>
              <w:snapToGrid w:val="0"/>
              <w:spacing w:line="360" w:lineRule="auto"/>
              <w:rPr>
                <w:rFonts w:ascii="Times New Roman" w:hAnsi="Times New Roman" w:eastAsia="宋体" w:cs="Times New Roman"/>
                <w:kern w:val="2"/>
                <w:sz w:val="21"/>
                <w:lang w:val="en-US" w:eastAsia="zh-CN" w:bidi="ar-SA"/>
              </w:rPr>
            </w:pPr>
            <w:r>
              <w:rPr>
                <w:rFonts w:hint="eastAsia" w:ascii="宋体" w:hAnsi="宋体" w:cs="宋体"/>
                <w:bCs/>
                <w:color w:val="000000"/>
                <w:sz w:val="24"/>
                <w:szCs w:val="24"/>
              </w:rPr>
              <w:t>车间现场看到生产设备运转正常，有</w:t>
            </w:r>
            <w:r>
              <w:rPr>
                <w:rFonts w:hint="eastAsia" w:ascii="宋体" w:hAnsi="宋体" w:cs="宋体"/>
                <w:bCs/>
                <w:sz w:val="24"/>
                <w:szCs w:val="24"/>
              </w:rPr>
              <w:t>设施检修记录</w:t>
            </w:r>
            <w:r>
              <w:rPr>
                <w:rFonts w:hint="eastAsia" w:ascii="宋体" w:hAnsi="宋体" w:cs="宋体"/>
                <w:bCs/>
                <w:color w:val="000000"/>
                <w:sz w:val="24"/>
                <w:szCs w:val="24"/>
              </w:rPr>
              <w:t>。公司设备的控制基本符合要求。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过程运行环境</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7.1.4</w:t>
            </w:r>
          </w:p>
        </w:tc>
        <w:tc>
          <w:tcPr>
            <w:tcW w:w="10004" w:type="dxa"/>
            <w:vAlign w:val="center"/>
          </w:tcPr>
          <w:p>
            <w:pPr>
              <w:rPr>
                <w:rFonts w:ascii="宋体" w:hAnsi="宋体" w:cs="宋体"/>
                <w:bCs/>
                <w:sz w:val="24"/>
                <w:szCs w:val="24"/>
              </w:rPr>
            </w:pPr>
            <w:r>
              <w:rPr>
                <w:rFonts w:hint="eastAsia" w:ascii="宋体" w:hAnsi="宋体" w:cs="宋体"/>
                <w:bCs/>
                <w:sz w:val="24"/>
                <w:szCs w:val="24"/>
                <w:lang w:eastAsia="zh-CN"/>
              </w:rPr>
              <w:t>与现场工作人员视频</w:t>
            </w:r>
            <w:r>
              <w:rPr>
                <w:rFonts w:hint="eastAsia" w:ascii="宋体" w:hAnsi="宋体" w:cs="宋体"/>
                <w:bCs/>
                <w:sz w:val="24"/>
                <w:szCs w:val="24"/>
              </w:rPr>
              <w:t>查看现场：</w:t>
            </w:r>
          </w:p>
          <w:p>
            <w:pPr>
              <w:ind w:firstLine="480" w:firstLineChars="200"/>
              <w:rPr>
                <w:rFonts w:ascii="宋体" w:hAnsi="宋体" w:cs="宋体"/>
                <w:bCs/>
                <w:sz w:val="24"/>
                <w:szCs w:val="24"/>
              </w:rPr>
            </w:pPr>
            <w:r>
              <w:rPr>
                <w:rFonts w:hint="eastAsia" w:ascii="宋体" w:hAnsi="宋体" w:cs="宋体"/>
                <w:bCs/>
                <w:sz w:val="24"/>
                <w:szCs w:val="24"/>
              </w:rPr>
              <w:t>查生产区各车间布局合理，各类设施布置合理、实行定置管理，物资摆放整齐，照明、采光符合生产要求，消防设施配置基本齐全、有效。</w:t>
            </w:r>
          </w:p>
          <w:p>
            <w:pPr>
              <w:ind w:firstLine="480" w:firstLineChars="200"/>
              <w:rPr>
                <w:rFonts w:ascii="宋体" w:hAnsi="宋体" w:eastAsia="宋体" w:cs="宋体"/>
                <w:bCs/>
                <w:color w:val="000000"/>
                <w:kern w:val="2"/>
                <w:sz w:val="24"/>
                <w:szCs w:val="24"/>
                <w:lang w:val="en-US" w:eastAsia="zh-CN" w:bidi="ar-SA"/>
              </w:rPr>
            </w:pPr>
            <w:r>
              <w:rPr>
                <w:rFonts w:hint="eastAsia" w:ascii="宋体" w:hAnsi="宋体" w:cs="宋体"/>
                <w:bCs/>
                <w:sz w:val="24"/>
                <w:szCs w:val="24"/>
              </w:rPr>
              <w:t>查办公区各场所地面整洁、墙壁干净能满足工作需要。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监视和测量资源</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7.1.5</w:t>
            </w:r>
          </w:p>
        </w:tc>
        <w:tc>
          <w:tcPr>
            <w:tcW w:w="10004" w:type="dxa"/>
            <w:vAlign w:val="center"/>
          </w:tcPr>
          <w:p>
            <w:pPr>
              <w:ind w:firstLine="480" w:firstLineChars="200"/>
              <w:rPr>
                <w:rFonts w:ascii="宋体" w:hAnsi="宋体" w:cs="宋体"/>
                <w:bCs/>
                <w:sz w:val="24"/>
                <w:szCs w:val="24"/>
              </w:rPr>
            </w:pPr>
            <w:r>
              <w:rPr>
                <w:rFonts w:hint="eastAsia" w:ascii="宋体" w:hAnsi="宋体" w:cs="宋体"/>
                <w:bCs/>
                <w:sz w:val="24"/>
                <w:szCs w:val="24"/>
              </w:rPr>
              <w:t>查监视和测量设备，主要有</w:t>
            </w:r>
            <w:r>
              <w:rPr>
                <w:rFonts w:hint="eastAsia" w:ascii="宋体" w:hAnsi="宋体" w:eastAsia="宋体" w:cs="宋体"/>
                <w:bCs/>
                <w:color w:val="000000"/>
                <w:sz w:val="24"/>
                <w:szCs w:val="24"/>
                <w:lang w:val="en-US" w:eastAsia="zh-CN"/>
              </w:rPr>
              <w:t>裂缝测宽仪、压力试验机</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养护箱、钢卷尺</w:t>
            </w:r>
            <w:r>
              <w:rPr>
                <w:rFonts w:hint="eastAsia" w:ascii="宋体" w:hAnsi="宋体" w:eastAsia="宋体" w:cs="宋体"/>
                <w:bCs/>
                <w:color w:val="000000"/>
                <w:sz w:val="24"/>
                <w:szCs w:val="24"/>
              </w:rPr>
              <w:t>等</w:t>
            </w:r>
            <w:r>
              <w:rPr>
                <w:rFonts w:hint="eastAsia" w:ascii="宋体" w:cs="宋体"/>
                <w:kern w:val="0"/>
                <w:sz w:val="24"/>
                <w:szCs w:val="24"/>
              </w:rPr>
              <w:t>等</w:t>
            </w:r>
            <w:r>
              <w:rPr>
                <w:rFonts w:hint="eastAsia" w:ascii="宋体" w:hAnsi="宋体" w:cs="宋体"/>
                <w:bCs/>
                <w:sz w:val="24"/>
                <w:szCs w:val="24"/>
              </w:rPr>
              <w:t>。</w:t>
            </w:r>
          </w:p>
          <w:p>
            <w:pPr>
              <w:ind w:firstLine="480" w:firstLineChars="200"/>
            </w:pPr>
            <w:r>
              <w:rPr>
                <w:rFonts w:hint="eastAsia" w:ascii="宋体" w:hAnsi="宋体" w:cs="宋体"/>
                <w:bCs/>
                <w:sz w:val="24"/>
                <w:szCs w:val="24"/>
              </w:rPr>
              <w:t>提供了监视和测量设备的检定证书：</w:t>
            </w:r>
          </w:p>
          <w:p>
            <w:pPr>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t>计量器具名称：</w:t>
            </w:r>
            <w:r>
              <w:rPr>
                <w:rFonts w:hint="eastAsia" w:ascii="宋体"/>
                <w:color w:val="000000"/>
                <w:sz w:val="24"/>
                <w:szCs w:val="24"/>
                <w:lang w:val="en-US" w:eastAsia="zh-CN"/>
              </w:rPr>
              <w:t>数显示液</w:t>
            </w:r>
            <w:r>
              <w:rPr>
                <w:rFonts w:hint="eastAsia" w:ascii="宋体" w:hAnsi="宋体" w:eastAsia="宋体" w:cs="宋体"/>
                <w:bCs/>
                <w:sz w:val="24"/>
                <w:szCs w:val="24"/>
                <w:lang w:val="en-US" w:eastAsia="zh-CN"/>
              </w:rPr>
              <w:t>压万能试验机</w:t>
            </w:r>
            <w:r>
              <w:rPr>
                <w:rFonts w:hint="eastAsia" w:ascii="宋体" w:hAnsi="宋体" w:eastAsia="宋体" w:cs="宋体"/>
                <w:bCs/>
                <w:sz w:val="24"/>
                <w:szCs w:val="24"/>
              </w:rPr>
              <w:t xml:space="preserve">  校准日期：20</w:t>
            </w:r>
            <w:r>
              <w:rPr>
                <w:rFonts w:hint="eastAsia" w:ascii="宋体" w:hAnsi="宋体" w:eastAsia="宋体" w:cs="宋体"/>
                <w:bCs/>
                <w:sz w:val="24"/>
                <w:szCs w:val="24"/>
                <w:lang w:val="en-US" w:eastAsia="zh-CN"/>
              </w:rPr>
              <w:t>22.4.6</w:t>
            </w:r>
            <w:r>
              <w:rPr>
                <w:rFonts w:hint="eastAsia" w:ascii="宋体" w:hAnsi="宋体" w:eastAsia="宋体" w:cs="宋体"/>
                <w:bCs/>
                <w:sz w:val="24"/>
                <w:szCs w:val="24"/>
              </w:rPr>
              <w:t xml:space="preserve"> 证书编号：</w:t>
            </w:r>
            <w:r>
              <w:rPr>
                <w:rFonts w:hint="eastAsia" w:ascii="宋体" w:hAnsi="宋体" w:eastAsia="宋体" w:cs="宋体"/>
                <w:bCs/>
                <w:sz w:val="24"/>
                <w:szCs w:val="24"/>
                <w:lang w:val="en-US" w:eastAsia="zh-CN"/>
              </w:rPr>
              <w:t>NHJL2204KS06-053</w:t>
            </w:r>
            <w:r>
              <w:rPr>
                <w:rFonts w:hint="eastAsia" w:ascii="宋体" w:hAnsi="宋体" w:eastAsia="宋体" w:cs="宋体"/>
                <w:bCs/>
                <w:sz w:val="24"/>
                <w:szCs w:val="24"/>
              </w:rPr>
              <w:t xml:space="preserve"> 检定单位：</w:t>
            </w:r>
            <w:r>
              <w:rPr>
                <w:rFonts w:hint="eastAsia" w:ascii="宋体" w:hAnsi="宋体" w:eastAsia="宋体" w:cs="宋体"/>
                <w:bCs/>
                <w:sz w:val="24"/>
                <w:szCs w:val="24"/>
                <w:lang w:val="en-US" w:eastAsia="zh-CN"/>
              </w:rPr>
              <w:t>中国航发南方工业有限公司计量实验室</w:t>
            </w:r>
          </w:p>
          <w:p>
            <w:pPr>
              <w:rPr>
                <w:rFonts w:hint="default" w:ascii="宋体" w:hAnsi="宋体" w:eastAsia="宋体" w:cs="宋体"/>
                <w:bCs/>
                <w:sz w:val="24"/>
                <w:szCs w:val="24"/>
                <w:lang w:val="en-US" w:eastAsia="zh-CN"/>
              </w:rPr>
            </w:pPr>
          </w:p>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计量器具名称：</w:t>
            </w:r>
            <w:r>
              <w:rPr>
                <w:rFonts w:hint="eastAsia" w:ascii="宋体" w:hAnsi="宋体" w:eastAsia="宋体" w:cs="宋体"/>
                <w:bCs/>
                <w:sz w:val="24"/>
                <w:szCs w:val="24"/>
                <w:lang w:val="en-US" w:eastAsia="zh-CN"/>
              </w:rPr>
              <w:t>标准恒温恒湿养护箱</w:t>
            </w:r>
            <w:r>
              <w:rPr>
                <w:rFonts w:hint="eastAsia" w:ascii="宋体" w:hAnsi="宋体" w:eastAsia="宋体" w:cs="宋体"/>
                <w:bCs/>
                <w:sz w:val="24"/>
                <w:szCs w:val="24"/>
              </w:rPr>
              <w:t xml:space="preserve">  校准日期：20</w:t>
            </w:r>
            <w:r>
              <w:rPr>
                <w:rFonts w:hint="eastAsia" w:ascii="宋体" w:hAnsi="宋体" w:eastAsia="宋体" w:cs="宋体"/>
                <w:bCs/>
                <w:sz w:val="24"/>
                <w:szCs w:val="24"/>
                <w:lang w:val="en-US" w:eastAsia="zh-CN"/>
              </w:rPr>
              <w:t>22.4.6</w:t>
            </w:r>
            <w:r>
              <w:rPr>
                <w:rFonts w:hint="eastAsia" w:ascii="宋体" w:hAnsi="宋体" w:eastAsia="宋体" w:cs="宋体"/>
                <w:bCs/>
                <w:sz w:val="24"/>
                <w:szCs w:val="24"/>
              </w:rPr>
              <w:t xml:space="preserve"> 证书编号：</w:t>
            </w:r>
            <w:r>
              <w:rPr>
                <w:rFonts w:hint="eastAsia" w:ascii="宋体" w:hAnsi="宋体" w:eastAsia="宋体" w:cs="宋体"/>
                <w:bCs/>
                <w:sz w:val="24"/>
                <w:szCs w:val="24"/>
                <w:lang w:val="en-US" w:eastAsia="zh-CN"/>
              </w:rPr>
              <w:t>NHJL2204KS06-045</w:t>
            </w:r>
            <w:r>
              <w:rPr>
                <w:rFonts w:hint="eastAsia" w:ascii="宋体" w:hAnsi="宋体" w:eastAsia="宋体" w:cs="宋体"/>
                <w:bCs/>
                <w:sz w:val="24"/>
                <w:szCs w:val="24"/>
              </w:rPr>
              <w:t xml:space="preserve"> 检定单位：</w:t>
            </w:r>
            <w:r>
              <w:rPr>
                <w:rFonts w:hint="eastAsia" w:ascii="宋体" w:hAnsi="宋体" w:eastAsia="宋体" w:cs="宋体"/>
                <w:bCs/>
                <w:sz w:val="24"/>
                <w:szCs w:val="24"/>
                <w:lang w:val="en-US" w:eastAsia="zh-CN"/>
              </w:rPr>
              <w:t>中国航发南方工业有限公司计量实验室</w:t>
            </w:r>
          </w:p>
          <w:p>
            <w:pPr>
              <w:rPr>
                <w:rFonts w:hint="default" w:ascii="宋体" w:hAnsi="宋体" w:eastAsia="宋体" w:cs="宋体"/>
                <w:bCs/>
                <w:sz w:val="24"/>
                <w:szCs w:val="24"/>
                <w:lang w:val="en-US" w:eastAsia="zh-CN"/>
              </w:rPr>
            </w:pPr>
          </w:p>
          <w:p>
            <w:pPr>
              <w:ind w:firstLine="480" w:firstLineChars="200"/>
              <w:rPr>
                <w:rFonts w:hint="eastAsia" w:ascii="宋体" w:hAnsi="宋体" w:cs="宋体"/>
                <w:bCs/>
                <w:sz w:val="24"/>
                <w:szCs w:val="24"/>
              </w:rPr>
            </w:pPr>
            <w:r>
              <w:rPr>
                <w:rFonts w:hint="eastAsia" w:ascii="宋体" w:hAnsi="宋体" w:cs="宋体"/>
                <w:bCs/>
                <w:sz w:val="24"/>
                <w:szCs w:val="24"/>
              </w:rPr>
              <w:t>计量器具名称：</w:t>
            </w:r>
            <w:r>
              <w:rPr>
                <w:rFonts w:hint="eastAsia" w:ascii="宋体"/>
                <w:color w:val="000000"/>
                <w:sz w:val="24"/>
                <w:szCs w:val="24"/>
                <w:lang w:val="en-US" w:eastAsia="zh-CN"/>
              </w:rPr>
              <w:t>裂缝测宽仪</w:t>
            </w:r>
            <w:r>
              <w:rPr>
                <w:rFonts w:hint="eastAsia" w:ascii="宋体" w:hAnsi="宋体" w:cs="宋体"/>
                <w:bCs/>
                <w:sz w:val="24"/>
                <w:szCs w:val="24"/>
              </w:rPr>
              <w:t xml:space="preserve">  校准日期：20</w:t>
            </w:r>
            <w:r>
              <w:rPr>
                <w:rFonts w:hint="eastAsia" w:ascii="宋体" w:hAnsi="宋体" w:cs="宋体"/>
                <w:bCs/>
                <w:sz w:val="24"/>
                <w:szCs w:val="24"/>
                <w:lang w:val="en-US" w:eastAsia="zh-CN"/>
              </w:rPr>
              <w:t>22.4.6</w:t>
            </w:r>
            <w:r>
              <w:rPr>
                <w:rFonts w:hint="eastAsia" w:ascii="宋体" w:hAnsi="宋体" w:cs="宋体"/>
                <w:bCs/>
                <w:sz w:val="24"/>
                <w:szCs w:val="24"/>
              </w:rPr>
              <w:t xml:space="preserve"> 证书编号：</w:t>
            </w:r>
            <w:r>
              <w:rPr>
                <w:rFonts w:hint="eastAsia" w:ascii="宋体" w:hAnsi="宋体" w:cs="宋体"/>
                <w:bCs/>
                <w:sz w:val="24"/>
                <w:szCs w:val="24"/>
                <w:lang w:val="en-US" w:eastAsia="zh-CN"/>
              </w:rPr>
              <w:t>NHJL2204KS06-048</w:t>
            </w:r>
            <w:r>
              <w:rPr>
                <w:rFonts w:hint="eastAsia" w:ascii="宋体" w:hAnsi="宋体" w:cs="宋体"/>
                <w:bCs/>
                <w:sz w:val="24"/>
                <w:szCs w:val="24"/>
              </w:rPr>
              <w:t xml:space="preserve"> 检定单位：</w:t>
            </w:r>
            <w:r>
              <w:rPr>
                <w:rFonts w:hint="eastAsia" w:ascii="宋体" w:hAnsi="宋体" w:cs="宋体"/>
                <w:bCs/>
                <w:sz w:val="24"/>
                <w:szCs w:val="24"/>
                <w:lang w:val="en-US" w:eastAsia="zh-CN"/>
              </w:rPr>
              <w:t>中国航发南方工业有限公司计量实验室</w:t>
            </w:r>
          </w:p>
          <w:p>
            <w:pPr>
              <w:ind w:firstLine="480" w:firstLineChars="200"/>
              <w:rPr>
                <w:rFonts w:ascii="宋体" w:hAnsi="宋体" w:cs="宋体"/>
                <w:bCs/>
                <w:sz w:val="24"/>
                <w:szCs w:val="24"/>
              </w:rPr>
            </w:pPr>
            <w:r>
              <w:rPr>
                <w:rFonts w:hint="eastAsia" w:ascii="宋体" w:hAnsi="宋体" w:cs="宋体"/>
                <w:bCs/>
                <w:sz w:val="24"/>
                <w:szCs w:val="24"/>
              </w:rPr>
              <w:t>经查，上述计量器具的检定证书均在有效期内，详见扫描件。</w:t>
            </w:r>
          </w:p>
          <w:p>
            <w:pPr>
              <w:ind w:firstLine="480" w:firstLineChars="200"/>
              <w:rPr>
                <w:rFonts w:ascii="宋体" w:hAnsi="宋体" w:cs="宋体"/>
                <w:bCs/>
                <w:sz w:val="24"/>
                <w:szCs w:val="24"/>
              </w:rPr>
            </w:pPr>
            <w:r>
              <w:rPr>
                <w:rFonts w:hint="eastAsia" w:ascii="宋体" w:hAnsi="宋体" w:cs="宋体"/>
                <w:bCs/>
                <w:sz w:val="24"/>
                <w:szCs w:val="24"/>
              </w:rPr>
              <w:t>经查，公司配备的监视和测量设备基本能够满足产品生产的监视和测量要求。</w:t>
            </w:r>
          </w:p>
          <w:p>
            <w:pPr>
              <w:ind w:firstLine="480" w:firstLineChars="200"/>
              <w:rPr>
                <w:rFonts w:ascii="宋体" w:hAnsi="宋体" w:cs="宋体"/>
                <w:bCs/>
                <w:sz w:val="24"/>
                <w:szCs w:val="24"/>
              </w:rPr>
            </w:pPr>
            <w:r>
              <w:rPr>
                <w:rFonts w:hint="eastAsia" w:ascii="宋体" w:hAnsi="宋体" w:cs="宋体"/>
                <w:bCs/>
                <w:sz w:val="24"/>
                <w:szCs w:val="24"/>
              </w:rPr>
              <w:t>公司为确保监视、测量设备在搬运、维护和贮存期间损坏或失效，要求轻拿轻放，防潮，防尘。</w:t>
            </w:r>
          </w:p>
          <w:p>
            <w:pPr>
              <w:ind w:firstLine="480" w:firstLineChars="200"/>
              <w:rPr>
                <w:rFonts w:ascii="宋体" w:hAnsi="宋体" w:cs="宋体"/>
                <w:bCs/>
                <w:sz w:val="24"/>
                <w:szCs w:val="24"/>
              </w:rPr>
            </w:pPr>
            <w:r>
              <w:rPr>
                <w:rFonts w:hint="eastAsia" w:ascii="宋体" w:hAnsi="宋体" w:cs="宋体"/>
                <w:bCs/>
                <w:sz w:val="24"/>
                <w:szCs w:val="24"/>
              </w:rPr>
              <w:t>公司目前暂无计算机软件用于监视和测量的情况。</w:t>
            </w:r>
          </w:p>
          <w:p>
            <w:pPr>
              <w:ind w:firstLine="480" w:firstLineChars="200"/>
              <w:rPr>
                <w:rFonts w:ascii="宋体" w:hAnsi="宋体" w:eastAsia="宋体" w:cs="宋体"/>
                <w:bCs/>
                <w:color w:val="000000"/>
                <w:kern w:val="2"/>
                <w:sz w:val="24"/>
                <w:szCs w:val="24"/>
                <w:lang w:val="en-US" w:eastAsia="zh-CN" w:bidi="ar-SA"/>
              </w:rPr>
            </w:pPr>
            <w:r>
              <w:rPr>
                <w:rFonts w:hint="eastAsia" w:ascii="宋体" w:hAnsi="宋体" w:cs="宋体"/>
                <w:bCs/>
                <w:sz w:val="24"/>
                <w:szCs w:val="24"/>
              </w:rPr>
              <w:t>公司目前暂无自校控制情况。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1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运行策划的控制</w:t>
            </w:r>
          </w:p>
        </w:tc>
        <w:tc>
          <w:tcPr>
            <w:tcW w:w="9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8.1</w:t>
            </w:r>
          </w:p>
        </w:tc>
        <w:tc>
          <w:tcPr>
            <w:tcW w:w="10004" w:type="dxa"/>
            <w:vAlign w:val="center"/>
          </w:tcPr>
          <w:p>
            <w:pPr>
              <w:ind w:firstLine="480" w:firstLineChars="200"/>
              <w:rPr>
                <w:rFonts w:ascii="宋体" w:hAnsi="宋体" w:cs="宋体"/>
                <w:bCs/>
                <w:sz w:val="24"/>
                <w:szCs w:val="24"/>
              </w:rPr>
            </w:pPr>
            <w:r>
              <w:rPr>
                <w:rFonts w:hint="eastAsia" w:ascii="宋体" w:hAnsi="宋体" w:cs="宋体"/>
                <w:bCs/>
                <w:sz w:val="24"/>
                <w:szCs w:val="24"/>
              </w:rPr>
              <w:t>公司针对产品实现过程及其控制进行了策划，内容如下：</w:t>
            </w:r>
          </w:p>
          <w:p>
            <w:pPr>
              <w:ind w:firstLine="480" w:firstLineChars="200"/>
              <w:rPr>
                <w:rFonts w:ascii="宋体" w:hAnsi="宋体" w:cs="宋体"/>
                <w:bCs/>
                <w:sz w:val="24"/>
                <w:szCs w:val="24"/>
              </w:rPr>
            </w:pPr>
            <w:r>
              <w:rPr>
                <w:rFonts w:hint="eastAsia" w:ascii="宋体" w:hAnsi="宋体" w:cs="宋体"/>
                <w:bCs/>
                <w:sz w:val="24"/>
                <w:szCs w:val="24"/>
              </w:rPr>
              <w:t>产品遵循的相应法律法规：产品质量法、计量法、安全生产法等。</w:t>
            </w:r>
          </w:p>
          <w:p>
            <w:pPr>
              <w:ind w:firstLine="480" w:firstLineChars="200"/>
              <w:rPr>
                <w:rFonts w:ascii="宋体" w:hAnsi="宋体" w:cs="宋体"/>
                <w:bCs/>
                <w:sz w:val="24"/>
                <w:szCs w:val="24"/>
              </w:rPr>
            </w:pPr>
            <w:r>
              <w:rPr>
                <w:rFonts w:hint="eastAsia" w:ascii="宋体" w:hAnsi="宋体" w:cs="宋体"/>
                <w:bCs/>
                <w:sz w:val="24"/>
                <w:szCs w:val="24"/>
              </w:rPr>
              <w:t>产品生产依据标准：GB4623-2014环形混凝土电杆。</w:t>
            </w:r>
          </w:p>
          <w:p>
            <w:pPr>
              <w:ind w:firstLine="480" w:firstLineChars="200"/>
              <w:rPr>
                <w:rFonts w:ascii="宋体" w:hAnsi="宋体" w:cs="宋体"/>
                <w:bCs/>
                <w:sz w:val="24"/>
                <w:szCs w:val="24"/>
                <w:highlight w:val="none"/>
              </w:rPr>
            </w:pPr>
            <w:r>
              <w:rPr>
                <w:rFonts w:hint="eastAsia" w:ascii="宋体" w:hAnsi="宋体" w:cs="宋体"/>
                <w:bCs/>
                <w:sz w:val="24"/>
                <w:szCs w:val="24"/>
              </w:rPr>
              <w:t>产品生产流程：</w:t>
            </w:r>
            <w:r>
              <w:rPr>
                <w:rFonts w:hint="eastAsia" w:ascii="宋体" w:hAnsi="宋体"/>
                <w:sz w:val="24"/>
                <w:szCs w:val="24"/>
              </w:rPr>
              <w:t>配料→搅拌→骨架制作→装模浇灌→</w:t>
            </w:r>
            <w:r>
              <w:rPr>
                <w:rFonts w:hint="eastAsia" w:ascii="宋体" w:hAnsi="宋体"/>
                <w:sz w:val="24"/>
                <w:szCs w:val="24"/>
                <w:highlight w:val="none"/>
              </w:rPr>
              <w:t>离心成型→</w:t>
            </w:r>
            <w:r>
              <w:rPr>
                <w:rFonts w:hint="eastAsia" w:ascii="宋体" w:hAnsi="宋体" w:cs="宋体"/>
                <w:bCs/>
                <w:sz w:val="24"/>
                <w:szCs w:val="24"/>
                <w:highlight w:val="none"/>
              </w:rPr>
              <w:t>自然养护</w:t>
            </w:r>
            <w:r>
              <w:rPr>
                <w:rFonts w:hint="eastAsia" w:ascii="宋体" w:hAnsi="宋体"/>
                <w:sz w:val="24"/>
                <w:szCs w:val="24"/>
                <w:highlight w:val="none"/>
              </w:rPr>
              <w:t>→脱模→成品检验</w:t>
            </w:r>
            <w:r>
              <w:rPr>
                <w:rFonts w:hint="eastAsia" w:ascii="宋体" w:hAnsi="宋体" w:cs="宋体"/>
                <w:bCs/>
                <w:sz w:val="24"/>
                <w:szCs w:val="24"/>
                <w:highlight w:val="none"/>
              </w:rPr>
              <w:t>；</w:t>
            </w:r>
          </w:p>
          <w:p>
            <w:pPr>
              <w:ind w:firstLine="480" w:firstLineChars="200"/>
              <w:rPr>
                <w:rFonts w:ascii="宋体" w:hAnsi="宋体" w:cs="宋体"/>
                <w:bCs/>
                <w:sz w:val="24"/>
                <w:szCs w:val="24"/>
              </w:rPr>
            </w:pPr>
            <w:r>
              <w:rPr>
                <w:rFonts w:hint="eastAsia" w:ascii="宋体" w:hAnsi="宋体" w:cs="宋体"/>
                <w:bCs/>
                <w:sz w:val="24"/>
                <w:szCs w:val="24"/>
              </w:rPr>
              <w:t>公司识别的外包过程：无</w:t>
            </w:r>
          </w:p>
          <w:p>
            <w:pPr>
              <w:ind w:firstLine="480" w:firstLineChars="200"/>
              <w:rPr>
                <w:rFonts w:ascii="宋体" w:hAnsi="宋体" w:cs="宋体"/>
                <w:bCs/>
                <w:color w:val="FF0000"/>
                <w:sz w:val="24"/>
                <w:szCs w:val="24"/>
              </w:rPr>
            </w:pPr>
            <w:r>
              <w:rPr>
                <w:rFonts w:hint="eastAsia" w:ascii="宋体" w:hAnsi="宋体" w:cs="宋体"/>
                <w:bCs/>
                <w:sz w:val="24"/>
                <w:szCs w:val="24"/>
              </w:rPr>
              <w:t>公司特殊过程为：焊接过程。关键过程为：配料、离心成型过程。</w:t>
            </w:r>
          </w:p>
          <w:p>
            <w:pPr>
              <w:ind w:firstLine="480" w:firstLineChars="200"/>
              <w:rPr>
                <w:rFonts w:ascii="宋体" w:hAnsi="宋体" w:cs="宋体"/>
                <w:bCs/>
                <w:sz w:val="24"/>
                <w:szCs w:val="24"/>
              </w:rPr>
            </w:pPr>
            <w:r>
              <w:rPr>
                <w:rFonts w:hint="eastAsia" w:ascii="宋体" w:hAnsi="宋体" w:cs="宋体"/>
                <w:bCs/>
                <w:sz w:val="24"/>
                <w:szCs w:val="24"/>
              </w:rPr>
              <w:t>公司形成的产品生产所需控制文件有：产品图纸、作业指导书、设备操作说明书、检验规范等；</w:t>
            </w:r>
          </w:p>
          <w:p>
            <w:pPr>
              <w:ind w:firstLine="480" w:firstLineChars="200"/>
              <w:rPr>
                <w:rFonts w:ascii="宋体" w:hAnsi="宋体" w:cs="宋体"/>
                <w:bCs/>
                <w:sz w:val="24"/>
                <w:szCs w:val="24"/>
              </w:rPr>
            </w:pPr>
            <w:r>
              <w:rPr>
                <w:rFonts w:hint="eastAsia" w:ascii="宋体" w:hAnsi="宋体" w:cs="宋体"/>
                <w:bCs/>
                <w:sz w:val="24"/>
                <w:szCs w:val="24"/>
              </w:rPr>
              <w:t>公司为产品生产及其过程要求得以满足，提供的证据有：进货检验记录、生产过程记录、成品检验记录等；</w:t>
            </w:r>
          </w:p>
          <w:p>
            <w:pPr>
              <w:ind w:firstLine="480" w:firstLineChars="200"/>
              <w:rPr>
                <w:rFonts w:ascii="宋体" w:hAnsi="宋体" w:eastAsia="宋体" w:cs="宋体"/>
                <w:bCs/>
                <w:color w:val="000000"/>
                <w:kern w:val="2"/>
                <w:sz w:val="24"/>
                <w:szCs w:val="24"/>
                <w:lang w:val="en-US" w:eastAsia="zh-CN" w:bidi="ar-SA"/>
              </w:rPr>
            </w:pPr>
            <w:r>
              <w:rPr>
                <w:rFonts w:hint="eastAsia" w:ascii="宋体" w:hAnsi="宋体" w:cs="宋体"/>
                <w:bCs/>
                <w:sz w:val="24"/>
                <w:szCs w:val="24"/>
              </w:rPr>
              <w:t>公司配备了产品实现所需的生产设备、监视测量设备、技术人员、管理人员等，满足产品生产的需要。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生产服务的提供</w:t>
            </w: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标识和可追溯性</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顾客或外部供方的财产</w:t>
            </w:r>
          </w:p>
          <w:p>
            <w:pPr>
              <w:pStyle w:val="2"/>
            </w:pPr>
          </w:p>
          <w:p>
            <w:pPr>
              <w:pStyle w:val="2"/>
            </w:pPr>
          </w:p>
          <w:p>
            <w:pPr>
              <w:pStyle w:val="2"/>
            </w:pPr>
          </w:p>
          <w:p>
            <w:pPr>
              <w:spacing w:line="360" w:lineRule="exact"/>
              <w:rPr>
                <w:rFonts w:ascii="宋体" w:hAnsi="宋体" w:cs="宋体"/>
                <w:bCs/>
                <w:sz w:val="24"/>
                <w:szCs w:val="24"/>
              </w:rPr>
            </w:pPr>
            <w:r>
              <w:rPr>
                <w:rFonts w:hint="eastAsia" w:ascii="宋体" w:hAnsi="宋体" w:cs="宋体"/>
                <w:bCs/>
                <w:sz w:val="24"/>
                <w:szCs w:val="24"/>
              </w:rPr>
              <w:t>防护</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交付后活动</w:t>
            </w: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更改控制</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eastAsia="宋体" w:cs="宋体"/>
                <w:bCs/>
                <w:spacing w:val="10"/>
                <w:kern w:val="2"/>
                <w:sz w:val="24"/>
                <w:szCs w:val="24"/>
                <w:lang w:val="en-US" w:eastAsia="zh-CN" w:bidi="ar-SA"/>
              </w:rPr>
            </w:pPr>
          </w:p>
        </w:tc>
        <w:tc>
          <w:tcPr>
            <w:tcW w:w="960" w:type="dxa"/>
            <w:vAlign w:val="top"/>
          </w:tcPr>
          <w:p>
            <w:pPr>
              <w:spacing w:line="360" w:lineRule="exact"/>
              <w:rPr>
                <w:rFonts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8.5.1</w:t>
            </w: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8.5.2</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8.5.3</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8.5.4</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8.5.5</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pPr>
          </w:p>
          <w:p>
            <w:pPr>
              <w:spacing w:line="360" w:lineRule="exact"/>
              <w:rPr>
                <w:rFonts w:ascii="宋体" w:hAnsi="宋体" w:cs="宋体"/>
                <w:bCs/>
                <w:sz w:val="24"/>
                <w:szCs w:val="24"/>
              </w:rPr>
            </w:pPr>
            <w:r>
              <w:rPr>
                <w:rFonts w:hint="eastAsia" w:ascii="宋体" w:hAnsi="宋体" w:cs="宋体"/>
                <w:bCs/>
                <w:sz w:val="24"/>
                <w:szCs w:val="24"/>
              </w:rPr>
              <w:t>8.5.6</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eastAsia="宋体" w:cs="宋体"/>
                <w:bCs/>
                <w:spacing w:val="10"/>
                <w:kern w:val="2"/>
                <w:sz w:val="24"/>
                <w:szCs w:val="24"/>
                <w:lang w:val="en-US" w:eastAsia="zh-CN" w:bidi="ar-SA"/>
              </w:rPr>
            </w:pPr>
          </w:p>
        </w:tc>
        <w:tc>
          <w:tcPr>
            <w:tcW w:w="10004" w:type="dxa"/>
            <w:vAlign w:val="center"/>
          </w:tcPr>
          <w:p>
            <w:pPr>
              <w:adjustRightInd w:val="0"/>
              <w:snapToGrid w:val="0"/>
              <w:spacing w:line="360" w:lineRule="auto"/>
              <w:rPr>
                <w:rFonts w:ascii="宋体" w:hAnsi="宋体" w:cs="宋体"/>
                <w:bCs/>
                <w:sz w:val="24"/>
                <w:szCs w:val="24"/>
              </w:rPr>
            </w:pPr>
            <w:r>
              <w:rPr>
                <w:rFonts w:hint="eastAsia" w:ascii="宋体" w:hAnsi="宋体" w:cs="宋体"/>
                <w:bCs/>
                <w:sz w:val="24"/>
                <w:szCs w:val="24"/>
              </w:rPr>
              <w:t>公司质量管理体系申请认证范围：环形混凝土电杆的生产。</w:t>
            </w:r>
          </w:p>
          <w:p>
            <w:pPr>
              <w:ind w:firstLine="480" w:firstLineChars="200"/>
              <w:rPr>
                <w:rFonts w:ascii="宋体" w:hAnsi="宋体" w:cs="宋体"/>
                <w:bCs/>
                <w:sz w:val="24"/>
                <w:szCs w:val="24"/>
                <w:highlight w:val="none"/>
              </w:rPr>
            </w:pPr>
            <w:r>
              <w:rPr>
                <w:rFonts w:hint="eastAsia" w:ascii="宋体" w:hAnsi="宋体" w:cs="宋体"/>
                <w:bCs/>
                <w:sz w:val="24"/>
                <w:szCs w:val="24"/>
              </w:rPr>
              <w:t>产品生产流程：</w:t>
            </w:r>
            <w:r>
              <w:rPr>
                <w:rFonts w:hint="eastAsia" w:ascii="宋体" w:hAnsi="宋体" w:cs="宋体"/>
                <w:sz w:val="24"/>
                <w:szCs w:val="24"/>
              </w:rPr>
              <w:t>配料→搅拌→骨架制作→装模浇灌→</w:t>
            </w:r>
            <w:r>
              <w:rPr>
                <w:rFonts w:hint="eastAsia" w:ascii="宋体" w:hAnsi="宋体" w:cs="宋体"/>
                <w:sz w:val="24"/>
                <w:szCs w:val="24"/>
                <w:highlight w:val="none"/>
              </w:rPr>
              <w:t>离心成型→</w:t>
            </w:r>
            <w:r>
              <w:rPr>
                <w:rFonts w:hint="eastAsia" w:ascii="宋体" w:hAnsi="宋体" w:cs="宋体"/>
                <w:bCs/>
                <w:sz w:val="24"/>
                <w:szCs w:val="24"/>
                <w:highlight w:val="none"/>
              </w:rPr>
              <w:t>自然养护</w:t>
            </w:r>
            <w:r>
              <w:rPr>
                <w:rFonts w:hint="eastAsia" w:ascii="宋体" w:hAnsi="宋体" w:cs="宋体"/>
                <w:sz w:val="24"/>
                <w:szCs w:val="24"/>
                <w:highlight w:val="none"/>
              </w:rPr>
              <w:t>→脱模→成品检验</w:t>
            </w:r>
            <w:r>
              <w:rPr>
                <w:rFonts w:hint="eastAsia" w:ascii="宋体" w:hAnsi="宋体" w:cs="宋体"/>
                <w:bCs/>
                <w:sz w:val="24"/>
                <w:szCs w:val="24"/>
                <w:highlight w:val="none"/>
              </w:rPr>
              <w:t>；</w:t>
            </w:r>
          </w:p>
          <w:p>
            <w:pPr>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产品提供的特殊过程：焊接过程。</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查有“工艺指导书”、“技术标准”等文件，明确规定了产品的特性；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sz w:val="24"/>
                <w:szCs w:val="24"/>
              </w:rPr>
              <w:t>产品准时交货率</w:t>
            </w:r>
            <w:r>
              <w:rPr>
                <w:rFonts w:hint="eastAsia" w:ascii="宋体" w:hAnsi="宋体" w:cs="宋体"/>
                <w:bCs/>
                <w:sz w:val="24"/>
                <w:szCs w:val="24"/>
              </w:rPr>
              <w:t>”“成品交检合格率”、“顾客满意度”等目标数据，明确规定了拟实现的结果。</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查到“监视和测量设备一览表”，有</w:t>
            </w:r>
            <w:r>
              <w:rPr>
                <w:rFonts w:hint="eastAsia" w:ascii="宋体"/>
                <w:color w:val="000000"/>
                <w:sz w:val="24"/>
                <w:szCs w:val="24"/>
              </w:rPr>
              <w:t>电杆荷载桡度测试仪、数显液压式万能试验机、压力表</w:t>
            </w:r>
            <w:r>
              <w:rPr>
                <w:rFonts w:hint="eastAsia" w:ascii="宋体" w:hAnsi="宋体" w:cs="宋体"/>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查到“原材料质量报告”、“生产计划书”、“产品委托检验报告”等过程记录，抽查如下：</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抽“原材料质量报告”2份：</w:t>
            </w:r>
          </w:p>
          <w:p>
            <w:pPr>
              <w:adjustRightInd w:val="0"/>
              <w:snapToGrid w:val="0"/>
              <w:spacing w:line="360" w:lineRule="auto"/>
              <w:ind w:firstLine="240" w:firstLineChars="100"/>
              <w:rPr>
                <w:rFonts w:hint="eastAsia" w:ascii="宋体" w:hAnsi="宋体" w:eastAsia="宋体" w:cs="宋体"/>
                <w:bCs/>
                <w:sz w:val="24"/>
                <w:szCs w:val="24"/>
                <w:lang w:eastAsia="zh-CN"/>
              </w:rPr>
            </w:pPr>
            <w:r>
              <w:rPr>
                <w:rFonts w:hint="eastAsia" w:ascii="宋体" w:hAnsi="宋体" w:cs="宋体"/>
                <w:bCs/>
                <w:sz w:val="24"/>
                <w:szCs w:val="24"/>
              </w:rPr>
              <w:t>生产厂家：甘肃京兰水泥有限公司出厂水泥品质量检验报告单，报告编号：GS/JL-22-2</w:t>
            </w:r>
            <w:r>
              <w:rPr>
                <w:rFonts w:hint="eastAsia" w:ascii="宋体" w:hAnsi="宋体" w:cs="宋体"/>
                <w:bCs/>
                <w:sz w:val="24"/>
                <w:szCs w:val="24"/>
                <w:lang w:val="en-US" w:eastAsia="zh-CN"/>
              </w:rPr>
              <w:t>1</w:t>
            </w:r>
          </w:p>
          <w:p>
            <w:pPr>
              <w:adjustRightInd w:val="0"/>
              <w:snapToGrid w:val="0"/>
              <w:spacing w:line="360" w:lineRule="auto"/>
              <w:ind w:firstLine="240" w:firstLineChars="100"/>
              <w:rPr>
                <w:rFonts w:hint="eastAsia" w:ascii="宋体" w:hAnsi="宋体" w:eastAsia="宋体" w:cs="宋体"/>
                <w:bCs/>
                <w:sz w:val="24"/>
                <w:szCs w:val="24"/>
                <w:lang w:val="en-US" w:eastAsia="zh-CN"/>
              </w:rPr>
            </w:pPr>
            <w:r>
              <w:rPr>
                <w:rFonts w:hint="eastAsia" w:ascii="宋体" w:hAnsi="宋体" w:cs="宋体"/>
                <w:bCs/>
                <w:sz w:val="24"/>
                <w:szCs w:val="24"/>
              </w:rPr>
              <w:t>水泥品种：P.O42.5级普通硅酸盐水泥 日期：20</w:t>
            </w:r>
            <w:r>
              <w:rPr>
                <w:rFonts w:hint="eastAsia" w:ascii="宋体" w:hAnsi="宋体" w:cs="宋体"/>
                <w:bCs/>
                <w:sz w:val="24"/>
                <w:szCs w:val="24"/>
                <w:lang w:val="en-US" w:eastAsia="zh-CN"/>
              </w:rPr>
              <w:t>22</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.2</w:t>
            </w:r>
            <w:r>
              <w:rPr>
                <w:rFonts w:hint="eastAsia" w:ascii="宋体" w:hAnsi="宋体" w:cs="宋体"/>
                <w:bCs/>
                <w:sz w:val="24"/>
                <w:szCs w:val="24"/>
                <w:lang w:val="en-US" w:eastAsia="zh-CN"/>
              </w:rPr>
              <w:t>1</w:t>
            </w:r>
          </w:p>
          <w:p>
            <w:pPr>
              <w:adjustRightInd w:val="0"/>
              <w:snapToGrid w:val="0"/>
              <w:spacing w:line="360" w:lineRule="auto"/>
              <w:ind w:firstLine="240" w:firstLineChars="100"/>
              <w:rPr>
                <w:rFonts w:ascii="宋体" w:hAnsi="宋体" w:cs="宋体"/>
                <w:bCs/>
                <w:sz w:val="24"/>
                <w:szCs w:val="24"/>
              </w:rPr>
            </w:pPr>
            <w:r>
              <w:rPr>
                <w:rFonts w:hint="eastAsia" w:ascii="宋体" w:hAnsi="宋体" w:cs="宋体"/>
                <w:bCs/>
                <w:sz w:val="24"/>
                <w:szCs w:val="24"/>
              </w:rPr>
              <w:t>检验结果：符合</w:t>
            </w:r>
          </w:p>
          <w:p>
            <w:pPr>
              <w:pStyle w:val="2"/>
              <w:rPr>
                <w:rFonts w:ascii="宋体" w:hAnsi="宋体" w:cs="宋体"/>
                <w:color w:val="FF0000"/>
                <w:sz w:val="24"/>
                <w:szCs w:val="24"/>
                <w:highlight w:val="red"/>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生产厂家：山西通才工贸有限公司钢材产品质量证明书</w:t>
            </w:r>
          </w:p>
          <w:p>
            <w:pPr>
              <w:adjustRightInd w:val="0"/>
              <w:snapToGrid w:val="0"/>
              <w:spacing w:line="360" w:lineRule="auto"/>
              <w:rPr>
                <w:rFonts w:hint="default" w:ascii="宋体" w:hAnsi="宋体" w:eastAsia="宋体" w:cs="宋体"/>
                <w:bCs/>
                <w:sz w:val="24"/>
                <w:szCs w:val="24"/>
                <w:lang w:val="en-US" w:eastAsia="zh-CN"/>
              </w:rPr>
            </w:pPr>
            <w:r>
              <w:rPr>
                <w:rFonts w:hint="eastAsia" w:ascii="宋体" w:hAnsi="宋体" w:cs="宋体"/>
                <w:bCs/>
                <w:sz w:val="24"/>
                <w:szCs w:val="24"/>
              </w:rPr>
              <w:t>产品名称：热轧盘螺钢筋</w:t>
            </w:r>
            <w:r>
              <w:rPr>
                <w:rFonts w:hint="eastAsia" w:ascii="宋体" w:hAnsi="宋体" w:cs="宋体"/>
                <w:bCs/>
                <w:sz w:val="24"/>
                <w:szCs w:val="24"/>
                <w:lang w:val="en-US" w:eastAsia="zh-CN"/>
              </w:rPr>
              <w:t xml:space="preserve"> </w:t>
            </w:r>
            <w:r>
              <w:rPr>
                <w:rFonts w:hint="eastAsia" w:ascii="宋体" w:hAnsi="宋体" w:cs="宋体"/>
                <w:bCs/>
                <w:sz w:val="24"/>
                <w:szCs w:val="24"/>
              </w:rPr>
              <w:t>证书编号：Z2</w:t>
            </w:r>
            <w:r>
              <w:rPr>
                <w:rFonts w:hint="eastAsia" w:ascii="宋体" w:hAnsi="宋体" w:cs="宋体"/>
                <w:bCs/>
                <w:sz w:val="24"/>
                <w:szCs w:val="24"/>
                <w:lang w:val="en-US" w:eastAsia="zh-CN"/>
              </w:rPr>
              <w:t>2</w:t>
            </w:r>
            <w:r>
              <w:rPr>
                <w:rFonts w:hint="eastAsia" w:ascii="宋体" w:hAnsi="宋体" w:cs="宋体"/>
                <w:bCs/>
                <w:sz w:val="24"/>
                <w:szCs w:val="24"/>
              </w:rPr>
              <w:t>0</w:t>
            </w:r>
            <w:r>
              <w:rPr>
                <w:rFonts w:hint="eastAsia" w:ascii="宋体" w:hAnsi="宋体" w:cs="宋体"/>
                <w:bCs/>
                <w:sz w:val="24"/>
                <w:szCs w:val="24"/>
                <w:lang w:val="en-US" w:eastAsia="zh-CN"/>
              </w:rPr>
              <w:t>2</w:t>
            </w:r>
            <w:r>
              <w:rPr>
                <w:rFonts w:hint="eastAsia" w:ascii="宋体" w:hAnsi="宋体" w:cs="宋体"/>
                <w:bCs/>
                <w:sz w:val="24"/>
                <w:szCs w:val="24"/>
              </w:rPr>
              <w:t>0</w:t>
            </w:r>
            <w:r>
              <w:rPr>
                <w:rFonts w:hint="eastAsia" w:ascii="宋体" w:hAnsi="宋体" w:cs="宋体"/>
                <w:bCs/>
                <w:sz w:val="24"/>
                <w:szCs w:val="24"/>
                <w:lang w:val="en-US" w:eastAsia="zh-CN"/>
              </w:rPr>
              <w:t>4</w:t>
            </w:r>
            <w:r>
              <w:rPr>
                <w:rFonts w:hint="eastAsia" w:ascii="宋体" w:hAnsi="宋体" w:cs="宋体"/>
                <w:bCs/>
                <w:sz w:val="24"/>
                <w:szCs w:val="24"/>
              </w:rPr>
              <w:t>0</w:t>
            </w:r>
            <w:r>
              <w:rPr>
                <w:rFonts w:hint="eastAsia" w:ascii="宋体" w:hAnsi="宋体" w:cs="宋体"/>
                <w:bCs/>
                <w:sz w:val="24"/>
                <w:szCs w:val="24"/>
                <w:lang w:val="en-US" w:eastAsia="zh-CN"/>
              </w:rPr>
              <w:t>91</w:t>
            </w:r>
            <w:r>
              <w:rPr>
                <w:rFonts w:hint="eastAsia" w:ascii="宋体" w:hAnsi="宋体" w:cs="宋体"/>
                <w:bCs/>
                <w:sz w:val="24"/>
                <w:szCs w:val="24"/>
              </w:rPr>
              <w:t>日期：202</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w:t>
            </w:r>
            <w:r>
              <w:rPr>
                <w:rFonts w:hint="eastAsia" w:ascii="宋体" w:hAnsi="宋体" w:cs="宋体"/>
                <w:bCs/>
                <w:sz w:val="24"/>
                <w:szCs w:val="24"/>
                <w:lang w:val="en-US" w:eastAsia="zh-CN"/>
              </w:rPr>
              <w:t>16</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检验结果：符合要求</w:t>
            </w:r>
          </w:p>
          <w:p>
            <w:pPr>
              <w:pStyle w:val="2"/>
            </w:pPr>
          </w:p>
          <w:p>
            <w:pPr>
              <w:pStyle w:val="2"/>
              <w:rPr>
                <w:rFonts w:ascii="宋体" w:hAnsi="宋体" w:cs="宋体"/>
                <w:color w:val="000000" w:themeColor="text1"/>
                <w:sz w:val="24"/>
                <w:szCs w:val="24"/>
              </w:rPr>
            </w:pPr>
            <w:r>
              <w:rPr>
                <w:rFonts w:hint="eastAsia" w:ascii="宋体" w:hAnsi="宋体" w:cs="宋体"/>
                <w:color w:val="000000" w:themeColor="text1"/>
                <w:sz w:val="24"/>
                <w:szCs w:val="24"/>
              </w:rPr>
              <w:t>提供《</w:t>
            </w:r>
            <w:r>
              <w:rPr>
                <w:rFonts w:hint="eastAsia" w:ascii="宋体" w:hAnsi="宋体" w:cs="宋体"/>
                <w:color w:val="000000" w:themeColor="text1"/>
                <w:sz w:val="24"/>
                <w:szCs w:val="24"/>
                <w:lang w:val="en-US" w:eastAsia="zh-CN"/>
              </w:rPr>
              <w:t>水泥</w:t>
            </w:r>
            <w:r>
              <w:rPr>
                <w:rFonts w:hint="eastAsia" w:ascii="宋体" w:hAnsi="宋体" w:cs="宋体"/>
                <w:color w:val="000000" w:themeColor="text1"/>
                <w:sz w:val="24"/>
                <w:szCs w:val="24"/>
              </w:rPr>
              <w:t>检测报告》</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 xml:space="preserve">委托单位：甘肃方恒水泥制品有限公司 </w:t>
            </w:r>
          </w:p>
          <w:p>
            <w:pPr>
              <w:pStyle w:val="2"/>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报告日期：202</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.3.</w:t>
            </w:r>
            <w:r>
              <w:rPr>
                <w:rFonts w:hint="eastAsia" w:ascii="宋体" w:hAnsi="宋体" w:cs="宋体"/>
                <w:color w:val="000000" w:themeColor="text1"/>
                <w:sz w:val="24"/>
                <w:szCs w:val="24"/>
                <w:lang w:val="en-US" w:eastAsia="zh-CN"/>
              </w:rPr>
              <w:t>12</w:t>
            </w:r>
            <w:r>
              <w:rPr>
                <w:rFonts w:hint="eastAsia" w:ascii="宋体" w:hAnsi="宋体" w:cs="宋体"/>
                <w:color w:val="000000" w:themeColor="text1"/>
                <w:sz w:val="24"/>
                <w:szCs w:val="24"/>
              </w:rPr>
              <w:t xml:space="preserve">  报告编号：S</w:t>
            </w:r>
            <w:r>
              <w:rPr>
                <w:rFonts w:hint="eastAsia" w:ascii="宋体" w:hAnsi="宋体" w:cs="宋体"/>
                <w:color w:val="000000" w:themeColor="text1"/>
                <w:sz w:val="24"/>
                <w:szCs w:val="24"/>
                <w:lang w:val="en-US" w:eastAsia="zh-CN"/>
              </w:rPr>
              <w:t>N</w:t>
            </w:r>
            <w:r>
              <w:rPr>
                <w:rFonts w:hint="eastAsia" w:ascii="宋体" w:hAnsi="宋体" w:cs="宋体"/>
                <w:color w:val="000000" w:themeColor="text1"/>
                <w:sz w:val="24"/>
                <w:szCs w:val="24"/>
              </w:rPr>
              <w:t>20</w:t>
            </w:r>
            <w:r>
              <w:rPr>
                <w:rFonts w:hint="eastAsia" w:ascii="宋体" w:hAnsi="宋体" w:cs="宋体"/>
                <w:color w:val="000000" w:themeColor="text1"/>
                <w:sz w:val="24"/>
                <w:szCs w:val="24"/>
                <w:lang w:val="en-US" w:eastAsia="zh-CN"/>
              </w:rPr>
              <w:t>22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00012</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检验项目：表观密度、堆积密度、空隙率、碱活性等技术指标。</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试验结论：符合。</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检测机构：陇西汇通建设工程检测有限公司。</w:t>
            </w:r>
          </w:p>
          <w:p>
            <w:pPr>
              <w:pStyle w:val="2"/>
              <w:rPr>
                <w:rFonts w:ascii="宋体" w:hAnsi="宋体" w:cs="宋体"/>
                <w:color w:val="000000" w:themeColor="text1"/>
                <w:sz w:val="24"/>
                <w:szCs w:val="24"/>
              </w:rPr>
            </w:pPr>
          </w:p>
          <w:p>
            <w:pPr>
              <w:pStyle w:val="2"/>
              <w:rPr>
                <w:rFonts w:ascii="宋体" w:hAnsi="宋体" w:cs="宋体"/>
                <w:color w:val="000000" w:themeColor="text1"/>
                <w:sz w:val="24"/>
                <w:szCs w:val="24"/>
              </w:rPr>
            </w:pPr>
            <w:r>
              <w:rPr>
                <w:rFonts w:hint="eastAsia" w:ascii="宋体" w:hAnsi="宋体" w:cs="宋体"/>
                <w:color w:val="000000" w:themeColor="text1"/>
                <w:sz w:val="24"/>
                <w:szCs w:val="24"/>
              </w:rPr>
              <w:t>提供《砂检测报告》</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 xml:space="preserve">委托单位：甘肃方恒水泥制品有限公司 </w:t>
            </w:r>
          </w:p>
          <w:p>
            <w:pPr>
              <w:pStyle w:val="2"/>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报告日期：202</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.3.</w:t>
            </w: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rPr>
              <w:t xml:space="preserve">  报告编号：SZ20</w:t>
            </w:r>
            <w:r>
              <w:rPr>
                <w:rFonts w:hint="eastAsia" w:ascii="宋体" w:hAnsi="宋体" w:cs="宋体"/>
                <w:color w:val="000000" w:themeColor="text1"/>
                <w:sz w:val="24"/>
                <w:szCs w:val="24"/>
                <w:lang w:val="en-US" w:eastAsia="zh-CN"/>
              </w:rPr>
              <w:t>22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00002</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检验项目：表观密度、堆积密度、空隙率、碱活性等技术指标。</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试验结论：符合。</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检测机构：陇西汇通建设工程检测有限公司。</w:t>
            </w:r>
          </w:p>
          <w:p>
            <w:pPr>
              <w:pStyle w:val="2"/>
              <w:rPr>
                <w:rFonts w:ascii="宋体" w:hAnsi="宋体" w:cs="宋体"/>
                <w:color w:val="FF0000"/>
                <w:sz w:val="24"/>
                <w:szCs w:val="24"/>
              </w:rPr>
            </w:pPr>
          </w:p>
          <w:p>
            <w:pPr>
              <w:pStyle w:val="2"/>
              <w:rPr>
                <w:rFonts w:ascii="宋体" w:hAnsi="宋体" w:cs="宋体"/>
                <w:color w:val="000000" w:themeColor="text1"/>
                <w:sz w:val="24"/>
                <w:szCs w:val="24"/>
              </w:rPr>
            </w:pPr>
            <w:r>
              <w:rPr>
                <w:rFonts w:hint="eastAsia" w:ascii="宋体" w:hAnsi="宋体" w:cs="宋体"/>
                <w:color w:val="000000" w:themeColor="text1"/>
                <w:sz w:val="24"/>
                <w:szCs w:val="24"/>
              </w:rPr>
              <w:t>提供《卵（碎）石检测报告》</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 xml:space="preserve">委托单位：甘肃方恒水泥制品有限公司 </w:t>
            </w:r>
          </w:p>
          <w:p>
            <w:pPr>
              <w:pStyle w:val="2"/>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报告日期：202</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.3.</w:t>
            </w: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rPr>
              <w:t xml:space="preserve">   报告编号：SH202</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00002</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检验项目：表观密度、堆积密度、空隙率、紧密密度、含泥量、坚固性等技术指标。</w:t>
            </w:r>
          </w:p>
          <w:p>
            <w:pPr>
              <w:pStyle w:val="2"/>
              <w:rPr>
                <w:rFonts w:ascii="宋体" w:hAnsi="宋体" w:cs="宋体"/>
                <w:color w:val="000000" w:themeColor="text1"/>
                <w:sz w:val="24"/>
                <w:szCs w:val="24"/>
              </w:rPr>
            </w:pPr>
            <w:r>
              <w:rPr>
                <w:rFonts w:hint="eastAsia" w:ascii="宋体" w:hAnsi="宋体" w:cs="宋体"/>
                <w:color w:val="000000" w:themeColor="text1"/>
                <w:sz w:val="24"/>
                <w:szCs w:val="24"/>
              </w:rPr>
              <w:t>试验结论：符合。</w:t>
            </w:r>
          </w:p>
          <w:p>
            <w:pPr>
              <w:pStyle w:val="2"/>
              <w:rPr>
                <w:rFonts w:ascii="宋体" w:hAnsi="宋体" w:cs="宋体"/>
                <w:color w:val="000000" w:themeColor="text1"/>
                <w:sz w:val="24"/>
                <w:szCs w:val="24"/>
                <w:highlight w:val="red"/>
              </w:rPr>
            </w:pPr>
            <w:r>
              <w:rPr>
                <w:rFonts w:hint="eastAsia" w:ascii="宋体" w:hAnsi="宋体" w:cs="宋体"/>
                <w:color w:val="000000" w:themeColor="text1"/>
                <w:sz w:val="24"/>
                <w:szCs w:val="24"/>
              </w:rPr>
              <w:t>检测机构：陇西汇通建设工程检测有限公司。</w:t>
            </w:r>
          </w:p>
          <w:p>
            <w:pPr>
              <w:pStyle w:val="2"/>
              <w:rPr>
                <w:rFonts w:ascii="宋体" w:hAnsi="宋体" w:cs="宋体"/>
                <w:color w:val="FF0000"/>
                <w:sz w:val="24"/>
                <w:szCs w:val="24"/>
              </w:rPr>
            </w:pPr>
          </w:p>
          <w:p>
            <w:pPr>
              <w:pStyle w:val="2"/>
              <w:rPr>
                <w:rFonts w:ascii="宋体" w:hAnsi="宋体" w:cs="宋体"/>
                <w:color w:val="FF0000"/>
                <w:sz w:val="24"/>
                <w:szCs w:val="24"/>
                <w:highlight w:val="red"/>
              </w:rPr>
            </w:pPr>
          </w:p>
          <w:p>
            <w:pPr>
              <w:pStyle w:val="2"/>
              <w:rPr>
                <w:rFonts w:ascii="宋体" w:hAnsi="宋体" w:cs="宋体"/>
                <w:sz w:val="24"/>
                <w:szCs w:val="24"/>
              </w:rPr>
            </w:pPr>
            <w:r>
              <w:rPr>
                <w:rFonts w:hint="eastAsia" w:ascii="宋体" w:hAnsi="宋体" w:cs="宋体"/>
                <w:sz w:val="24"/>
                <w:szCs w:val="24"/>
              </w:rPr>
              <w:t>提供《混凝土配合比报告》</w:t>
            </w:r>
          </w:p>
          <w:p>
            <w:pPr>
              <w:pStyle w:val="2"/>
              <w:rPr>
                <w:rFonts w:ascii="宋体" w:hAnsi="宋体" w:cs="宋体"/>
                <w:sz w:val="24"/>
                <w:szCs w:val="24"/>
              </w:rPr>
            </w:pPr>
            <w:r>
              <w:rPr>
                <w:rFonts w:hint="eastAsia" w:ascii="宋体" w:hAnsi="宋体" w:cs="宋体"/>
                <w:sz w:val="24"/>
                <w:szCs w:val="24"/>
              </w:rPr>
              <w:t xml:space="preserve">委托单位：甘肃方恒水泥制品有限公司 </w:t>
            </w:r>
          </w:p>
          <w:p>
            <w:pPr>
              <w:pStyle w:val="2"/>
              <w:rPr>
                <w:rFonts w:hint="eastAsia" w:ascii="宋体" w:hAnsi="宋体" w:eastAsia="宋体" w:cs="宋体"/>
                <w:sz w:val="24"/>
                <w:szCs w:val="24"/>
                <w:lang w:eastAsia="zh-CN"/>
              </w:rPr>
            </w:pPr>
            <w:r>
              <w:rPr>
                <w:rFonts w:hint="eastAsia" w:ascii="宋体" w:hAnsi="宋体" w:cs="宋体"/>
                <w:sz w:val="24"/>
                <w:szCs w:val="24"/>
              </w:rPr>
              <w:t>报告日期：20</w:t>
            </w: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12</w:t>
            </w:r>
            <w:r>
              <w:rPr>
                <w:rFonts w:hint="eastAsia" w:ascii="宋体" w:hAnsi="宋体" w:cs="宋体"/>
                <w:sz w:val="24"/>
                <w:szCs w:val="24"/>
              </w:rPr>
              <w:t xml:space="preserve">  报告编号：TP202</w:t>
            </w:r>
            <w:r>
              <w:rPr>
                <w:rFonts w:hint="eastAsia" w:ascii="宋体" w:hAnsi="宋体" w:cs="宋体"/>
                <w:sz w:val="24"/>
                <w:szCs w:val="24"/>
                <w:lang w:val="en-US" w:eastAsia="zh-CN"/>
              </w:rPr>
              <w:t>2</w:t>
            </w:r>
            <w:r>
              <w:rPr>
                <w:rFonts w:hint="eastAsia" w:ascii="宋体" w:hAnsi="宋体" w:cs="宋体"/>
                <w:sz w:val="24"/>
                <w:szCs w:val="24"/>
              </w:rPr>
              <w:t>-A0000</w:t>
            </w:r>
            <w:r>
              <w:rPr>
                <w:rFonts w:hint="eastAsia" w:ascii="宋体" w:hAnsi="宋体" w:cs="宋体"/>
                <w:sz w:val="24"/>
                <w:szCs w:val="24"/>
                <w:lang w:val="en-US" w:eastAsia="zh-CN"/>
              </w:rPr>
              <w:t>1</w:t>
            </w:r>
          </w:p>
          <w:p>
            <w:pPr>
              <w:pStyle w:val="2"/>
              <w:rPr>
                <w:rFonts w:ascii="宋体" w:hAnsi="宋体" w:cs="宋体"/>
                <w:sz w:val="24"/>
                <w:szCs w:val="24"/>
              </w:rPr>
            </w:pPr>
            <w:r>
              <w:rPr>
                <w:rFonts w:hint="eastAsia" w:ascii="宋体" w:hAnsi="宋体" w:cs="宋体"/>
                <w:sz w:val="24"/>
                <w:szCs w:val="24"/>
              </w:rPr>
              <w:t>项目有：原材料基本情况、施工条件、配合比（水泥、细骨料、粗骨料、水）等。</w:t>
            </w:r>
          </w:p>
          <w:p>
            <w:pPr>
              <w:pStyle w:val="2"/>
              <w:rPr>
                <w:rFonts w:ascii="宋体" w:hAnsi="宋体" w:cs="宋体"/>
                <w:sz w:val="24"/>
                <w:szCs w:val="24"/>
              </w:rPr>
            </w:pPr>
            <w:r>
              <w:rPr>
                <w:rFonts w:hint="eastAsia" w:ascii="宋体" w:hAnsi="宋体" w:cs="宋体"/>
                <w:sz w:val="24"/>
                <w:szCs w:val="24"/>
              </w:rPr>
              <w:t>试验结论：合格。</w:t>
            </w:r>
          </w:p>
          <w:p>
            <w:pPr>
              <w:pStyle w:val="2"/>
              <w:rPr>
                <w:rFonts w:ascii="宋体" w:hAnsi="宋体" w:cs="宋体"/>
                <w:sz w:val="24"/>
                <w:szCs w:val="24"/>
              </w:rPr>
            </w:pPr>
            <w:r>
              <w:rPr>
                <w:rFonts w:hint="eastAsia" w:ascii="宋体" w:hAnsi="宋体" w:cs="宋体"/>
                <w:sz w:val="24"/>
                <w:szCs w:val="24"/>
              </w:rPr>
              <w:t>检测机构：陇西汇通建设工程检测有限公司。</w:t>
            </w:r>
          </w:p>
          <w:p>
            <w:pPr>
              <w:pStyle w:val="2"/>
              <w:rPr>
                <w:rFonts w:ascii="宋体" w:hAnsi="宋体" w:cs="宋体"/>
                <w:color w:val="FF000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抽“生产计划”2份：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Cs/>
                <w:color w:val="000000" w:themeColor="text1"/>
                <w:sz w:val="24"/>
                <w:szCs w:val="24"/>
                <w:lang w:val="en-US" w:eastAsia="zh-CN"/>
              </w:rPr>
            </w:pPr>
            <w:r>
              <w:rPr>
                <w:rFonts w:hint="eastAsia" w:ascii="宋体" w:hAnsi="宋体" w:cs="宋体"/>
                <w:bCs/>
                <w:color w:val="000000" w:themeColor="text1"/>
                <w:sz w:val="24"/>
                <w:szCs w:val="24"/>
              </w:rPr>
              <w:t>任务下达期：20</w:t>
            </w:r>
            <w:r>
              <w:rPr>
                <w:rFonts w:hint="eastAsia" w:ascii="宋体" w:hAnsi="宋体" w:cs="宋体"/>
                <w:bCs/>
                <w:color w:val="000000" w:themeColor="text1"/>
                <w:sz w:val="24"/>
                <w:szCs w:val="24"/>
                <w:lang w:val="en-US" w:eastAsia="zh-CN"/>
              </w:rPr>
              <w:t>22</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8</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23</w:t>
            </w:r>
            <w:r>
              <w:rPr>
                <w:rFonts w:hint="eastAsia" w:ascii="宋体" w:hAnsi="宋体" w:cs="宋体"/>
                <w:bCs/>
                <w:color w:val="000000" w:themeColor="text1"/>
                <w:sz w:val="24"/>
                <w:szCs w:val="24"/>
              </w:rPr>
              <w:t xml:space="preserve">      计划完成期：202</w:t>
            </w:r>
            <w:r>
              <w:rPr>
                <w:rFonts w:hint="eastAsia" w:ascii="宋体" w:hAnsi="宋体" w:cs="宋体"/>
                <w:bCs/>
                <w:color w:val="000000" w:themeColor="text1"/>
                <w:sz w:val="24"/>
                <w:szCs w:val="24"/>
                <w:lang w:val="en-US" w:eastAsia="zh-CN"/>
              </w:rPr>
              <w:t>2</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8</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25</w:t>
            </w:r>
          </w:p>
          <w:p>
            <w:pPr>
              <w:keepNext w:val="0"/>
              <w:keepLines w:val="0"/>
              <w:pageBreakBefore w:val="0"/>
              <w:widowControl w:val="0"/>
              <w:kinsoku/>
              <w:wordWrap/>
              <w:overflowPunct/>
              <w:topLinePunct w:val="0"/>
              <w:autoSpaceDE/>
              <w:autoSpaceDN/>
              <w:bidi w:val="0"/>
              <w:adjustRightInd w:val="0"/>
              <w:snapToGrid w:val="0"/>
              <w:spacing w:line="240" w:lineRule="auto"/>
              <w:ind w:firstLine="120" w:firstLineChars="50"/>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产品名称          规格            数量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环形混凝土电杆   1</w:t>
            </w:r>
            <w:r>
              <w:rPr>
                <w:rFonts w:hint="eastAsia" w:ascii="宋体" w:hAnsi="宋体" w:cs="宋体"/>
                <w:bCs/>
                <w:color w:val="000000" w:themeColor="text1"/>
                <w:sz w:val="24"/>
                <w:szCs w:val="24"/>
                <w:lang w:val="en-US" w:eastAsia="zh-CN"/>
              </w:rPr>
              <w:t>8</w:t>
            </w:r>
            <w:r>
              <w:rPr>
                <w:rFonts w:hint="eastAsia" w:ascii="宋体" w:hAnsi="宋体" w:cs="宋体"/>
                <w:bCs/>
                <w:color w:val="000000" w:themeColor="text1"/>
                <w:sz w:val="24"/>
                <w:szCs w:val="24"/>
              </w:rPr>
              <w:t>m-</w:t>
            </w:r>
            <w:r>
              <w:rPr>
                <w:rFonts w:hint="eastAsia" w:ascii="宋体" w:hAnsi="宋体" w:cs="宋体"/>
                <w:color w:val="000000" w:themeColor="text1"/>
                <w:sz w:val="24"/>
                <w:szCs w:val="24"/>
              </w:rPr>
              <w:t>Φ</w:t>
            </w:r>
            <w:r>
              <w:rPr>
                <w:rFonts w:hint="eastAsia" w:ascii="宋体" w:hAnsi="宋体" w:cs="宋体"/>
                <w:bCs/>
                <w:color w:val="000000" w:themeColor="text1"/>
                <w:sz w:val="24"/>
                <w:szCs w:val="24"/>
              </w:rPr>
              <w:t xml:space="preserve">230         </w:t>
            </w:r>
            <w:r>
              <w:rPr>
                <w:rFonts w:hint="eastAsia" w:ascii="宋体" w:hAnsi="宋体" w:cs="宋体"/>
                <w:bCs/>
                <w:color w:val="000000" w:themeColor="text1"/>
                <w:sz w:val="24"/>
                <w:szCs w:val="24"/>
                <w:lang w:val="en-US" w:eastAsia="zh-CN"/>
              </w:rPr>
              <w:t>200</w:t>
            </w:r>
            <w:r>
              <w:rPr>
                <w:rFonts w:hint="eastAsia" w:ascii="宋体" w:hAnsi="宋体" w:cs="宋体"/>
                <w:bCs/>
                <w:color w:val="000000" w:themeColor="text1"/>
                <w:sz w:val="24"/>
                <w:szCs w:val="24"/>
              </w:rPr>
              <w:t>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批准：张涛</w:t>
            </w:r>
          </w:p>
          <w:p>
            <w:pPr>
              <w:pStyle w:val="2"/>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000000" w:themeColor="text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Cs/>
                <w:color w:val="000000" w:themeColor="text1"/>
                <w:sz w:val="24"/>
                <w:szCs w:val="24"/>
                <w:lang w:val="en-US" w:eastAsia="zh-CN"/>
              </w:rPr>
            </w:pPr>
            <w:r>
              <w:rPr>
                <w:rFonts w:hint="eastAsia" w:ascii="宋体" w:hAnsi="宋体" w:cs="宋体"/>
                <w:bCs/>
                <w:color w:val="000000" w:themeColor="text1"/>
                <w:sz w:val="24"/>
                <w:szCs w:val="24"/>
              </w:rPr>
              <w:t>任务下达期：20</w:t>
            </w:r>
            <w:r>
              <w:rPr>
                <w:rFonts w:hint="eastAsia" w:ascii="宋体" w:hAnsi="宋体" w:cs="宋体"/>
                <w:bCs/>
                <w:color w:val="000000" w:themeColor="text1"/>
                <w:sz w:val="24"/>
                <w:szCs w:val="24"/>
                <w:lang w:val="en-US" w:eastAsia="zh-CN"/>
              </w:rPr>
              <w:t>22</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7</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14</w:t>
            </w:r>
            <w:r>
              <w:rPr>
                <w:rFonts w:hint="eastAsia" w:ascii="宋体" w:hAnsi="宋体" w:cs="宋体"/>
                <w:bCs/>
                <w:color w:val="000000" w:themeColor="text1"/>
                <w:sz w:val="24"/>
                <w:szCs w:val="24"/>
              </w:rPr>
              <w:t xml:space="preserve">      计划完成期：20</w:t>
            </w:r>
            <w:r>
              <w:rPr>
                <w:rFonts w:hint="eastAsia" w:ascii="宋体" w:hAnsi="宋体" w:cs="宋体"/>
                <w:bCs/>
                <w:color w:val="000000" w:themeColor="text1"/>
                <w:sz w:val="24"/>
                <w:szCs w:val="24"/>
                <w:lang w:val="en-US" w:eastAsia="zh-CN"/>
              </w:rPr>
              <w:t>22</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7</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20</w:t>
            </w:r>
          </w:p>
          <w:p>
            <w:pPr>
              <w:keepNext w:val="0"/>
              <w:keepLines w:val="0"/>
              <w:pageBreakBefore w:val="0"/>
              <w:widowControl w:val="0"/>
              <w:kinsoku/>
              <w:wordWrap/>
              <w:overflowPunct/>
              <w:topLinePunct w:val="0"/>
              <w:autoSpaceDE/>
              <w:autoSpaceDN/>
              <w:bidi w:val="0"/>
              <w:adjustRightInd w:val="0"/>
              <w:snapToGrid w:val="0"/>
              <w:spacing w:line="240" w:lineRule="auto"/>
              <w:ind w:firstLine="120" w:firstLineChars="50"/>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产品名称          规格            数量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环形混凝土电杆  12m-</w:t>
            </w:r>
            <w:r>
              <w:rPr>
                <w:rFonts w:hint="eastAsia" w:ascii="宋体" w:hAnsi="宋体" w:cs="宋体"/>
                <w:color w:val="000000" w:themeColor="text1"/>
                <w:sz w:val="24"/>
                <w:szCs w:val="24"/>
              </w:rPr>
              <w:t>Φ</w:t>
            </w:r>
            <w:r>
              <w:rPr>
                <w:rFonts w:hint="eastAsia" w:ascii="宋体" w:hAnsi="宋体" w:cs="宋体"/>
                <w:bCs/>
                <w:color w:val="000000" w:themeColor="text1"/>
                <w:sz w:val="24"/>
                <w:szCs w:val="24"/>
              </w:rPr>
              <w:t xml:space="preserve">190         </w:t>
            </w:r>
            <w:r>
              <w:rPr>
                <w:rFonts w:hint="eastAsia" w:ascii="宋体" w:hAnsi="宋体" w:cs="宋体"/>
                <w:bCs/>
                <w:color w:val="000000" w:themeColor="text1"/>
                <w:sz w:val="24"/>
                <w:szCs w:val="24"/>
                <w:lang w:val="en-US" w:eastAsia="zh-CN"/>
              </w:rPr>
              <w:t>360</w:t>
            </w:r>
            <w:r>
              <w:rPr>
                <w:rFonts w:hint="eastAsia" w:ascii="宋体" w:hAnsi="宋体" w:cs="宋体"/>
                <w:bCs/>
                <w:color w:val="000000" w:themeColor="text1"/>
                <w:sz w:val="24"/>
                <w:szCs w:val="24"/>
              </w:rPr>
              <w:t>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Cs/>
                <w:color w:val="000000" w:themeColor="text1"/>
                <w:sz w:val="24"/>
                <w:szCs w:val="24"/>
              </w:rPr>
            </w:pPr>
            <w:r>
              <w:rPr>
                <w:rFonts w:hint="eastAsia" w:ascii="宋体" w:hAnsi="宋体" w:cs="宋体"/>
                <w:bCs/>
                <w:color w:val="000000" w:themeColor="text1"/>
                <w:sz w:val="24"/>
                <w:szCs w:val="24"/>
              </w:rPr>
              <w:t>批准：张涛</w:t>
            </w:r>
          </w:p>
          <w:p>
            <w:pPr>
              <w:pStyle w:val="2"/>
              <w:rPr>
                <w:rFonts w:ascii="宋体" w:hAnsi="宋体" w:cs="宋体"/>
                <w:color w:val="FF0000"/>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抽“检测报告”2份：</w:t>
            </w:r>
          </w:p>
          <w:p>
            <w:pPr>
              <w:rPr>
                <w:rFonts w:ascii="宋体" w:hAnsi="宋体" w:cs="宋体"/>
                <w:bCs/>
                <w:sz w:val="24"/>
                <w:szCs w:val="24"/>
              </w:rPr>
            </w:pPr>
            <w:r>
              <w:rPr>
                <w:rFonts w:hint="eastAsia" w:ascii="宋体" w:hAnsi="宋体" w:cs="宋体"/>
                <w:bCs/>
                <w:sz w:val="24"/>
                <w:szCs w:val="24"/>
              </w:rPr>
              <w:t>报告编号：</w:t>
            </w:r>
            <w:r>
              <w:rPr>
                <w:rFonts w:hint="eastAsia" w:ascii="宋体" w:hAnsi="宋体" w:cs="宋体"/>
                <w:bCs/>
                <w:sz w:val="24"/>
                <w:szCs w:val="24"/>
                <w:lang w:val="en-US" w:eastAsia="zh-CN"/>
              </w:rPr>
              <w:t>GBMABGX22-1326</w:t>
            </w:r>
            <w:r>
              <w:rPr>
                <w:rFonts w:hint="eastAsia" w:ascii="宋体" w:hAnsi="宋体" w:cs="宋体"/>
                <w:bCs/>
                <w:sz w:val="24"/>
                <w:szCs w:val="24"/>
              </w:rPr>
              <w:t>产品名称：环形混凝土电杆 规格型号：ZΦ190×12×M×G</w:t>
            </w:r>
          </w:p>
          <w:p>
            <w:pPr>
              <w:rPr>
                <w:rFonts w:hint="default" w:ascii="宋体" w:hAnsi="宋体" w:eastAsia="宋体" w:cs="宋体"/>
                <w:bCs/>
                <w:sz w:val="24"/>
                <w:szCs w:val="24"/>
                <w:lang w:val="en-US" w:eastAsia="zh-CN"/>
              </w:rPr>
            </w:pPr>
            <w:r>
              <w:rPr>
                <w:rFonts w:hint="eastAsia" w:ascii="宋体" w:hAnsi="宋体" w:cs="宋体"/>
                <w:bCs/>
                <w:sz w:val="24"/>
                <w:szCs w:val="24"/>
              </w:rPr>
              <w:t>签发日期：20</w:t>
            </w:r>
            <w:r>
              <w:rPr>
                <w:rFonts w:hint="eastAsia" w:ascii="宋体" w:hAnsi="宋体" w:cs="宋体"/>
                <w:bCs/>
                <w:sz w:val="24"/>
                <w:szCs w:val="24"/>
                <w:lang w:val="en-US" w:eastAsia="zh-CN"/>
              </w:rPr>
              <w:t>22</w:t>
            </w:r>
            <w:r>
              <w:rPr>
                <w:rFonts w:hint="eastAsia" w:ascii="宋体" w:hAnsi="宋体" w:cs="宋体"/>
                <w:bCs/>
                <w:sz w:val="24"/>
                <w:szCs w:val="24"/>
              </w:rPr>
              <w:t>-0</w:t>
            </w:r>
            <w:r>
              <w:rPr>
                <w:rFonts w:hint="eastAsia" w:ascii="宋体" w:hAnsi="宋体" w:cs="宋体"/>
                <w:bCs/>
                <w:sz w:val="24"/>
                <w:szCs w:val="24"/>
                <w:lang w:val="en-US" w:eastAsia="zh-CN"/>
              </w:rPr>
              <w:t>6</w:t>
            </w:r>
            <w:r>
              <w:rPr>
                <w:rFonts w:hint="eastAsia" w:ascii="宋体" w:hAnsi="宋体" w:cs="宋体"/>
                <w:bCs/>
                <w:sz w:val="24"/>
                <w:szCs w:val="24"/>
              </w:rPr>
              <w:t>-</w:t>
            </w:r>
            <w:r>
              <w:rPr>
                <w:rFonts w:hint="eastAsia" w:ascii="宋体" w:hAnsi="宋体" w:cs="宋体"/>
                <w:bCs/>
                <w:sz w:val="24"/>
                <w:szCs w:val="24"/>
                <w:lang w:val="en-US" w:eastAsia="zh-CN"/>
              </w:rPr>
              <w:t>27</w:t>
            </w:r>
          </w:p>
          <w:p>
            <w:pPr>
              <w:rPr>
                <w:rFonts w:ascii="宋体" w:hAnsi="宋体" w:cs="宋体"/>
                <w:bCs/>
                <w:sz w:val="24"/>
                <w:szCs w:val="24"/>
              </w:rPr>
            </w:pPr>
            <w:r>
              <w:rPr>
                <w:rFonts w:hint="eastAsia" w:ascii="宋体" w:hAnsi="宋体" w:cs="宋体"/>
                <w:bCs/>
                <w:sz w:val="24"/>
                <w:szCs w:val="24"/>
              </w:rPr>
              <w:t>委托单位：</w:t>
            </w:r>
            <w:r>
              <w:rPr>
                <w:rFonts w:hint="eastAsia" w:ascii="宋体" w:hAnsi="宋体" w:cs="宋体"/>
                <w:bCs/>
                <w:color w:val="000000"/>
                <w:sz w:val="24"/>
                <w:szCs w:val="24"/>
              </w:rPr>
              <w:t>甘肃方恒水泥制品有限公司</w:t>
            </w:r>
          </w:p>
          <w:p>
            <w:pPr>
              <w:rPr>
                <w:rFonts w:ascii="宋体" w:hAnsi="宋体" w:cs="宋体"/>
                <w:bCs/>
                <w:sz w:val="24"/>
                <w:szCs w:val="24"/>
              </w:rPr>
            </w:pPr>
            <w:r>
              <w:rPr>
                <w:rFonts w:hint="eastAsia" w:ascii="宋体" w:hAnsi="宋体" w:cs="宋体"/>
                <w:bCs/>
                <w:sz w:val="24"/>
                <w:szCs w:val="24"/>
              </w:rPr>
              <w:t>检验单位：甘肃省建材科研设计院有限责任公司</w:t>
            </w:r>
          </w:p>
          <w:p>
            <w:pPr>
              <w:rPr>
                <w:rFonts w:hint="eastAsia" w:ascii="宋体" w:hAnsi="宋体" w:cs="宋体"/>
                <w:bCs/>
                <w:sz w:val="24"/>
                <w:szCs w:val="24"/>
              </w:rPr>
            </w:pPr>
            <w:r>
              <w:rPr>
                <w:rFonts w:hint="eastAsia" w:ascii="宋体" w:hAnsi="宋体" w:cs="宋体"/>
                <w:bCs/>
                <w:sz w:val="24"/>
                <w:szCs w:val="24"/>
              </w:rPr>
              <w:t>检验结论：符合要求</w:t>
            </w:r>
          </w:p>
          <w:p>
            <w:pPr>
              <w:pStyle w:val="2"/>
              <w:rPr>
                <w:rFonts w:hint="eastAsia" w:ascii="宋体" w:hAnsi="宋体" w:cs="宋体"/>
                <w:bCs/>
                <w:sz w:val="24"/>
                <w:szCs w:val="24"/>
              </w:rPr>
            </w:pPr>
          </w:p>
          <w:p>
            <w:pPr>
              <w:pStyle w:val="2"/>
              <w:rPr>
                <w:rFonts w:hint="eastAsia" w:ascii="宋体" w:hAnsi="宋体" w:cs="宋体"/>
                <w:bCs/>
                <w:sz w:val="24"/>
                <w:szCs w:val="24"/>
              </w:rPr>
            </w:pPr>
          </w:p>
          <w:p>
            <w:pPr>
              <w:rPr>
                <w:rFonts w:ascii="宋体" w:hAnsi="宋体" w:cs="宋体"/>
                <w:bCs/>
                <w:sz w:val="24"/>
                <w:szCs w:val="24"/>
              </w:rPr>
            </w:pPr>
            <w:r>
              <w:rPr>
                <w:rFonts w:hint="eastAsia" w:ascii="宋体" w:hAnsi="宋体" w:cs="宋体"/>
                <w:bCs/>
                <w:sz w:val="24"/>
                <w:szCs w:val="24"/>
              </w:rPr>
              <w:t>报告编号：</w:t>
            </w:r>
            <w:r>
              <w:rPr>
                <w:rFonts w:hint="eastAsia" w:ascii="宋体" w:hAnsi="宋体" w:cs="宋体"/>
                <w:bCs/>
                <w:sz w:val="24"/>
                <w:szCs w:val="24"/>
                <w:lang w:val="en-US" w:eastAsia="zh-CN"/>
              </w:rPr>
              <w:t>GBMABGX22-1329</w:t>
            </w:r>
            <w:r>
              <w:rPr>
                <w:rFonts w:hint="eastAsia" w:ascii="宋体" w:hAnsi="宋体" w:cs="宋体"/>
                <w:bCs/>
                <w:sz w:val="24"/>
                <w:szCs w:val="24"/>
              </w:rPr>
              <w:t>产品名称：环形混凝土电杆 规格型号：ZΦ</w:t>
            </w:r>
            <w:r>
              <w:rPr>
                <w:rFonts w:hint="eastAsia" w:ascii="宋体" w:hAnsi="宋体" w:cs="宋体"/>
                <w:bCs/>
                <w:sz w:val="24"/>
                <w:szCs w:val="24"/>
                <w:lang w:val="en-US" w:eastAsia="zh-CN"/>
              </w:rPr>
              <w:t>23</w:t>
            </w:r>
            <w:r>
              <w:rPr>
                <w:rFonts w:hint="eastAsia" w:ascii="宋体" w:hAnsi="宋体" w:cs="宋体"/>
                <w:bCs/>
                <w:sz w:val="24"/>
                <w:szCs w:val="24"/>
              </w:rPr>
              <w:t>0×1</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N</w:t>
            </w:r>
            <w:r>
              <w:rPr>
                <w:rFonts w:hint="eastAsia" w:ascii="宋体" w:hAnsi="宋体" w:cs="宋体"/>
                <w:bCs/>
                <w:sz w:val="24"/>
                <w:szCs w:val="24"/>
              </w:rPr>
              <w:t>×G</w:t>
            </w:r>
          </w:p>
          <w:p>
            <w:pPr>
              <w:rPr>
                <w:rFonts w:hint="default" w:ascii="宋体" w:hAnsi="宋体" w:eastAsia="宋体" w:cs="宋体"/>
                <w:bCs/>
                <w:sz w:val="24"/>
                <w:szCs w:val="24"/>
                <w:lang w:val="en-US" w:eastAsia="zh-CN"/>
              </w:rPr>
            </w:pPr>
            <w:r>
              <w:rPr>
                <w:rFonts w:hint="eastAsia" w:ascii="宋体" w:hAnsi="宋体" w:cs="宋体"/>
                <w:bCs/>
                <w:sz w:val="24"/>
                <w:szCs w:val="24"/>
              </w:rPr>
              <w:t>签发日期：20</w:t>
            </w:r>
            <w:r>
              <w:rPr>
                <w:rFonts w:hint="eastAsia" w:ascii="宋体" w:hAnsi="宋体" w:cs="宋体"/>
                <w:bCs/>
                <w:sz w:val="24"/>
                <w:szCs w:val="24"/>
                <w:lang w:val="en-US" w:eastAsia="zh-CN"/>
              </w:rPr>
              <w:t>22</w:t>
            </w:r>
            <w:r>
              <w:rPr>
                <w:rFonts w:hint="eastAsia" w:ascii="宋体" w:hAnsi="宋体" w:cs="宋体"/>
                <w:bCs/>
                <w:sz w:val="24"/>
                <w:szCs w:val="24"/>
              </w:rPr>
              <w:t>-0</w:t>
            </w:r>
            <w:r>
              <w:rPr>
                <w:rFonts w:hint="eastAsia" w:ascii="宋体" w:hAnsi="宋体" w:cs="宋体"/>
                <w:bCs/>
                <w:sz w:val="24"/>
                <w:szCs w:val="24"/>
                <w:lang w:val="en-US" w:eastAsia="zh-CN"/>
              </w:rPr>
              <w:t>6</w:t>
            </w:r>
            <w:r>
              <w:rPr>
                <w:rFonts w:hint="eastAsia" w:ascii="宋体" w:hAnsi="宋体" w:cs="宋体"/>
                <w:bCs/>
                <w:sz w:val="24"/>
                <w:szCs w:val="24"/>
              </w:rPr>
              <w:t>-</w:t>
            </w:r>
            <w:r>
              <w:rPr>
                <w:rFonts w:hint="eastAsia" w:ascii="宋体" w:hAnsi="宋体" w:cs="宋体"/>
                <w:bCs/>
                <w:sz w:val="24"/>
                <w:szCs w:val="24"/>
                <w:lang w:val="en-US" w:eastAsia="zh-CN"/>
              </w:rPr>
              <w:t>27</w:t>
            </w:r>
          </w:p>
          <w:p>
            <w:pPr>
              <w:rPr>
                <w:rFonts w:ascii="宋体" w:hAnsi="宋体" w:cs="宋体"/>
                <w:bCs/>
                <w:sz w:val="24"/>
                <w:szCs w:val="24"/>
              </w:rPr>
            </w:pPr>
            <w:r>
              <w:rPr>
                <w:rFonts w:hint="eastAsia" w:ascii="宋体" w:hAnsi="宋体" w:cs="宋体"/>
                <w:bCs/>
                <w:sz w:val="24"/>
                <w:szCs w:val="24"/>
              </w:rPr>
              <w:t>委托单位：</w:t>
            </w:r>
            <w:r>
              <w:rPr>
                <w:rFonts w:hint="eastAsia" w:ascii="宋体" w:hAnsi="宋体" w:cs="宋体"/>
                <w:bCs/>
                <w:color w:val="000000"/>
                <w:sz w:val="24"/>
                <w:szCs w:val="24"/>
              </w:rPr>
              <w:t>甘肃方恒水泥制品有限公司</w:t>
            </w:r>
          </w:p>
          <w:p>
            <w:pPr>
              <w:rPr>
                <w:rFonts w:ascii="宋体" w:hAnsi="宋体" w:cs="宋体"/>
                <w:bCs/>
                <w:sz w:val="24"/>
                <w:szCs w:val="24"/>
              </w:rPr>
            </w:pPr>
            <w:r>
              <w:rPr>
                <w:rFonts w:hint="eastAsia" w:ascii="宋体" w:hAnsi="宋体" w:cs="宋体"/>
                <w:bCs/>
                <w:sz w:val="24"/>
                <w:szCs w:val="24"/>
              </w:rPr>
              <w:t>检验单位：甘肃省建材科研设计院有限责任公司</w:t>
            </w:r>
          </w:p>
          <w:p>
            <w:pPr>
              <w:rPr>
                <w:rFonts w:ascii="宋体" w:hAnsi="宋体" w:cs="宋体"/>
                <w:bCs/>
                <w:sz w:val="24"/>
                <w:szCs w:val="24"/>
              </w:rPr>
            </w:pPr>
            <w:r>
              <w:rPr>
                <w:rFonts w:hint="eastAsia" w:ascii="宋体" w:hAnsi="宋体" w:cs="宋体"/>
                <w:bCs/>
                <w:sz w:val="24"/>
                <w:szCs w:val="24"/>
              </w:rPr>
              <w:t>检验结论：符合要求</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经查，公司产品的生产过程记录清晰、要求明确，符合工艺标准的要求。</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公司为生产过程的运行提供了适宜的基础设施和工作环境，能够满足产品生产的需求。</w:t>
            </w:r>
          </w:p>
          <w:p>
            <w:pPr>
              <w:adjustRightInd w:val="0"/>
              <w:snapToGrid w:val="0"/>
              <w:spacing w:line="360" w:lineRule="auto"/>
              <w:rPr>
                <w:rFonts w:ascii="宋体" w:hAnsi="宋体" w:cs="宋体"/>
                <w:bCs/>
                <w:sz w:val="24"/>
                <w:szCs w:val="24"/>
              </w:rPr>
            </w:pPr>
            <w:r>
              <w:rPr>
                <w:rFonts w:hint="eastAsia" w:ascii="宋体" w:hAnsi="宋体" w:cs="宋体"/>
                <w:bCs/>
                <w:sz w:val="24"/>
                <w:szCs w:val="24"/>
                <w:lang w:val="en-US" w:eastAsia="zh-CN"/>
              </w:rPr>
              <w:t>通过与现场工作人员视频，</w:t>
            </w:r>
            <w:r>
              <w:rPr>
                <w:rFonts w:hint="eastAsia" w:ascii="宋体" w:hAnsi="宋体" w:cs="宋体"/>
                <w:bCs/>
                <w:sz w:val="24"/>
                <w:szCs w:val="24"/>
              </w:rPr>
              <w:t>在</w:t>
            </w:r>
            <w:r>
              <w:rPr>
                <w:rFonts w:hint="eastAsia" w:ascii="宋体" w:hAnsi="宋体" w:cs="宋体"/>
                <w:bCs/>
                <w:sz w:val="24"/>
                <w:szCs w:val="24"/>
                <w:lang w:val="en-US" w:eastAsia="zh-CN"/>
              </w:rPr>
              <w:t>生产</w:t>
            </w:r>
            <w:r>
              <w:rPr>
                <w:rFonts w:hint="eastAsia" w:ascii="宋体" w:hAnsi="宋体" w:cs="宋体"/>
                <w:bCs/>
                <w:sz w:val="24"/>
                <w:szCs w:val="24"/>
              </w:rPr>
              <w:t>现场看到：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bCs/>
                <w:color w:val="auto"/>
                <w:sz w:val="24"/>
                <w:szCs w:val="24"/>
              </w:rPr>
            </w:pPr>
            <w:r>
              <w:rPr>
                <w:rFonts w:hint="eastAsia" w:ascii="宋体" w:hAnsi="宋体" w:cs="宋体"/>
                <w:bCs/>
                <w:color w:val="auto"/>
                <w:sz w:val="24"/>
                <w:szCs w:val="24"/>
              </w:rPr>
              <w:t>工序：焊接  设备：滚焊机  作业人：朱小强  品名：</w:t>
            </w:r>
            <w:r>
              <w:rPr>
                <w:rFonts w:hint="eastAsia" w:ascii="宋体" w:hAnsi="宋体" w:cs="宋体"/>
                <w:bCs/>
                <w:color w:val="auto"/>
                <w:sz w:val="24"/>
                <w:szCs w:val="24"/>
                <w:lang w:val="en-US" w:eastAsia="zh-CN"/>
              </w:rPr>
              <w:t>焊接</w:t>
            </w:r>
            <w:r>
              <w:rPr>
                <w:rFonts w:hint="eastAsia" w:ascii="宋体" w:hAnsi="宋体" w:cs="宋体"/>
                <w:bCs/>
                <w:color w:val="auto"/>
                <w:sz w:val="24"/>
                <w:szCs w:val="24"/>
              </w:rPr>
              <w:t>骨架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bCs/>
                <w:color w:val="auto"/>
                <w:sz w:val="24"/>
                <w:szCs w:val="24"/>
              </w:rPr>
            </w:pPr>
            <w:r>
              <w:rPr>
                <w:rFonts w:hint="eastAsia" w:ascii="宋体" w:hAnsi="宋体" w:cs="宋体"/>
                <w:bCs/>
                <w:color w:val="auto"/>
                <w:sz w:val="24"/>
                <w:szCs w:val="24"/>
              </w:rPr>
              <w:t>工序：搅拌  设备：搅拌机  操作人：张国强    品名：混凝土</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bCs/>
                <w:color w:val="auto"/>
                <w:sz w:val="24"/>
                <w:szCs w:val="24"/>
              </w:rPr>
            </w:pPr>
            <w:r>
              <w:rPr>
                <w:rFonts w:hint="eastAsia" w:ascii="宋体" w:hAnsi="宋体" w:cs="宋体"/>
                <w:bCs/>
                <w:color w:val="auto"/>
                <w:sz w:val="24"/>
                <w:szCs w:val="24"/>
              </w:rPr>
              <w:t>工序：离心  设备：离心机操作人：</w:t>
            </w:r>
            <w:r>
              <w:rPr>
                <w:rFonts w:hint="eastAsia" w:ascii="宋体" w:hAnsi="宋体" w:cs="宋体"/>
                <w:bCs/>
                <w:color w:val="auto"/>
                <w:sz w:val="24"/>
                <w:szCs w:val="24"/>
                <w:lang w:val="en-US" w:eastAsia="zh-CN"/>
              </w:rPr>
              <w:t>孟强</w:t>
            </w:r>
            <w:r>
              <w:rPr>
                <w:rFonts w:hint="eastAsia" w:ascii="宋体" w:hAnsi="宋体" w:cs="宋体"/>
                <w:bCs/>
                <w:color w:val="auto"/>
                <w:sz w:val="24"/>
                <w:szCs w:val="24"/>
              </w:rPr>
              <w:t xml:space="preserve">   品名：</w:t>
            </w:r>
            <w:r>
              <w:rPr>
                <w:rFonts w:hint="eastAsia" w:ascii="宋体" w:hAnsi="宋体" w:cs="宋体"/>
                <w:bCs/>
                <w:color w:val="auto"/>
                <w:sz w:val="24"/>
                <w:szCs w:val="24"/>
                <w:lang w:val="en-US" w:eastAsia="zh-CN"/>
              </w:rPr>
              <w:t>离心</w:t>
            </w:r>
            <w:r>
              <w:rPr>
                <w:rFonts w:hint="eastAsia" w:ascii="宋体" w:hAnsi="宋体" w:cs="宋体"/>
                <w:bCs/>
                <w:color w:val="auto"/>
                <w:sz w:val="24"/>
                <w:szCs w:val="24"/>
              </w:rPr>
              <w:t>成型</w:t>
            </w:r>
          </w:p>
          <w:p>
            <w:pPr>
              <w:pStyle w:val="2"/>
              <w:keepNext w:val="0"/>
              <w:keepLines w:val="0"/>
              <w:pageBreakBefore w:val="0"/>
              <w:widowControl w:val="0"/>
              <w:kinsoku/>
              <w:wordWrap/>
              <w:overflowPunct/>
              <w:topLinePunct w:val="0"/>
              <w:autoSpaceDE/>
              <w:autoSpaceDN/>
              <w:bidi w:val="0"/>
              <w:spacing w:line="240" w:lineRule="auto"/>
              <w:ind w:firstLine="520" w:firstLineChars="200"/>
              <w:textAlignment w:val="auto"/>
              <w:rPr>
                <w:rFonts w:ascii="宋体" w:hAnsi="宋体" w:cs="宋体"/>
                <w:color w:val="auto"/>
                <w:sz w:val="24"/>
                <w:szCs w:val="24"/>
              </w:rPr>
            </w:pPr>
            <w:r>
              <w:rPr>
                <w:rFonts w:hint="eastAsia" w:ascii="宋体" w:hAnsi="宋体" w:cs="宋体"/>
                <w:color w:val="auto"/>
                <w:sz w:val="24"/>
                <w:szCs w:val="24"/>
              </w:rPr>
              <w:t>工序：自然养护 设施：养护槽   操作人：巩鹏军 品名：半成品（半成品经过自然养护后脱模最终形成成品）</w:t>
            </w:r>
          </w:p>
          <w:p>
            <w:pPr>
              <w:pStyle w:val="2"/>
              <w:keepNext w:val="0"/>
              <w:keepLines w:val="0"/>
              <w:pageBreakBefore w:val="0"/>
              <w:widowControl w:val="0"/>
              <w:kinsoku/>
              <w:wordWrap/>
              <w:overflowPunct/>
              <w:topLinePunct w:val="0"/>
              <w:autoSpaceDE/>
              <w:autoSpaceDN/>
              <w:bidi w:val="0"/>
              <w:spacing w:line="240" w:lineRule="auto"/>
              <w:ind w:firstLine="520" w:firstLineChars="200"/>
              <w:textAlignment w:val="auto"/>
              <w:rPr>
                <w:rFonts w:ascii="宋体" w:hAnsi="宋体" w:cs="宋体"/>
                <w:color w:val="auto"/>
                <w:sz w:val="24"/>
                <w:szCs w:val="24"/>
              </w:rPr>
            </w:pPr>
            <w:r>
              <w:rPr>
                <w:rFonts w:hint="eastAsia" w:ascii="宋体" w:hAnsi="宋体" w:cs="宋体"/>
                <w:color w:val="auto"/>
                <w:sz w:val="24"/>
                <w:szCs w:val="24"/>
              </w:rPr>
              <w:t>工序：脱摸设施：操作台  操作人：李军   品名：成品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厂房为钢结构，门窗布局合理，采光照明适宜；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bCs/>
                <w:sz w:val="24"/>
                <w:szCs w:val="24"/>
                <w:lang w:eastAsia="zh-CN"/>
              </w:rPr>
            </w:pPr>
            <w:r>
              <w:rPr>
                <w:rFonts w:hint="eastAsia" w:ascii="宋体" w:hAnsi="宋体" w:cs="宋体"/>
                <w:bCs/>
                <w:sz w:val="24"/>
                <w:szCs w:val="24"/>
              </w:rPr>
              <w:t>生产用设备放置稳当，位置规划整齐，运转状态正常；操作人员技术熟练</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bCs/>
                <w:sz w:val="24"/>
                <w:szCs w:val="24"/>
              </w:rPr>
            </w:pPr>
            <w:r>
              <w:rPr>
                <w:rFonts w:hint="eastAsia" w:ascii="宋体" w:hAnsi="宋体" w:cs="宋体"/>
                <w:bCs/>
                <w:sz w:val="24"/>
                <w:szCs w:val="24"/>
                <w:lang w:val="en-US" w:eastAsia="zh-CN"/>
              </w:rPr>
              <w:t>并通过微信传输了</w:t>
            </w:r>
            <w:r>
              <w:rPr>
                <w:rFonts w:hint="eastAsia" w:ascii="宋体" w:hAnsi="宋体" w:cs="宋体"/>
                <w:bCs/>
                <w:sz w:val="24"/>
                <w:szCs w:val="24"/>
              </w:rPr>
              <w:t>作业指导书、操作说明书；各类物资分类放置，有区域标识，易识别。</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产品各工序的运转以人力为主，通过人工、电动葫芦起重机等进行搬运，周转灵活。</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lang w:val="en-US" w:eastAsia="zh-CN"/>
              </w:rPr>
              <w:t>微信群传输了</w:t>
            </w:r>
            <w:r>
              <w:rPr>
                <w:rFonts w:hint="eastAsia" w:ascii="宋体" w:hAnsi="宋体" w:cs="宋体"/>
                <w:bCs/>
                <w:sz w:val="24"/>
                <w:szCs w:val="24"/>
              </w:rPr>
              <w:t>“岗位培训记录”，车间作业人员全部经过培训上岗，培训考核结果：合格。</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查产品提供的特殊过程：焊接过程，</w:t>
            </w:r>
          </w:p>
          <w:p>
            <w:pPr>
              <w:adjustRightInd w:val="0"/>
              <w:snapToGrid w:val="0"/>
              <w:spacing w:line="360" w:lineRule="auto"/>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rPr>
              <w:t>查对焊接过程的确认，提供了“特殊过程确认记录”，内容包括对设备性能、人员资格、操作说明书、作业指导书等的认可，确认人：丁玲，日期：20</w:t>
            </w:r>
            <w:r>
              <w:rPr>
                <w:rFonts w:hint="eastAsia" w:ascii="宋体" w:hAnsi="宋体" w:cs="宋体"/>
                <w:bCs/>
                <w:sz w:val="24"/>
                <w:szCs w:val="24"/>
                <w:lang w:val="en-US" w:eastAsia="zh-CN"/>
              </w:rPr>
              <w:t>22</w:t>
            </w:r>
            <w:r>
              <w:rPr>
                <w:rFonts w:hint="eastAsia" w:ascii="宋体" w:hAnsi="宋体" w:cs="宋体"/>
                <w:bCs/>
                <w:sz w:val="24"/>
                <w:szCs w:val="24"/>
              </w:rPr>
              <w:t>.2</w:t>
            </w:r>
            <w:r>
              <w:rPr>
                <w:rFonts w:hint="eastAsia" w:ascii="宋体" w:hAnsi="宋体" w:cs="宋体"/>
                <w:bCs/>
                <w:sz w:val="24"/>
                <w:szCs w:val="24"/>
                <w:lang w:val="en-US" w:eastAsia="zh-CN"/>
              </w:rPr>
              <w:t>.28</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产品交付方式为</w:t>
            </w:r>
            <w:r>
              <w:rPr>
                <w:rFonts w:hint="eastAsia" w:ascii="宋体" w:hAnsi="宋体" w:cs="宋体"/>
                <w:bCs/>
                <w:sz w:val="24"/>
                <w:szCs w:val="24"/>
                <w:lang w:val="en-US" w:eastAsia="zh-CN"/>
              </w:rPr>
              <w:t>顾客自提、</w:t>
            </w:r>
            <w:r>
              <w:rPr>
                <w:rFonts w:hint="eastAsia" w:ascii="宋体" w:hAnsi="宋体" w:cs="宋体"/>
                <w:bCs/>
                <w:sz w:val="24"/>
                <w:szCs w:val="24"/>
              </w:rPr>
              <w:t>物流发货，顾客依据约定的相关要求，对产品进行验收并签字确认。产品交付后的售后、回收、处置等活动按合同约定的服务内容执行。</w:t>
            </w:r>
          </w:p>
          <w:p>
            <w:pPr>
              <w:pStyle w:val="2"/>
            </w:pPr>
          </w:p>
          <w:p>
            <w:pPr>
              <w:adjustRightInd w:val="0"/>
              <w:snapToGrid w:val="0"/>
              <w:spacing w:line="360" w:lineRule="auto"/>
              <w:ind w:firstLine="240" w:firstLineChars="100"/>
              <w:rPr>
                <w:rFonts w:ascii="宋体" w:hAnsi="宋体" w:cs="宋体"/>
                <w:sz w:val="24"/>
                <w:szCs w:val="24"/>
              </w:rPr>
            </w:pPr>
            <w:r>
              <w:rPr>
                <w:rFonts w:hint="eastAsia" w:ascii="宋体" w:hAnsi="宋体" w:cs="宋体"/>
                <w:bCs/>
                <w:sz w:val="24"/>
                <w:szCs w:val="24"/>
              </w:rPr>
              <w:t>在手册及管理规定中明确了产品生产的整个过程输出的识别方法，确保产品合格。</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查产品的过程输出标识，通过设置工序标识卡、区域划分等进行；</w:t>
            </w:r>
          </w:p>
          <w:p>
            <w:pPr>
              <w:adjustRightInd w:val="0"/>
              <w:snapToGrid w:val="0"/>
              <w:spacing w:line="360" w:lineRule="auto"/>
              <w:ind w:firstLine="480" w:firstLineChars="200"/>
              <w:rPr>
                <w:rFonts w:ascii="宋体" w:hAnsi="宋体" w:cs="宋体"/>
                <w:color w:val="FF0000"/>
                <w:sz w:val="24"/>
                <w:szCs w:val="24"/>
              </w:rPr>
            </w:pPr>
            <w:r>
              <w:rPr>
                <w:rFonts w:hint="eastAsia" w:ascii="宋体" w:hAnsi="宋体" w:cs="宋体"/>
                <w:bCs/>
                <w:color w:val="000000"/>
                <w:sz w:val="24"/>
                <w:szCs w:val="24"/>
              </w:rPr>
              <w:t>查监视和测量状态的标识，分为合格、不合格、待检</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种；</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查产品的可追溯</w:t>
            </w:r>
            <w:r>
              <w:rPr>
                <w:rFonts w:hint="eastAsia" w:ascii="宋体" w:hAnsi="宋体" w:cs="宋体"/>
                <w:bCs/>
                <w:sz w:val="24"/>
                <w:szCs w:val="24"/>
              </w:rPr>
              <w:t>唯一性</w:t>
            </w:r>
            <w:r>
              <w:rPr>
                <w:rFonts w:hint="eastAsia" w:ascii="宋体" w:hAnsi="宋体" w:cs="宋体"/>
                <w:bCs/>
                <w:color w:val="000000"/>
                <w:sz w:val="24"/>
                <w:szCs w:val="24"/>
              </w:rPr>
              <w:t>要求，公司无产品的唯一性追溯要求，产品通过生产日期、工序记录卡、出入库单据等信息的综合分析，能够实现产品的生产批次追溯。</w:t>
            </w:r>
          </w:p>
          <w:p>
            <w:pPr>
              <w:pStyle w:val="2"/>
            </w:pPr>
          </w:p>
          <w:p>
            <w:pPr>
              <w:adjustRightInd w:val="0"/>
              <w:snapToGrid w:val="0"/>
              <w:spacing w:line="360" w:lineRule="auto"/>
              <w:ind w:firstLine="480" w:firstLineChars="200"/>
            </w:pPr>
            <w:r>
              <w:rPr>
                <w:rFonts w:hint="eastAsia" w:ascii="宋体" w:hAnsi="宋体" w:cs="宋体"/>
                <w:bCs/>
                <w:kern w:val="0"/>
                <w:sz w:val="24"/>
                <w:szCs w:val="24"/>
              </w:rPr>
              <w:t>查公司识别的顾客财产为：供方信息，供方提供的资质等信息由综合办公室统一保管，以防止丢失、损毁等情况的发生。</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bCs/>
                <w:kern w:val="0"/>
                <w:sz w:val="24"/>
                <w:szCs w:val="24"/>
              </w:rPr>
              <w:t>管理制度中对</w:t>
            </w:r>
            <w:r>
              <w:rPr>
                <w:rFonts w:hint="eastAsia" w:ascii="宋体" w:hAnsi="宋体" w:cs="宋体"/>
                <w:bCs/>
                <w:sz w:val="24"/>
                <w:szCs w:val="24"/>
              </w:rPr>
              <w:t>产品生产整个过程的输出防护作了相应的规定。</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公司目前主要采用的防护形式有：</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过程输出：过程产品分区域有序放置，防止碰撞等；</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sz w:val="24"/>
                <w:szCs w:val="24"/>
              </w:rPr>
              <w:t>包装</w:t>
            </w:r>
            <w:r>
              <w:rPr>
                <w:rFonts w:hint="eastAsia" w:ascii="宋体" w:hAnsi="宋体" w:cs="宋体"/>
                <w:bCs/>
                <w:color w:val="000000"/>
                <w:sz w:val="24"/>
                <w:szCs w:val="24"/>
              </w:rPr>
              <w:t>：水泥用袋装存放于室内，砂子、石子及成品露天存放，不需要包装；</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贮存：依据《仓库管理制度》，对贮存品使用标牌标识、出入库保管，防碰撞、跌落等；</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运输：主要防碰撞、跌落，放置时按相关要求摆放；</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保护：在生产过程中防止产品碰撞等，在搬运过程中防碰撞、跌落等。</w:t>
            </w:r>
          </w:p>
          <w:p>
            <w:pPr>
              <w:pStyle w:val="2"/>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查公司产品交付后活动的覆盖范围和程度，包括：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法律法规要求；</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与产品和服务相关的潜在不良的后果：非预期使用产生的风险和应对措施；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顾客要求：产品性质、用途和预期寿命；保修或技术支持；回收或最终处置；</w:t>
            </w:r>
          </w:p>
          <w:p>
            <w:pPr>
              <w:adjustRightInd w:val="0"/>
              <w:snapToGrid w:val="0"/>
              <w:spacing w:line="360" w:lineRule="auto"/>
              <w:rPr>
                <w:rFonts w:ascii="宋体" w:hAnsi="宋体" w:cs="宋体"/>
                <w:sz w:val="24"/>
                <w:szCs w:val="24"/>
              </w:rPr>
            </w:pPr>
            <w:r>
              <w:rPr>
                <w:rFonts w:hint="eastAsia" w:ascii="宋体" w:hAnsi="宋体" w:cs="宋体"/>
                <w:bCs/>
                <w:color w:val="000000"/>
                <w:sz w:val="24"/>
                <w:szCs w:val="24"/>
              </w:rPr>
              <w:t>顾客反馈：与顾客接触，确认他们对产品的满意情况；</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公司更改控制的活动，包括：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更改实施前的确认和验证；</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适用时的批准，包括顾客授权；</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评审变更；</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实施措施；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相关成文信息的修改。</w:t>
            </w:r>
          </w:p>
          <w:p>
            <w:pPr>
              <w:adjustRightInd w:val="0"/>
              <w:snapToGrid w:val="0"/>
              <w:spacing w:line="360" w:lineRule="auto"/>
              <w:rPr>
                <w:rFonts w:ascii="宋体" w:hAnsi="宋体" w:eastAsia="宋体" w:cs="宋体"/>
                <w:bCs/>
                <w:color w:val="000000"/>
                <w:kern w:val="2"/>
                <w:sz w:val="24"/>
                <w:szCs w:val="24"/>
                <w:lang w:val="en-US" w:eastAsia="zh-CN" w:bidi="ar-SA"/>
              </w:rPr>
            </w:pPr>
            <w:r>
              <w:rPr>
                <w:rFonts w:hint="eastAsia" w:ascii="宋体" w:hAnsi="宋体" w:cs="宋体"/>
                <w:bCs/>
                <w:color w:val="000000"/>
                <w:sz w:val="24"/>
                <w:szCs w:val="24"/>
              </w:rPr>
              <w:t>经查，公司目前暂无生产或服务提供的变更。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产品和服务的放行</w:t>
            </w:r>
          </w:p>
        </w:tc>
        <w:tc>
          <w:tcPr>
            <w:tcW w:w="9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8.6</w:t>
            </w:r>
          </w:p>
        </w:tc>
        <w:tc>
          <w:tcPr>
            <w:tcW w:w="10004" w:type="dxa"/>
            <w:vAlign w:val="center"/>
          </w:tcPr>
          <w:p>
            <w:pPr>
              <w:adjustRightInd w:val="0"/>
              <w:snapToGrid w:val="0"/>
              <w:spacing w:line="360" w:lineRule="auto"/>
              <w:rPr>
                <w:rFonts w:ascii="宋体" w:hAnsi="宋体" w:cs="宋体"/>
                <w:bCs/>
                <w:sz w:val="24"/>
                <w:szCs w:val="24"/>
              </w:rPr>
            </w:pPr>
            <w:r>
              <w:rPr>
                <w:rFonts w:hint="eastAsia" w:ascii="宋体" w:hAnsi="宋体" w:cs="宋体"/>
                <w:bCs/>
                <w:sz w:val="24"/>
                <w:szCs w:val="24"/>
              </w:rPr>
              <w:t>1、产品正常放行的策划验证安排如下：</w:t>
            </w:r>
          </w:p>
          <w:p>
            <w:pPr>
              <w:adjustRightInd w:val="0"/>
              <w:snapToGrid w:val="0"/>
              <w:spacing w:line="360" w:lineRule="auto"/>
              <w:rPr>
                <w:rFonts w:ascii="宋体" w:hAnsi="宋体" w:cs="宋体"/>
                <w:bCs/>
                <w:sz w:val="24"/>
                <w:szCs w:val="24"/>
              </w:rPr>
            </w:pPr>
            <w:r>
              <w:rPr>
                <w:rFonts w:hint="eastAsia" w:ascii="宋体" w:hAnsi="宋体" w:cs="宋体"/>
                <w:bCs/>
                <w:sz w:val="24"/>
                <w:szCs w:val="24"/>
              </w:rPr>
              <w:t>采购产品：要求检验员对采购产品依据验收标准实施验收并记录。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过程产品：要求各工序作业人员及检验员按相关工艺要求，对产品特性、过程特性实施验证并记录；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最终产品：要求检验员依据产品标准对成品进行最终检验，合格后入库并记录；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公司目前未发生产品特殊放行的情况。</w:t>
            </w:r>
          </w:p>
          <w:p>
            <w:pPr>
              <w:pStyle w:val="13"/>
              <w:adjustRightInd w:val="0"/>
              <w:snapToGrid w:val="0"/>
              <w:spacing w:line="360" w:lineRule="auto"/>
              <w:jc w:val="left"/>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通过微信传输了以下记录，</w:t>
            </w:r>
            <w:r>
              <w:rPr>
                <w:rFonts w:hint="eastAsia" w:ascii="宋体" w:hAnsi="宋体" w:cs="宋体"/>
                <w:bCs/>
                <w:sz w:val="24"/>
                <w:szCs w:val="24"/>
              </w:rPr>
              <w:t>产品生产过程的放行记录，提供“进货检验记录”、“过程检验记录”、“成品检验记录”；</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抽“进货检验记录”3份：</w:t>
            </w:r>
          </w:p>
          <w:p>
            <w:pPr>
              <w:adjustRightInd w:val="0"/>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检验日期：202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产品名称         规格型号         数量      ……</w:t>
            </w:r>
          </w:p>
          <w:p>
            <w:pPr>
              <w:adjustRightInd w:val="0"/>
              <w:snapToGrid w:val="0"/>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洗砂              ――          </w:t>
            </w:r>
            <w:r>
              <w:rPr>
                <w:rFonts w:hint="eastAsia" w:ascii="宋体" w:hAnsi="宋体" w:eastAsia="宋体" w:cs="宋体"/>
                <w:bCs/>
                <w:color w:val="auto"/>
                <w:sz w:val="24"/>
                <w:szCs w:val="24"/>
                <w:highlight w:val="none"/>
                <w:lang w:val="en-US" w:eastAsia="zh-CN"/>
              </w:rPr>
              <w:t>130</w:t>
            </w: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vertAlign w:val="superscript"/>
              </w:rPr>
              <w:t>3</w:t>
            </w:r>
          </w:p>
          <w:p>
            <w:pPr>
              <w:adjustRightInd w:val="0"/>
              <w:snapToGrid w:val="0"/>
              <w:spacing w:line="360" w:lineRule="auto"/>
              <w:ind w:firstLine="240" w:firstLineChars="100"/>
              <w:rPr>
                <w:rFonts w:hint="eastAsia" w:ascii="宋体" w:hAnsi="宋体" w:eastAsia="宋体" w:cs="宋体"/>
                <w:bCs/>
                <w:color w:val="auto"/>
                <w:sz w:val="24"/>
                <w:szCs w:val="24"/>
                <w:highlight w:val="none"/>
                <w:vertAlign w:val="superscript"/>
              </w:rPr>
            </w:pPr>
            <w:r>
              <w:rPr>
                <w:rFonts w:hint="eastAsia" w:ascii="宋体" w:hAnsi="宋体" w:eastAsia="宋体" w:cs="宋体"/>
                <w:bCs/>
                <w:color w:val="auto"/>
                <w:sz w:val="24"/>
                <w:szCs w:val="24"/>
                <w:highlight w:val="none"/>
              </w:rPr>
              <w:t xml:space="preserve">碎石             ――           </w:t>
            </w:r>
            <w:r>
              <w:rPr>
                <w:rFonts w:hint="eastAsia" w:ascii="宋体" w:hAnsi="宋体" w:eastAsia="宋体" w:cs="宋体"/>
                <w:bCs/>
                <w:color w:val="auto"/>
                <w:sz w:val="24"/>
                <w:szCs w:val="24"/>
                <w:highlight w:val="none"/>
                <w:lang w:val="en-US" w:eastAsia="zh-CN"/>
              </w:rPr>
              <w:t>130</w:t>
            </w: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vertAlign w:val="superscript"/>
              </w:rPr>
              <w:t>3</w:t>
            </w:r>
          </w:p>
          <w:p>
            <w:pPr>
              <w:adjustRightInd w:val="0"/>
              <w:snapToGrid w:val="0"/>
              <w:spacing w:line="360" w:lineRule="auto"/>
              <w:ind w:firstLine="240" w:firstLineChars="100"/>
              <w:rPr>
                <w:rFonts w:hint="eastAsia" w:ascii="宋体" w:hAnsi="宋体" w:eastAsia="宋体" w:cs="宋体"/>
                <w:bCs/>
                <w:color w:val="auto"/>
                <w:sz w:val="24"/>
                <w:szCs w:val="24"/>
              </w:rPr>
            </w:pPr>
            <w:r>
              <w:rPr>
                <w:rFonts w:hint="eastAsia" w:ascii="宋体" w:hAnsi="宋体" w:eastAsia="宋体" w:cs="宋体"/>
                <w:b w:val="0"/>
                <w:bCs/>
                <w:color w:val="000000"/>
                <w:sz w:val="24"/>
                <w:szCs w:val="24"/>
                <w:lang w:eastAsia="zh-CN"/>
              </w:rPr>
              <w:t>钢筋</w:t>
            </w: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Cs/>
                <w:color w:val="auto"/>
                <w:sz w:val="24"/>
                <w:szCs w:val="24"/>
              </w:rPr>
              <w:t>Ф</w:t>
            </w:r>
            <w:r>
              <w:rPr>
                <w:rFonts w:hint="eastAsia" w:ascii="宋体" w:hAnsi="宋体" w:cs="宋体"/>
                <w:b w:val="0"/>
                <w:bCs/>
                <w:color w:val="000000"/>
                <w:sz w:val="24"/>
                <w:szCs w:val="24"/>
                <w:lang w:val="en-US" w:eastAsia="zh-CN"/>
              </w:rPr>
              <w:t>22</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highlight w:val="none"/>
                <w:lang w:val="en-US" w:eastAsia="zh-CN"/>
              </w:rPr>
              <w:t>56</w:t>
            </w:r>
            <w:r>
              <w:rPr>
                <w:rFonts w:hint="eastAsia" w:ascii="宋体" w:hAnsi="宋体" w:eastAsia="宋体" w:cs="宋体"/>
                <w:bCs/>
                <w:color w:val="auto"/>
                <w:sz w:val="24"/>
                <w:szCs w:val="24"/>
              </w:rPr>
              <w:t>t</w:t>
            </w:r>
          </w:p>
          <w:p>
            <w:pPr>
              <w:adjustRightInd w:val="0"/>
              <w:snapToGrid w:val="0"/>
              <w:spacing w:line="360" w:lineRule="auto"/>
              <w:ind w:firstLine="240" w:firstLineChars="100"/>
              <w:rPr>
                <w:rFonts w:hint="eastAsia"/>
              </w:rPr>
            </w:pPr>
            <w:r>
              <w:rPr>
                <w:rFonts w:hint="eastAsia" w:ascii="宋体" w:hAnsi="宋体" w:eastAsia="宋体" w:cs="宋体"/>
                <w:bCs/>
                <w:color w:val="auto"/>
                <w:sz w:val="24"/>
                <w:szCs w:val="24"/>
              </w:rPr>
              <w:t xml:space="preserve">水泥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42.5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200</w:t>
            </w:r>
            <w:r>
              <w:rPr>
                <w:rFonts w:hint="eastAsia" w:ascii="宋体" w:hAnsi="宋体" w:eastAsia="宋体" w:cs="宋体"/>
                <w:bCs/>
                <w:color w:val="auto"/>
                <w:sz w:val="24"/>
                <w:szCs w:val="24"/>
              </w:rPr>
              <w:t>t</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检验项目：外观、尺寸、数量、供方、材质等</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检验结果：合格     检验人：</w:t>
            </w:r>
            <w:r>
              <w:rPr>
                <w:rFonts w:hint="eastAsia" w:ascii="宋体" w:hAnsi="宋体" w:cs="宋体"/>
                <w:sz w:val="24"/>
                <w:szCs w:val="24"/>
              </w:rPr>
              <w:t>陈伟斌</w:t>
            </w:r>
          </w:p>
          <w:p>
            <w:pPr>
              <w:pStyle w:val="2"/>
              <w:rPr>
                <w:rFonts w:hint="eastAsia" w:ascii="宋体" w:hAnsi="宋体" w:eastAsia="宋体" w:cs="宋体"/>
                <w:color w:val="auto"/>
                <w:sz w:val="24"/>
                <w:szCs w:val="24"/>
              </w:rPr>
            </w:pPr>
          </w:p>
          <w:p>
            <w:pPr>
              <w:adjustRightInd w:val="0"/>
              <w:snapToGrid w:val="0"/>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检验日期：202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9</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产品名称         规格型号         数量      ……</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盘螺              Ф14           </w:t>
            </w:r>
            <w:r>
              <w:rPr>
                <w:rFonts w:hint="eastAsia" w:ascii="宋体" w:hAnsi="宋体" w:eastAsia="宋体" w:cs="宋体"/>
                <w:bCs/>
                <w:color w:val="auto"/>
                <w:sz w:val="24"/>
                <w:szCs w:val="24"/>
                <w:lang w:val="en-US" w:eastAsia="zh-CN"/>
              </w:rPr>
              <w:t>51</w:t>
            </w:r>
            <w:r>
              <w:rPr>
                <w:rFonts w:hint="eastAsia" w:ascii="宋体" w:hAnsi="宋体" w:eastAsia="宋体" w:cs="宋体"/>
                <w:bCs/>
                <w:color w:val="auto"/>
                <w:sz w:val="24"/>
                <w:szCs w:val="24"/>
              </w:rPr>
              <w:t>t</w:t>
            </w:r>
          </w:p>
          <w:p>
            <w:pPr>
              <w:adjustRightInd w:val="0"/>
              <w:snapToGrid w:val="0"/>
              <w:spacing w:line="360" w:lineRule="auto"/>
              <w:rPr>
                <w:rFonts w:hint="eastAsia"/>
              </w:rPr>
            </w:pPr>
            <w:r>
              <w:rPr>
                <w:rFonts w:hint="eastAsia" w:ascii="宋体" w:hAnsi="宋体" w:eastAsia="宋体" w:cs="宋体"/>
                <w:bCs/>
                <w:color w:val="auto"/>
                <w:sz w:val="24"/>
                <w:szCs w:val="24"/>
              </w:rPr>
              <w:t xml:space="preserve">水泥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42.5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60</w:t>
            </w:r>
            <w:r>
              <w:rPr>
                <w:rFonts w:hint="eastAsia" w:ascii="宋体" w:hAnsi="宋体" w:eastAsia="宋体" w:cs="宋体"/>
                <w:bCs/>
                <w:color w:val="auto"/>
                <w:sz w:val="24"/>
                <w:szCs w:val="24"/>
              </w:rPr>
              <w:t>t</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检验项目：外观、尺寸、数量、供方、材质等</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检验结果：合格     检验人：</w:t>
            </w:r>
            <w:r>
              <w:rPr>
                <w:rFonts w:hint="eastAsia" w:ascii="宋体" w:hAnsi="宋体" w:cs="宋体"/>
                <w:sz w:val="24"/>
                <w:szCs w:val="24"/>
              </w:rPr>
              <w:t>陈伟斌</w:t>
            </w:r>
          </w:p>
          <w:p>
            <w:pPr>
              <w:pStyle w:val="2"/>
              <w:rPr>
                <w:rFonts w:hint="eastAsia" w:ascii="宋体" w:hAnsi="宋体" w:eastAsia="宋体" w:cs="宋体"/>
                <w:color w:val="auto"/>
                <w:sz w:val="24"/>
                <w:szCs w:val="24"/>
              </w:rPr>
            </w:pPr>
          </w:p>
          <w:p>
            <w:pPr>
              <w:adjustRightInd w:val="0"/>
              <w:snapToGrid w:val="0"/>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检验日期：</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24</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产品名称         规格型号         数量      ……</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水泥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42.5            </w:t>
            </w:r>
            <w:r>
              <w:rPr>
                <w:rFonts w:hint="eastAsia" w:ascii="宋体" w:hAnsi="宋体" w:eastAsia="宋体" w:cs="宋体"/>
                <w:bCs/>
                <w:color w:val="auto"/>
                <w:sz w:val="24"/>
                <w:szCs w:val="24"/>
                <w:lang w:val="en-US" w:eastAsia="zh-CN"/>
              </w:rPr>
              <w:t>60</w:t>
            </w:r>
            <w:r>
              <w:rPr>
                <w:rFonts w:hint="eastAsia" w:ascii="宋体" w:hAnsi="宋体" w:eastAsia="宋体" w:cs="宋体"/>
                <w:bCs/>
                <w:color w:val="auto"/>
                <w:sz w:val="24"/>
                <w:szCs w:val="24"/>
              </w:rPr>
              <w:t>吨</w:t>
            </w:r>
          </w:p>
          <w:p>
            <w:pPr>
              <w:adjustRightInd w:val="0"/>
              <w:snapToGrid w:val="0"/>
              <w:spacing w:line="360" w:lineRule="auto"/>
              <w:rPr>
                <w:rFonts w:hint="eastAsia"/>
              </w:rPr>
            </w:pPr>
            <w:r>
              <w:rPr>
                <w:rFonts w:hint="eastAsia" w:ascii="宋体" w:hAnsi="宋体" w:eastAsia="宋体" w:cs="宋体"/>
                <w:bCs/>
                <w:color w:val="auto"/>
                <w:sz w:val="24"/>
                <w:szCs w:val="24"/>
                <w:highlight w:val="none"/>
              </w:rPr>
              <w:t xml:space="preserve">洗砂              ――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30</w:t>
            </w: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vertAlign w:val="superscript"/>
              </w:rPr>
              <w:t>3</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检验项目：外观、数量、供方、材质等</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检验结果：合格     检验人：</w:t>
            </w:r>
            <w:r>
              <w:rPr>
                <w:rFonts w:hint="eastAsia" w:ascii="宋体" w:hAnsi="宋体" w:cs="宋体"/>
                <w:sz w:val="24"/>
                <w:szCs w:val="24"/>
              </w:rPr>
              <w:t>陈伟斌</w:t>
            </w:r>
          </w:p>
          <w:p>
            <w:pPr>
              <w:pStyle w:val="2"/>
              <w:rPr>
                <w:rFonts w:hint="eastAsia"/>
              </w:rPr>
            </w:pP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抽“过程检验记录”：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工段：钢筋骨架焊接  日期：202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，生产规格：1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m-Φ</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检验</w:t>
            </w:r>
            <w:r>
              <w:rPr>
                <w:rFonts w:hint="eastAsia" w:ascii="宋体" w:hAnsi="宋体" w:eastAsia="宋体" w:cs="宋体"/>
                <w:color w:val="auto"/>
                <w:sz w:val="24"/>
                <w:szCs w:val="24"/>
                <w:highlight w:val="none"/>
              </w:rPr>
              <w:t>项目   标准   实测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   110A                 110A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  380V，            380V</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主筋数量：10根           10根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配筋数量：6根            6根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螺旋筋间距：60-110mm      60-110mm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滚焊机焊接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外观： 焊点牢固，合格</w:t>
            </w:r>
          </w:p>
          <w:p>
            <w:pPr>
              <w:adjustRightInd w:val="0"/>
              <w:snapToGrid w:val="0"/>
              <w:spacing w:line="360"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rPr>
              <w:t>检验结论：合格 检验人：张涛  检验日期：</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8.23</w:t>
            </w:r>
          </w:p>
          <w:p>
            <w:pPr>
              <w:pStyle w:val="2"/>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工段：钢筋骨架焊接  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，生产规格：1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m-Φ190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检验项目   标准   实测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电流：   110A                 110A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电压：  380V，            380V</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主筋数量：10根           10根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配筋数量：6根            6根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螺旋筋间距：60-110mm      60-110mm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滚焊机焊接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外观： 焊点牢固，合格</w:t>
            </w:r>
          </w:p>
          <w:p>
            <w:pPr>
              <w:adjustRightInd w:val="0"/>
              <w:snapToGrid w:val="0"/>
              <w:spacing w:line="360" w:lineRule="auto"/>
              <w:ind w:firstLine="240" w:firstLineChars="1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检验结论：合格 检验人：张涛  检验日期：</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7.15</w:t>
            </w:r>
          </w:p>
          <w:p>
            <w:pPr>
              <w:pStyle w:val="2"/>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工段：搅拌日期：20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，生产规格：1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m-Φ</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检验项目   标准   实测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时间      5/分钟        5分钟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检验结论：合格  检验人：张涛    检验日期：20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工段：离心</w:t>
            </w:r>
            <w:r>
              <w:rPr>
                <w:rFonts w:hint="eastAsia" w:ascii="宋体" w:hAnsi="宋体" w:eastAsia="宋体" w:cs="宋体"/>
                <w:color w:val="auto"/>
                <w:sz w:val="24"/>
                <w:szCs w:val="24"/>
                <w:lang w:val="en-US" w:eastAsia="zh-CN"/>
              </w:rPr>
              <w:t xml:space="preserve">成型  </w:t>
            </w:r>
            <w:r>
              <w:rPr>
                <w:rFonts w:hint="eastAsia" w:ascii="宋体" w:hAnsi="宋体" w:eastAsia="宋体" w:cs="宋体"/>
                <w:color w:val="auto"/>
                <w:sz w:val="24"/>
                <w:szCs w:val="24"/>
              </w:rPr>
              <w:t>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，生产规格：1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m-Φ</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检验项目   标准   实测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速度、时间   一阶段300转/3分钟      合格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二阶段600转/3分钟      合格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三阶段1000转/8分钟     合格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检验结论：合格 检验人：张涛  检验日期：20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工段：脱模   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8.10</w:t>
            </w:r>
            <w:r>
              <w:rPr>
                <w:rFonts w:hint="eastAsia" w:ascii="宋体" w:hAnsi="宋体" w:eastAsia="宋体" w:cs="宋体"/>
                <w:color w:val="auto"/>
                <w:sz w:val="24"/>
                <w:szCs w:val="24"/>
              </w:rPr>
              <w:t>，生产规格：1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m-Φ</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检验结论：合格 检验人：张涛  检验日期：202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“成品检验记录”3份：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产品名称：环形混凝土水泥杆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规格型号：Φ190－12m  数量：</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检验项目                   标准                  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内表面塌落不允许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表面裂缝           不得有环向、纵向裂缝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模边合缝处               不应漏浆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钢板圈与杆身结合面       不应漏浆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结论：检验合格    检验人：</w:t>
            </w:r>
            <w:r>
              <w:rPr>
                <w:rFonts w:hint="eastAsia" w:ascii="宋体" w:hAnsi="宋体" w:cs="宋体"/>
                <w:sz w:val="24"/>
                <w:szCs w:val="24"/>
              </w:rPr>
              <w:t>陈伟斌</w:t>
            </w:r>
            <w:r>
              <w:rPr>
                <w:rFonts w:hint="eastAsia" w:ascii="宋体" w:hAnsi="宋体" w:eastAsia="宋体" w:cs="宋体"/>
                <w:color w:val="auto"/>
                <w:sz w:val="24"/>
                <w:szCs w:val="24"/>
              </w:rPr>
              <w:t xml:space="preserve">    检验日期：20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产品名称：环形混凝土水泥电杆 规格型号：Φ230－1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  数量：</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检验项目                   标准                  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内表面塌落不允许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表面裂缝           不得有环向、纵向裂缝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模边合缝处               不应漏浆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钢板圈与杆身结合面       不应漏浆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结论：检验合格    检验人：</w:t>
            </w:r>
            <w:r>
              <w:rPr>
                <w:rFonts w:hint="eastAsia" w:ascii="宋体" w:hAnsi="宋体" w:cs="宋体"/>
                <w:sz w:val="24"/>
                <w:szCs w:val="24"/>
              </w:rPr>
              <w:t>陈伟斌</w:t>
            </w:r>
            <w:r>
              <w:rPr>
                <w:rFonts w:hint="eastAsia" w:ascii="宋体" w:hAnsi="宋体" w:eastAsia="宋体" w:cs="宋体"/>
                <w:color w:val="auto"/>
                <w:sz w:val="24"/>
                <w:szCs w:val="24"/>
              </w:rPr>
              <w:t xml:space="preserve">    检验日期：202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23</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产品名称：环形混凝土水泥电杆  规格型号：Φ</w:t>
            </w:r>
            <w:r>
              <w:rPr>
                <w:rFonts w:hint="eastAsia" w:ascii="宋体" w:hAnsi="宋体" w:cs="宋体"/>
                <w:color w:val="auto"/>
                <w:sz w:val="24"/>
                <w:szCs w:val="24"/>
                <w:lang w:val="en-US" w:eastAsia="zh-CN"/>
              </w:rPr>
              <w:t>270</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m   数量：</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检验项目                   标准                  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表面裂缝           不得有环向、纵向裂缝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模边合缝处               不应漏浆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钢板圈与杆身结合面       不应漏浆                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结论：检验合格  检验人：</w:t>
            </w:r>
            <w:r>
              <w:rPr>
                <w:rFonts w:hint="eastAsia" w:ascii="宋体" w:hAnsi="宋体" w:cs="宋体"/>
                <w:sz w:val="24"/>
                <w:szCs w:val="24"/>
              </w:rPr>
              <w:t>陈伟斌</w:t>
            </w:r>
            <w:r>
              <w:rPr>
                <w:rFonts w:hint="eastAsia" w:ascii="宋体" w:hAnsi="宋体" w:eastAsia="宋体" w:cs="宋体"/>
                <w:color w:val="auto"/>
                <w:sz w:val="24"/>
                <w:szCs w:val="24"/>
              </w:rPr>
              <w:t xml:space="preserve">   检验日期：20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p>
          <w:p>
            <w:pPr>
              <w:adjustRightInd w:val="0"/>
              <w:snapToGrid w:val="0"/>
              <w:spacing w:line="360" w:lineRule="auto"/>
              <w:rPr>
                <w:rFonts w:ascii="宋体" w:hAnsi="宋体" w:eastAsia="宋体" w:cs="宋体"/>
                <w:bCs/>
                <w:color w:val="000000"/>
                <w:kern w:val="2"/>
                <w:sz w:val="24"/>
                <w:szCs w:val="24"/>
                <w:lang w:val="en-US" w:eastAsia="zh-CN" w:bidi="ar-SA"/>
              </w:rPr>
            </w:pPr>
            <w:r>
              <w:rPr>
                <w:rFonts w:hint="eastAsia" w:ascii="宋体" w:hAnsi="宋体" w:cs="宋体"/>
                <w:bCs/>
                <w:color w:val="auto"/>
                <w:sz w:val="24"/>
                <w:szCs w:val="24"/>
              </w:rPr>
              <w:t>经查，公司产品的放行基本符合规定。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ascii="宋体" w:hAnsi="宋体" w:cs="宋体"/>
                <w:sz w:val="24"/>
                <w:szCs w:val="24"/>
              </w:rPr>
            </w:pPr>
            <w:r>
              <w:rPr>
                <w:rFonts w:hint="eastAsia" w:ascii="宋体" w:hAnsi="宋体" w:cs="宋体"/>
                <w:sz w:val="24"/>
                <w:szCs w:val="24"/>
              </w:rPr>
              <w:t>不合格输出的控制</w:t>
            </w:r>
          </w:p>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不合格和纠正措施</w:t>
            </w:r>
          </w:p>
        </w:tc>
        <w:tc>
          <w:tcPr>
            <w:tcW w:w="960" w:type="dxa"/>
            <w:vAlign w:val="top"/>
          </w:tcPr>
          <w:p>
            <w:pPr>
              <w:pStyle w:val="2"/>
              <w:rPr>
                <w:rFonts w:ascii="宋体" w:hAnsi="宋体" w:cs="宋体"/>
                <w:sz w:val="24"/>
                <w:szCs w:val="24"/>
              </w:rPr>
            </w:pPr>
            <w:r>
              <w:rPr>
                <w:rFonts w:hint="eastAsia" w:ascii="宋体" w:hAnsi="宋体" w:cs="宋体"/>
                <w:sz w:val="24"/>
                <w:szCs w:val="24"/>
              </w:rPr>
              <w:t>8.7、</w:t>
            </w:r>
          </w:p>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10.2</w:t>
            </w:r>
          </w:p>
        </w:tc>
        <w:tc>
          <w:tcPr>
            <w:tcW w:w="10004" w:type="dxa"/>
            <w:vAlign w:val="center"/>
          </w:tcPr>
          <w:p>
            <w:pPr>
              <w:ind w:firstLine="480" w:firstLineChars="200"/>
              <w:rPr>
                <w:rFonts w:ascii="宋体" w:hAnsi="宋体" w:cs="宋体"/>
                <w:bCs/>
                <w:sz w:val="24"/>
                <w:szCs w:val="24"/>
              </w:rPr>
            </w:pPr>
            <w:r>
              <w:rPr>
                <w:rFonts w:hint="eastAsia" w:ascii="宋体" w:hAnsi="宋体" w:cs="宋体"/>
                <w:bCs/>
                <w:sz w:val="24"/>
                <w:szCs w:val="24"/>
              </w:rPr>
              <w:t>公司编有《不合格输出控制程序》《纠正和预防措施控制程序》，规定了不合格输出的识别、控制要求。公司规定不合格品的处置方法有：返工、隔离、退货、通知顾客、报废等。</w:t>
            </w:r>
          </w:p>
          <w:p>
            <w:pPr>
              <w:ind w:firstLine="480" w:firstLineChars="200"/>
              <w:rPr>
                <w:rFonts w:ascii="宋体" w:hAnsi="宋体" w:cs="宋体"/>
                <w:bCs/>
                <w:sz w:val="24"/>
                <w:szCs w:val="24"/>
              </w:rPr>
            </w:pPr>
            <w:r>
              <w:rPr>
                <w:rFonts w:hint="eastAsia" w:ascii="宋体" w:hAnsi="宋体" w:cs="宋体"/>
                <w:bCs/>
                <w:sz w:val="24"/>
                <w:szCs w:val="24"/>
              </w:rPr>
              <w:t>公司不合格品经生产技术部部长确认采取处置措施并记录。</w:t>
            </w:r>
          </w:p>
          <w:p>
            <w:pPr>
              <w:ind w:firstLine="480" w:firstLineChars="200"/>
              <w:rPr>
                <w:rFonts w:ascii="宋体" w:hAnsi="宋体" w:eastAsia="宋体" w:cs="宋体"/>
                <w:bCs/>
                <w:color w:val="000000"/>
                <w:kern w:val="2"/>
                <w:sz w:val="24"/>
                <w:szCs w:val="24"/>
                <w:lang w:val="en-US" w:eastAsia="zh-CN" w:bidi="ar-SA"/>
              </w:rPr>
            </w:pPr>
            <w:r>
              <w:rPr>
                <w:rFonts w:hint="eastAsia" w:ascii="宋体" w:hAnsi="宋体" w:cs="宋体"/>
                <w:bCs/>
                <w:sz w:val="24"/>
                <w:szCs w:val="24"/>
              </w:rPr>
              <w:t>查公司识别的不合格品，自体系运行以来无不合格品产生。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1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产品和服务的设计开发</w:t>
            </w:r>
          </w:p>
        </w:tc>
        <w:tc>
          <w:tcPr>
            <w:tcW w:w="9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8.3</w:t>
            </w:r>
          </w:p>
        </w:tc>
        <w:tc>
          <w:tcPr>
            <w:tcW w:w="10004" w:type="dxa"/>
            <w:vAlign w:val="center"/>
          </w:tcPr>
          <w:p>
            <w:pPr>
              <w:adjustRightInd w:val="0"/>
              <w:snapToGrid w:val="0"/>
              <w:spacing w:line="360" w:lineRule="auto"/>
              <w:ind w:firstLine="480" w:firstLineChars="200"/>
              <w:rPr>
                <w:rFonts w:ascii="宋体" w:hAnsi="宋体" w:eastAsia="宋体" w:cs="宋体"/>
                <w:bCs/>
                <w:color w:val="000000"/>
                <w:kern w:val="2"/>
                <w:sz w:val="24"/>
                <w:szCs w:val="24"/>
                <w:lang w:val="en-US" w:eastAsia="zh-CN" w:bidi="ar-SA"/>
              </w:rPr>
            </w:pPr>
            <w:r>
              <w:rPr>
                <w:rFonts w:hint="eastAsia" w:ascii="宋体" w:hAnsi="宋体" w:cs="宋体"/>
                <w:bCs/>
                <w:sz w:val="24"/>
                <w:szCs w:val="24"/>
              </w:rPr>
              <w:t>经查，公司根据顾客需求、产品相关标准进行生产，不涉及产品的设计和开发，不适用标准8.3条款的内容。</w:t>
            </w:r>
          </w:p>
        </w:tc>
        <w:tc>
          <w:tcPr>
            <w:tcW w:w="1585" w:type="dxa"/>
          </w:tcPr>
          <w:p/>
        </w:tc>
      </w:tr>
    </w:tbl>
    <w:p>
      <w:pPr>
        <w:jc w:val="left"/>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sz w:val="24"/>
                <w:szCs w:val="24"/>
              </w:rPr>
              <w:t>受审核部门：综合办公室    主管领导：何龙娟   陪同人员：</w:t>
            </w:r>
            <w:r>
              <w:rPr>
                <w:rFonts w:hint="eastAsia" w:ascii="宋体" w:hAnsi="宋体" w:cs="宋体"/>
                <w:sz w:val="24"/>
                <w:szCs w:val="24"/>
                <w:lang w:val="en-US" w:eastAsia="zh-CN"/>
              </w:rPr>
              <w:t>陈伟斌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ascii="宋体" w:hAnsi="宋体" w:cs="宋体"/>
                <w:sz w:val="24"/>
                <w:szCs w:val="24"/>
              </w:rPr>
              <w:t>审核员：</w:t>
            </w:r>
            <w:r>
              <w:rPr>
                <w:rFonts w:hint="eastAsia" w:ascii="宋体" w:hAnsi="宋体" w:cs="宋体"/>
                <w:sz w:val="24"/>
                <w:szCs w:val="24"/>
                <w:lang w:val="en-US" w:eastAsia="zh-CN"/>
              </w:rPr>
              <w:t>安涛</w:t>
            </w:r>
            <w:r>
              <w:rPr>
                <w:rFonts w:hint="eastAsia" w:ascii="宋体" w:hAnsi="宋体" w:cs="宋体"/>
                <w:sz w:val="24"/>
                <w:szCs w:val="24"/>
              </w:rPr>
              <w:t xml:space="preserve"> </w:t>
            </w:r>
            <w:r>
              <w:rPr>
                <w:rFonts w:hint="eastAsia" w:ascii="宋体" w:hAnsi="宋体" w:cs="宋体"/>
                <w:sz w:val="24"/>
                <w:szCs w:val="24"/>
                <w:lang w:eastAsia="zh-CN"/>
              </w:rPr>
              <w:t>（远程审核、微信沟通）</w:t>
            </w:r>
            <w:bookmarkStart w:id="0" w:name="_GoBack"/>
            <w:bookmarkEnd w:id="0"/>
            <w:r>
              <w:rPr>
                <w:rFonts w:hint="eastAsia" w:ascii="宋体" w:hAnsi="宋体" w:cs="宋体"/>
                <w:sz w:val="24"/>
                <w:szCs w:val="24"/>
              </w:rPr>
              <w:t xml:space="preserve">          审核时间：20</w:t>
            </w:r>
            <w:r>
              <w:rPr>
                <w:rFonts w:hint="eastAsia" w:ascii="宋体" w:hAnsi="宋体" w:cs="宋体"/>
                <w:sz w:val="24"/>
                <w:szCs w:val="24"/>
                <w:lang w:val="en-US" w:eastAsia="zh-CN"/>
              </w:rPr>
              <w:t>22</w:t>
            </w:r>
            <w:r>
              <w:rPr>
                <w:rFonts w:hint="eastAsia" w:ascii="宋体" w:hAnsi="宋体" w:cs="宋体"/>
                <w:sz w:val="24"/>
                <w:szCs w:val="24"/>
              </w:rPr>
              <w:t>年8月</w:t>
            </w:r>
            <w:r>
              <w:rPr>
                <w:rFonts w:hint="eastAsia" w:ascii="宋体" w:hAnsi="宋体" w:cs="宋体"/>
                <w:sz w:val="24"/>
                <w:szCs w:val="24"/>
                <w:lang w:val="en-US" w:eastAsia="zh-CN"/>
              </w:rPr>
              <w:t>27</w:t>
            </w:r>
            <w:r>
              <w:rPr>
                <w:rFonts w:hint="eastAsia" w:ascii="宋体" w:hAnsi="宋体" w:cs="宋体"/>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sz w:val="24"/>
                <w:szCs w:val="24"/>
              </w:rPr>
              <w:t>审核条款：5.3、6.1、6.2、7.1.2、7.1.6、7.2、7.3、7.5.2、7.5.3、8.2、8.4、9.1.2、9.1.3、9.2、10.2政府有关部门的监督抽查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bCs/>
                <w:sz w:val="24"/>
                <w:szCs w:val="24"/>
              </w:rPr>
              <w:t>组织的岗位、职责和权限</w:t>
            </w:r>
          </w:p>
        </w:tc>
        <w:tc>
          <w:tcPr>
            <w:tcW w:w="960" w:type="dxa"/>
            <w:vAlign w:val="top"/>
          </w:tcPr>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bCs/>
                <w:sz w:val="24"/>
                <w:szCs w:val="24"/>
              </w:rPr>
              <w:t>5.3</w:t>
            </w:r>
          </w:p>
        </w:tc>
        <w:tc>
          <w:tcPr>
            <w:tcW w:w="10004" w:type="dxa"/>
            <w:vAlign w:val="center"/>
          </w:tcPr>
          <w:p>
            <w:pPr>
              <w:rPr>
                <w:rFonts w:hint="eastAsia" w:ascii="宋体" w:hAnsi="宋体" w:cs="宋体"/>
                <w:sz w:val="24"/>
                <w:szCs w:val="24"/>
                <w:lang w:val="en-US" w:eastAsia="zh-CN"/>
              </w:rPr>
            </w:pPr>
            <w:r>
              <w:rPr>
                <w:rFonts w:hint="eastAsia" w:ascii="宋体" w:hAnsi="宋体" w:cs="宋体"/>
                <w:sz w:val="24"/>
                <w:szCs w:val="24"/>
              </w:rPr>
              <w:t>综合办公室主任：何龙娟</w:t>
            </w:r>
          </w:p>
          <w:p>
            <w:pPr>
              <w:tabs>
                <w:tab w:val="left" w:pos="7380"/>
              </w:tabs>
              <w:adjustRightInd w:val="0"/>
              <w:snapToGrid w:val="0"/>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宋体" w:hAnsi="宋体" w:cs="宋体"/>
                <w:sz w:val="24"/>
                <w:szCs w:val="24"/>
                <w:lang w:val="en-US" w:eastAsia="zh-CN"/>
              </w:rPr>
              <w:t>通过电话与部门负责人沟通，</w:t>
            </w:r>
            <w:r>
              <w:rPr>
                <w:rFonts w:hint="eastAsia" w:ascii="宋体" w:hAnsi="宋体" w:cs="宋体"/>
                <w:sz w:val="24"/>
                <w:szCs w:val="24"/>
              </w:rPr>
              <w:t>了解自己的职责。</w:t>
            </w:r>
            <w:r>
              <w:rPr>
                <w:rFonts w:hint="eastAsia" w:ascii="宋体" w:hAnsi="宋体" w:cs="宋体"/>
                <w:sz w:val="24"/>
                <w:szCs w:val="24"/>
                <w:lang w:val="en-US" w:eastAsia="zh-CN"/>
              </w:rPr>
              <w:t>主要职责有人员培训、内部审核、合同评审、供方评价等。与上年度比</w:t>
            </w:r>
            <w:r>
              <w:rPr>
                <w:rFonts w:hint="eastAsia" w:ascii="宋体" w:hAnsi="宋体" w:cs="宋体"/>
                <w:sz w:val="24"/>
                <w:szCs w:val="24"/>
              </w:rPr>
              <w:t>均无变化</w:t>
            </w:r>
            <w:r>
              <w:rPr>
                <w:rFonts w:hint="eastAsia" w:ascii="宋体" w:hAnsi="宋体" w:cs="宋体"/>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应对风险和机遇的措施</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6.1</w:t>
            </w: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lang w:val="en-US" w:eastAsia="zh-CN"/>
              </w:rPr>
              <w:t>传输了</w:t>
            </w:r>
            <w:r>
              <w:rPr>
                <w:rFonts w:hint="eastAsia" w:ascii="宋体" w:hAnsi="宋体" w:cs="宋体"/>
                <w:sz w:val="24"/>
                <w:szCs w:val="24"/>
              </w:rPr>
              <w:t>《风险和机遇评估分析表》内容包括：类型、类别、外部因素及相关方描述、风险和机遇、风险及机遇的评估、风险及机遇应对措施、执行情况等。</w:t>
            </w:r>
          </w:p>
          <w:p>
            <w:pPr>
              <w:ind w:firstLine="480" w:firstLineChars="200"/>
              <w:rPr>
                <w:rFonts w:ascii="宋体" w:hAnsi="宋体" w:cs="宋体"/>
                <w:sz w:val="24"/>
                <w:szCs w:val="24"/>
                <w:highlight w:val="red"/>
              </w:rPr>
            </w:pPr>
            <w:r>
              <w:rPr>
                <w:rFonts w:hint="eastAsia" w:ascii="宋体" w:hAnsi="宋体"/>
                <w:sz w:val="24"/>
              </w:rPr>
              <w:t>编制：何龙娟</w:t>
            </w:r>
            <w:r>
              <w:rPr>
                <w:rFonts w:hint="eastAsia" w:ascii="宋体" w:hAnsi="宋体"/>
                <w:sz w:val="24"/>
                <w:lang w:val="en-US" w:eastAsia="zh-CN"/>
              </w:rPr>
              <w:t xml:space="preserve"> </w:t>
            </w:r>
            <w:r>
              <w:rPr>
                <w:rFonts w:hint="eastAsia" w:ascii="宋体" w:hAnsi="宋体"/>
                <w:sz w:val="24"/>
              </w:rPr>
              <w:t xml:space="preserve">  审核:丁玲   批准：车建建     日期：2022.1.5</w:t>
            </w:r>
          </w:p>
          <w:p>
            <w:pPr>
              <w:ind w:firstLine="480" w:firstLineChars="200"/>
              <w:rPr>
                <w:rFonts w:ascii="宋体" w:hAnsi="宋体" w:cs="宋体"/>
                <w:sz w:val="24"/>
                <w:szCs w:val="24"/>
              </w:rPr>
            </w:pPr>
            <w:r>
              <w:rPr>
                <w:rFonts w:hint="eastAsia" w:ascii="宋体" w:hAnsi="宋体" w:cs="宋体"/>
                <w:sz w:val="24"/>
                <w:szCs w:val="24"/>
              </w:rPr>
              <w:t>部门负责人介绍：公司已策划并明确了质量目标实施办法，并在实施考核中得到了应用。对风险和机遇应对措施、落实情况等也进行了策划并实施。</w:t>
            </w:r>
          </w:p>
          <w:p>
            <w:pPr>
              <w:spacing w:line="280" w:lineRule="exact"/>
              <w:ind w:firstLine="480" w:firstLineChars="200"/>
              <w:rPr>
                <w:rFonts w:hint="eastAsia" w:ascii="宋体" w:hAnsi="宋体" w:cs="宋体"/>
                <w:kern w:val="0"/>
                <w:sz w:val="24"/>
                <w:szCs w:val="24"/>
                <w:lang w:val="en-US" w:eastAsia="zh-CN"/>
              </w:rPr>
            </w:pPr>
            <w:r>
              <w:rPr>
                <w:rFonts w:hint="eastAsia" w:ascii="宋体" w:hAnsi="宋体" w:cs="宋体"/>
                <w:sz w:val="24"/>
                <w:szCs w:val="24"/>
                <w:lang w:val="en-US" w:eastAsia="zh-CN"/>
              </w:rPr>
              <w:t>通过电话</w:t>
            </w:r>
            <w:r>
              <w:rPr>
                <w:rFonts w:hint="eastAsia" w:ascii="宋体" w:hAnsi="宋体" w:cs="宋体"/>
                <w:sz w:val="24"/>
                <w:szCs w:val="24"/>
              </w:rPr>
              <w:t>与部门负责人交流：</w:t>
            </w:r>
            <w:r>
              <w:rPr>
                <w:rFonts w:hint="eastAsia" w:ascii="宋体" w:hAnsi="宋体" w:cs="宋体"/>
                <w:sz w:val="24"/>
                <w:szCs w:val="24"/>
                <w:lang w:val="en-US" w:eastAsia="zh-CN"/>
              </w:rPr>
              <w:t>公司识别</w:t>
            </w:r>
            <w:r>
              <w:rPr>
                <w:rFonts w:hint="eastAsia" w:ascii="宋体" w:hAnsi="宋体" w:cs="宋体"/>
                <w:sz w:val="24"/>
                <w:szCs w:val="24"/>
              </w:rPr>
              <w:t>涉及的内外部因素为：信息交流、文件管理、人力资源控制、知识产权管理、工作环境管理、法律、法规内容的变化、环境因素控制</w:t>
            </w:r>
            <w:r>
              <w:rPr>
                <w:rFonts w:hint="eastAsia" w:ascii="宋体" w:hAnsi="宋体" w:cs="宋体"/>
                <w:kern w:val="0"/>
                <w:sz w:val="24"/>
                <w:szCs w:val="24"/>
              </w:rPr>
              <w:t>、环境运行过程控制等。</w:t>
            </w:r>
            <w:r>
              <w:rPr>
                <w:rFonts w:hint="eastAsia" w:ascii="宋体" w:hAnsi="宋体" w:cs="宋体"/>
                <w:kern w:val="0"/>
                <w:sz w:val="24"/>
                <w:szCs w:val="24"/>
                <w:lang w:val="en-US" w:eastAsia="zh-CN"/>
              </w:rPr>
              <w:t xml:space="preserve">   </w:t>
            </w:r>
          </w:p>
          <w:p>
            <w:pPr>
              <w:spacing w:line="280" w:lineRule="exact"/>
              <w:ind w:firstLine="480" w:firstLineChars="200"/>
              <w:rPr>
                <w:rFonts w:hint="default" w:ascii="宋体" w:hAnsi="宋体" w:eastAsia="宋体" w:cs="宋体"/>
                <w:kern w:val="2"/>
                <w:sz w:val="24"/>
                <w:szCs w:val="24"/>
                <w:lang w:val="en-US" w:eastAsia="zh-CN" w:bidi="ar-SA"/>
              </w:rPr>
            </w:pPr>
            <w:r>
              <w:rPr>
                <w:rFonts w:hint="eastAsia" w:ascii="宋体" w:hAnsi="宋体" w:cs="宋体"/>
                <w:sz w:val="24"/>
                <w:szCs w:val="24"/>
              </w:rPr>
              <w:t>部门应确定满足与质量管理体系有关的客户及相关方的要求。</w:t>
            </w:r>
            <w:r>
              <w:rPr>
                <w:rFonts w:hint="eastAsia" w:ascii="宋体" w:hAnsi="宋体" w:cs="宋体"/>
                <w:sz w:val="24"/>
                <w:szCs w:val="24"/>
                <w:lang w:val="en-US" w:eastAsia="zh-CN"/>
              </w:rPr>
              <w:t>与上年度比无变化。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质量目标及其实现的策划</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6.2</w:t>
            </w:r>
          </w:p>
        </w:tc>
        <w:tc>
          <w:tcPr>
            <w:tcW w:w="10004" w:type="dxa"/>
            <w:vAlign w:val="center"/>
          </w:tcPr>
          <w:p>
            <w:pPr>
              <w:ind w:firstLine="480" w:firstLineChars="200"/>
              <w:rPr>
                <w:rFonts w:ascii="宋体" w:hAnsi="宋体" w:cs="宋体"/>
                <w:sz w:val="24"/>
                <w:szCs w:val="24"/>
                <w:highlight w:val="none"/>
              </w:rPr>
            </w:pPr>
            <w:r>
              <w:rPr>
                <w:rFonts w:hint="eastAsia" w:ascii="宋体" w:hAnsi="宋体" w:cs="宋体"/>
                <w:sz w:val="24"/>
                <w:szCs w:val="24"/>
              </w:rPr>
              <w:t>部门质量目标：来料检查合格率≥95%；人员受培训率≥92%；物资准时到货率≥95%；因交付和服务质量问题遭顾客投诉的次数≤1</w:t>
            </w:r>
            <w:r>
              <w:rPr>
                <w:rFonts w:hint="eastAsia" w:ascii="宋体" w:hAnsi="宋体" w:cs="宋体"/>
                <w:sz w:val="24"/>
                <w:szCs w:val="24"/>
                <w:highlight w:val="none"/>
              </w:rPr>
              <w:t>次/年；顾客满意度≥</w:t>
            </w:r>
            <w:r>
              <w:rPr>
                <w:rFonts w:hint="eastAsia" w:ascii="宋体" w:hAnsi="宋体" w:cs="宋体"/>
                <w:sz w:val="24"/>
                <w:szCs w:val="24"/>
                <w:highlight w:val="none"/>
                <w:lang w:val="en-US" w:eastAsia="zh-CN"/>
              </w:rPr>
              <w:t>8</w:t>
            </w:r>
            <w:r>
              <w:rPr>
                <w:rFonts w:hint="eastAsia" w:ascii="宋体" w:hAnsi="宋体" w:cs="宋体"/>
                <w:sz w:val="24"/>
                <w:szCs w:val="24"/>
                <w:highlight w:val="none"/>
              </w:rPr>
              <w:t>5%。</w:t>
            </w:r>
          </w:p>
          <w:p>
            <w:pPr>
              <w:ind w:firstLine="480" w:firstLineChars="200"/>
              <w:rPr>
                <w:rFonts w:ascii="宋体" w:hAnsi="宋体" w:eastAsia="宋体" w:cs="宋体"/>
                <w:kern w:val="2"/>
                <w:sz w:val="24"/>
                <w:szCs w:val="24"/>
                <w:lang w:val="en-US" w:eastAsia="zh-CN" w:bidi="ar-SA"/>
              </w:rPr>
            </w:pPr>
            <w:r>
              <w:rPr>
                <w:rFonts w:hint="eastAsia"/>
                <w:sz w:val="24"/>
                <w:szCs w:val="24"/>
                <w:highlight w:val="none"/>
              </w:rPr>
              <w:t>查部门目标的实现情况，</w:t>
            </w:r>
            <w:r>
              <w:rPr>
                <w:rFonts w:hint="eastAsia" w:ascii="宋体" w:hAnsi="宋体" w:cs="宋体"/>
                <w:sz w:val="24"/>
                <w:szCs w:val="24"/>
                <w:highlight w:val="none"/>
                <w:lang w:val="en-US" w:eastAsia="zh-CN"/>
              </w:rPr>
              <w:t>传输了</w:t>
            </w:r>
            <w:r>
              <w:rPr>
                <w:rFonts w:hint="eastAsia"/>
                <w:sz w:val="24"/>
                <w:szCs w:val="24"/>
                <w:highlight w:val="none"/>
              </w:rPr>
              <w:t xml:space="preserve">“综合办公室质量目标完成情况统计分析报告”，截止目前体系运行期间，目标已完成，符合策划的要求。 </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cs="宋体"/>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人员、组织的知识、能力、意识</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7.1.2、7.1.6、7.2、7.3</w:t>
            </w:r>
          </w:p>
        </w:tc>
        <w:tc>
          <w:tcPr>
            <w:tcW w:w="10004" w:type="dxa"/>
            <w:vAlign w:val="center"/>
          </w:tcPr>
          <w:p>
            <w:pPr>
              <w:numPr>
                <w:ilvl w:val="0"/>
                <w:numId w:val="0"/>
              </w:numPr>
              <w:ind w:firstLine="480" w:firstLineChars="200"/>
              <w:rPr>
                <w:rFonts w:ascii="宋体" w:hAnsi="宋体" w:cs="宋体"/>
                <w:sz w:val="24"/>
                <w:szCs w:val="24"/>
              </w:rPr>
            </w:pPr>
            <w:r>
              <w:rPr>
                <w:rFonts w:hint="eastAsia" w:ascii="宋体" w:hAnsi="宋体" w:cs="宋体"/>
                <w:sz w:val="24"/>
                <w:szCs w:val="24"/>
              </w:rPr>
              <w:t>公司编制并实施了《人力资源控制程序》，</w:t>
            </w:r>
            <w:r>
              <w:rPr>
                <w:rFonts w:hint="eastAsia" w:ascii="宋体" w:hAnsi="宋体" w:cs="宋体"/>
                <w:sz w:val="24"/>
                <w:szCs w:val="24"/>
                <w:lang w:val="en-US" w:eastAsia="zh-CN"/>
              </w:rPr>
              <w:t>其中对公司岗位需求、人力资源管理做出规定，</w:t>
            </w:r>
            <w:r>
              <w:rPr>
                <w:rFonts w:hint="eastAsia" w:ascii="宋体" w:hAnsi="宋体" w:cs="宋体"/>
                <w:sz w:val="24"/>
                <w:szCs w:val="24"/>
              </w:rPr>
              <w:t>确保公司员工素质、技术能力符合要求。</w:t>
            </w:r>
          </w:p>
          <w:p>
            <w:pPr>
              <w:ind w:firstLine="480" w:firstLineChars="200"/>
              <w:rPr>
                <w:rFonts w:ascii="宋体" w:hAnsi="宋体" w:cs="宋体"/>
                <w:sz w:val="24"/>
                <w:szCs w:val="24"/>
              </w:rPr>
            </w:pPr>
            <w:r>
              <w:rPr>
                <w:rFonts w:hint="eastAsia" w:ascii="宋体" w:hAnsi="宋体" w:cs="宋体"/>
                <w:sz w:val="24"/>
                <w:szCs w:val="24"/>
              </w:rPr>
              <w:t>公司制定了《岗位说明书》作为企业培训、选择、招聘、上岗的依据。员工培训覆盖高、中、基层员工，抽车间操作工等登记表，教育、经验、能力满足岗位要求。</w:t>
            </w:r>
          </w:p>
          <w:p>
            <w:pPr>
              <w:ind w:firstLine="480" w:firstLineChars="200"/>
              <w:rPr>
                <w:rFonts w:ascii="宋体" w:hAnsi="宋体" w:cs="宋体"/>
                <w:sz w:val="24"/>
                <w:szCs w:val="24"/>
              </w:rPr>
            </w:pPr>
            <w:r>
              <w:rPr>
                <w:rFonts w:hint="eastAsia" w:ascii="宋体" w:hAnsi="宋体" w:cs="宋体"/>
                <w:sz w:val="24"/>
                <w:szCs w:val="24"/>
                <w:lang w:val="en-US" w:eastAsia="zh-CN"/>
              </w:rPr>
              <w:t>传输了</w:t>
            </w:r>
            <w:r>
              <w:rPr>
                <w:rFonts w:hint="eastAsia" w:ascii="宋体" w:hAnsi="宋体" w:cs="宋体"/>
                <w:sz w:val="24"/>
                <w:szCs w:val="24"/>
              </w:rPr>
              <w:t>“培训计划”，培训内容覆盖体系知识、岗位技能、管理制度等，对象包括在职员工、新进员工。</w:t>
            </w:r>
          </w:p>
          <w:p>
            <w:pPr>
              <w:ind w:firstLine="480" w:firstLineChars="200"/>
              <w:rPr>
                <w:rFonts w:ascii="宋体" w:hAnsi="宋体" w:cs="宋体"/>
                <w:sz w:val="24"/>
                <w:szCs w:val="24"/>
              </w:rPr>
            </w:pPr>
            <w:r>
              <w:rPr>
                <w:rFonts w:hint="eastAsia" w:ascii="宋体" w:hAnsi="宋体" w:cs="宋体"/>
                <w:sz w:val="24"/>
                <w:szCs w:val="24"/>
              </w:rPr>
              <w:t>查“培训计划”中对应的培训记录，抽：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20</w:t>
            </w:r>
            <w:r>
              <w:rPr>
                <w:rFonts w:hint="eastAsia" w:ascii="宋体" w:hAnsi="宋体" w:eastAsia="宋体" w:cs="宋体"/>
                <w:sz w:val="24"/>
                <w:szCs w:val="24"/>
              </w:rPr>
              <w:t>培训：</w:t>
            </w:r>
            <w:r>
              <w:rPr>
                <w:rFonts w:hint="eastAsia" w:ascii="宋体" w:hAnsi="宋体" w:cs="宋体"/>
                <w:sz w:val="24"/>
                <w:szCs w:val="24"/>
                <w:lang w:eastAsia="zh-CN"/>
              </w:rPr>
              <w:t>操作技能培训</w:t>
            </w:r>
            <w:r>
              <w:rPr>
                <w:rFonts w:hint="eastAsia" w:ascii="宋体" w:hAnsi="宋体" w:eastAsia="宋体" w:cs="宋体"/>
                <w:sz w:val="24"/>
                <w:szCs w:val="24"/>
              </w:rPr>
              <w:t>，参与人员：</w:t>
            </w:r>
            <w:r>
              <w:rPr>
                <w:rFonts w:hint="eastAsia" w:ascii="宋体" w:hAnsi="宋体" w:eastAsia="宋体" w:cs="宋体"/>
                <w:sz w:val="24"/>
                <w:szCs w:val="24"/>
                <w:lang w:eastAsia="zh-CN"/>
              </w:rPr>
              <w:t>生产技术部</w:t>
            </w:r>
            <w:r>
              <w:rPr>
                <w:rFonts w:hint="eastAsia" w:ascii="宋体" w:hAnsi="宋体" w:eastAsia="宋体" w:cs="宋体"/>
                <w:sz w:val="24"/>
                <w:szCs w:val="24"/>
              </w:rPr>
              <w:t>员工；效果评价：培训有效。</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22</w:t>
            </w:r>
            <w:r>
              <w:rPr>
                <w:rFonts w:hint="eastAsia" w:ascii="宋体" w:hAnsi="宋体" w:eastAsia="宋体" w:cs="宋体"/>
                <w:sz w:val="24"/>
                <w:szCs w:val="24"/>
              </w:rPr>
              <w:t>培训：</w:t>
            </w:r>
            <w:r>
              <w:rPr>
                <w:rFonts w:hint="eastAsia" w:ascii="宋体" w:hAnsi="宋体" w:eastAsia="宋体" w:cs="宋体"/>
                <w:sz w:val="24"/>
                <w:szCs w:val="24"/>
                <w:lang w:eastAsia="zh-CN"/>
              </w:rPr>
              <w:t>新员</w:t>
            </w:r>
            <w:r>
              <w:rPr>
                <w:rFonts w:hint="eastAsia" w:ascii="宋体" w:hAnsi="宋体" w:eastAsia="宋体" w:cs="宋体"/>
                <w:sz w:val="24"/>
                <w:szCs w:val="24"/>
                <w:highlight w:val="none"/>
                <w:lang w:eastAsia="zh-CN"/>
              </w:rPr>
              <w:t>工</w:t>
            </w:r>
            <w:r>
              <w:rPr>
                <w:rFonts w:hint="eastAsia" w:ascii="宋体" w:hAnsi="宋体" w:eastAsia="宋体" w:cs="宋体"/>
                <w:sz w:val="24"/>
                <w:szCs w:val="24"/>
                <w:highlight w:val="none"/>
              </w:rPr>
              <w:t>，参与人员：</w:t>
            </w:r>
            <w:r>
              <w:rPr>
                <w:rFonts w:hint="eastAsia" w:ascii="宋体" w:hAnsi="宋体" w:eastAsia="宋体" w:cs="宋体"/>
                <w:sz w:val="24"/>
                <w:szCs w:val="24"/>
                <w:highlight w:val="none"/>
                <w:lang w:eastAsia="zh-CN"/>
              </w:rPr>
              <w:t>新进员工</w:t>
            </w:r>
            <w:r>
              <w:rPr>
                <w:rFonts w:hint="eastAsia" w:ascii="宋体" w:hAnsi="宋体" w:eastAsia="宋体" w:cs="宋体"/>
                <w:sz w:val="24"/>
                <w:szCs w:val="24"/>
                <w:highlight w:val="none"/>
              </w:rPr>
              <w:t>；效果评价：培训有效。</w:t>
            </w:r>
          </w:p>
          <w:p>
            <w:pPr>
              <w:ind w:firstLine="480" w:firstLineChars="200"/>
              <w:rPr>
                <w:rFonts w:hint="eastAsia"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rPr>
              <w:t>.6.12培训：公司质量体系</w:t>
            </w:r>
            <w:r>
              <w:rPr>
                <w:rFonts w:hint="eastAsia" w:ascii="宋体" w:hAnsi="宋体" w:cs="宋体"/>
                <w:sz w:val="24"/>
                <w:szCs w:val="24"/>
                <w:lang w:val="en-US" w:eastAsia="zh-CN"/>
              </w:rPr>
              <w:t>文件</w:t>
            </w:r>
            <w:r>
              <w:rPr>
                <w:rFonts w:hint="eastAsia" w:ascii="宋体" w:hAnsi="宋体" w:cs="宋体"/>
                <w:sz w:val="24"/>
                <w:szCs w:val="24"/>
              </w:rPr>
              <w:t>培训，参与人员：全体员工；效果评价：培训有效。</w:t>
            </w:r>
          </w:p>
          <w:p>
            <w:pPr>
              <w:ind w:firstLine="480" w:firstLineChars="200"/>
              <w:rPr>
                <w:rFonts w:ascii="宋体" w:hAnsi="宋体" w:cs="宋体"/>
                <w:sz w:val="24"/>
                <w:szCs w:val="24"/>
              </w:rPr>
            </w:pPr>
            <w:r>
              <w:rPr>
                <w:rFonts w:hint="eastAsia" w:ascii="宋体" w:hAnsi="宋体" w:cs="宋体"/>
                <w:sz w:val="24"/>
                <w:szCs w:val="24"/>
              </w:rPr>
              <w:t>3.查公司</w:t>
            </w:r>
            <w:r>
              <w:rPr>
                <w:rFonts w:hint="eastAsia" w:ascii="宋体" w:hAnsi="宋体" w:cs="宋体"/>
                <w:sz w:val="24"/>
                <w:szCs w:val="24"/>
                <w:lang w:val="en-US" w:eastAsia="zh-CN"/>
              </w:rPr>
              <w:t>焊工</w:t>
            </w:r>
            <w:r>
              <w:rPr>
                <w:rFonts w:hint="eastAsia" w:ascii="宋体" w:hAnsi="宋体" w:cs="宋体"/>
                <w:sz w:val="24"/>
                <w:szCs w:val="24"/>
              </w:rPr>
              <w:t>作业人员：有焊工</w:t>
            </w:r>
            <w:r>
              <w:rPr>
                <w:rFonts w:hint="eastAsia" w:ascii="宋体" w:hAnsi="宋体" w:cs="宋体"/>
                <w:sz w:val="24"/>
                <w:szCs w:val="24"/>
                <w:lang w:val="en-US" w:eastAsia="zh-CN"/>
              </w:rPr>
              <w:t>证</w:t>
            </w:r>
            <w:r>
              <w:rPr>
                <w:rFonts w:hint="eastAsia" w:ascii="宋体" w:hAnsi="宋体" w:cs="宋体"/>
                <w:sz w:val="24"/>
                <w:szCs w:val="24"/>
              </w:rPr>
              <w:t>,提供了相应的资格证，详见扫描件。</w:t>
            </w:r>
          </w:p>
          <w:p>
            <w:pPr>
              <w:ind w:firstLine="480" w:firstLineChars="200"/>
              <w:rPr>
                <w:rFonts w:hint="eastAsia" w:ascii="宋体" w:hAnsi="宋体" w:cs="宋体"/>
                <w:sz w:val="24"/>
                <w:szCs w:val="24"/>
              </w:rPr>
            </w:pPr>
            <w:r>
              <w:rPr>
                <w:rFonts w:hint="eastAsia" w:ascii="宋体" w:hAnsi="宋体" w:cs="宋体"/>
                <w:sz w:val="24"/>
                <w:szCs w:val="24"/>
              </w:rPr>
              <w:t>4公司确定的必要知识包括：方针、目标、管理制度、质量管理体系、生产技术、检验标准、政策法规等，通过组织培训、形成文件等方式来确保知识的保持和在所需的范围内可得到。</w:t>
            </w:r>
          </w:p>
          <w:p>
            <w:pPr>
              <w:pStyle w:val="2"/>
              <w:ind w:firstLine="720" w:firstLineChars="300"/>
            </w:pPr>
            <w:r>
              <w:rPr>
                <w:rFonts w:hint="eastAsia" w:ascii="宋体" w:hAnsi="宋体" w:eastAsia="宋体" w:cs="宋体"/>
                <w:bCs w:val="0"/>
                <w:spacing w:val="0"/>
                <w:kern w:val="2"/>
                <w:sz w:val="24"/>
                <w:szCs w:val="24"/>
                <w:lang w:val="en-US" w:eastAsia="zh-CN" w:bidi="ar-SA"/>
              </w:rPr>
              <w:t>该部门提供的企业知识清单，为2021年1月，2022年为未重新评估，不满足每年至少评估一次的要求。</w:t>
            </w:r>
          </w:p>
          <w:p>
            <w:pPr>
              <w:spacing w:line="280" w:lineRule="exact"/>
              <w:ind w:firstLine="480" w:firstLineChars="200"/>
              <w:rPr>
                <w:rFonts w:ascii="宋体" w:hAnsi="宋体" w:eastAsia="宋体" w:cs="宋体"/>
                <w:kern w:val="2"/>
                <w:sz w:val="24"/>
                <w:szCs w:val="24"/>
                <w:lang w:val="en-US" w:eastAsia="zh-CN" w:bidi="ar-SA"/>
              </w:rPr>
            </w:pPr>
            <w:r>
              <w:rPr>
                <w:rFonts w:hint="eastAsia" w:ascii="宋体" w:hAnsi="宋体" w:cs="宋体"/>
                <w:sz w:val="24"/>
                <w:szCs w:val="24"/>
              </w:rPr>
              <w:t>查问员工</w:t>
            </w:r>
            <w:r>
              <w:rPr>
                <w:rFonts w:hint="eastAsia" w:ascii="宋体" w:hAnsi="宋体" w:cs="宋体"/>
                <w:sz w:val="24"/>
                <w:szCs w:val="24"/>
                <w:lang w:val="en-US" w:eastAsia="zh-CN"/>
              </w:rPr>
              <w:t>张涛</w:t>
            </w:r>
            <w:r>
              <w:rPr>
                <w:rFonts w:hint="eastAsia" w:ascii="宋体" w:hAnsi="宋体" w:cs="宋体"/>
                <w:sz w:val="24"/>
                <w:szCs w:val="24"/>
              </w:rPr>
              <w:t>等已知晓公司的质量方针和相关质量目标。</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bCs/>
                <w:sz w:val="24"/>
                <w:szCs w:val="24"/>
              </w:rPr>
            </w:pPr>
            <w:r>
              <w:rPr>
                <w:rFonts w:hint="eastAsia" w:ascii="宋体" w:hAnsi="宋体" w:cs="宋体"/>
                <w:bCs/>
                <w:sz w:val="24"/>
                <w:szCs w:val="24"/>
              </w:rPr>
              <w:t>创建和更新、成文信息的控制</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eastAsia="宋体" w:cs="宋体"/>
                <w:bCs/>
                <w:spacing w:val="10"/>
                <w:kern w:val="2"/>
                <w:sz w:val="24"/>
                <w:szCs w:val="24"/>
                <w:lang w:val="en-US" w:eastAsia="zh-CN" w:bidi="ar-SA"/>
              </w:rPr>
            </w:pPr>
          </w:p>
        </w:tc>
        <w:tc>
          <w:tcPr>
            <w:tcW w:w="960" w:type="dxa"/>
            <w:vAlign w:val="top"/>
          </w:tcPr>
          <w:p>
            <w:pPr>
              <w:spacing w:line="280" w:lineRule="exact"/>
              <w:rPr>
                <w:rFonts w:ascii="宋体" w:hAnsi="宋体" w:cs="宋体"/>
                <w:bCs/>
                <w:sz w:val="24"/>
                <w:szCs w:val="24"/>
              </w:rPr>
            </w:pPr>
            <w:r>
              <w:rPr>
                <w:rFonts w:hint="eastAsia" w:ascii="宋体" w:hAnsi="宋体" w:cs="宋体"/>
                <w:bCs/>
                <w:sz w:val="24"/>
                <w:szCs w:val="24"/>
              </w:rPr>
              <w:t>7.5.2、7.5.3</w:t>
            </w:r>
          </w:p>
          <w:p>
            <w:pPr>
              <w:pStyle w:val="2"/>
              <w:rPr>
                <w:rFonts w:ascii="宋体" w:hAnsi="宋体" w:eastAsia="宋体" w:cs="宋体"/>
                <w:bCs/>
                <w:spacing w:val="10"/>
                <w:kern w:val="2"/>
                <w:sz w:val="24"/>
                <w:szCs w:val="24"/>
                <w:lang w:val="en-US" w:eastAsia="zh-CN" w:bidi="ar-SA"/>
              </w:rPr>
            </w:pPr>
          </w:p>
        </w:tc>
        <w:tc>
          <w:tcPr>
            <w:tcW w:w="10004" w:type="dxa"/>
            <w:vAlign w:val="center"/>
          </w:tcPr>
          <w:p>
            <w:pPr>
              <w:ind w:firstLine="480" w:firstLineChars="200"/>
              <w:rPr>
                <w:rFonts w:ascii="宋体" w:hAnsi="宋体" w:cs="宋体"/>
                <w:sz w:val="24"/>
                <w:szCs w:val="24"/>
              </w:rPr>
            </w:pPr>
            <w:r>
              <w:rPr>
                <w:rFonts w:hint="eastAsia" w:ascii="宋体" w:hAnsi="宋体" w:cs="宋体"/>
                <w:sz w:val="24"/>
                <w:szCs w:val="24"/>
              </w:rPr>
              <w:t>查《文件控制程序》规定了文件的批准、评审、更新、更改、获取及作废等控制要求，符合标准要求。</w:t>
            </w:r>
          </w:p>
          <w:p>
            <w:pPr>
              <w:ind w:firstLine="480" w:firstLineChars="200"/>
              <w:rPr>
                <w:rFonts w:ascii="宋体" w:hAnsi="宋体" w:cs="宋体"/>
                <w:sz w:val="24"/>
                <w:szCs w:val="24"/>
              </w:rPr>
            </w:pPr>
            <w:r>
              <w:rPr>
                <w:rFonts w:hint="eastAsia" w:ascii="宋体" w:hAnsi="宋体" w:cs="宋体"/>
                <w:sz w:val="24"/>
                <w:szCs w:val="24"/>
                <w:lang w:val="en-US" w:eastAsia="zh-CN"/>
              </w:rPr>
              <w:t>通过网络传输了</w:t>
            </w:r>
            <w:r>
              <w:rPr>
                <w:rFonts w:hint="eastAsia" w:ascii="宋体" w:hAnsi="宋体" w:cs="宋体"/>
                <w:sz w:val="24"/>
                <w:szCs w:val="24"/>
              </w:rPr>
              <w:t>“受控文件清单”，有管理手册、程序文件、支持性文件及体系运行记录。</w:t>
            </w:r>
          </w:p>
          <w:p>
            <w:pPr>
              <w:rPr>
                <w:rFonts w:ascii="宋体" w:hAnsi="宋体" w:cs="宋体"/>
                <w:sz w:val="24"/>
                <w:szCs w:val="24"/>
              </w:rPr>
            </w:pPr>
            <w:r>
              <w:rPr>
                <w:rFonts w:hint="eastAsia" w:ascii="宋体" w:hAnsi="宋体" w:cs="宋体"/>
                <w:sz w:val="24"/>
                <w:szCs w:val="24"/>
              </w:rPr>
              <w:t>质量手册于20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发布实施，文件编号：</w:t>
            </w:r>
            <w:r>
              <w:rPr>
                <w:rFonts w:hint="eastAsia" w:ascii="宋体" w:hAnsi="宋体"/>
                <w:b w:val="0"/>
                <w:bCs w:val="0"/>
                <w:sz w:val="24"/>
                <w:szCs w:val="24"/>
                <w:lang w:val="en-US" w:eastAsia="zh-CN"/>
              </w:rPr>
              <w:t>GSFH</w:t>
            </w:r>
            <w:r>
              <w:rPr>
                <w:rFonts w:hint="eastAsia" w:ascii="宋体" w:hAnsi="宋体"/>
                <w:b w:val="0"/>
                <w:bCs/>
                <w:sz w:val="24"/>
                <w:szCs w:val="24"/>
              </w:rPr>
              <w:t>-QM-01</w:t>
            </w:r>
            <w:r>
              <w:rPr>
                <w:rFonts w:hint="eastAsia" w:ascii="宋体" w:hAnsi="宋体"/>
                <w:b w:val="0"/>
                <w:bCs/>
                <w:sz w:val="24"/>
                <w:szCs w:val="24"/>
                <w:lang w:val="en-US" w:eastAsia="zh-CN"/>
              </w:rPr>
              <w:t>-2022</w:t>
            </w:r>
            <w:r>
              <w:rPr>
                <w:rFonts w:hint="eastAsia" w:ascii="宋体" w:hAnsi="宋体" w:cs="宋体"/>
                <w:sz w:val="24"/>
                <w:szCs w:val="24"/>
              </w:rPr>
              <w:t>，受控发放。</w:t>
            </w:r>
          </w:p>
          <w:p>
            <w:pPr>
              <w:ind w:firstLine="480" w:firstLineChars="200"/>
              <w:rPr>
                <w:rFonts w:ascii="宋体" w:hAnsi="宋体" w:cs="宋体"/>
                <w:sz w:val="24"/>
                <w:szCs w:val="24"/>
              </w:rPr>
            </w:pPr>
            <w:r>
              <w:rPr>
                <w:rFonts w:hint="eastAsia" w:ascii="宋体" w:hAnsi="宋体" w:cs="宋体"/>
                <w:sz w:val="24"/>
                <w:szCs w:val="24"/>
              </w:rPr>
              <w:t>查“适用的法律法规和其他要求清单”，内容有</w:t>
            </w:r>
            <w:r>
              <w:rPr>
                <w:rFonts w:hint="eastAsia" w:ascii="宋体" w:hAnsi="宋体" w:cs="宋体"/>
                <w:bCs/>
                <w:sz w:val="24"/>
                <w:szCs w:val="24"/>
              </w:rPr>
              <w:t>法律法规和其他要求名称、发布部门/法律法规编号、实施日期</w:t>
            </w:r>
            <w:r>
              <w:rPr>
                <w:rFonts w:hint="eastAsia" w:ascii="宋体" w:hAnsi="宋体" w:cs="宋体"/>
                <w:sz w:val="24"/>
                <w:szCs w:val="24"/>
              </w:rPr>
              <w:t>等信息。</w:t>
            </w:r>
          </w:p>
          <w:p>
            <w:pPr>
              <w:ind w:firstLine="480" w:firstLineChars="200"/>
              <w:rPr>
                <w:rFonts w:ascii="宋体" w:hAnsi="宋体" w:cs="宋体"/>
                <w:sz w:val="24"/>
                <w:szCs w:val="24"/>
              </w:rPr>
            </w:pPr>
            <w:r>
              <w:rPr>
                <w:rFonts w:hint="eastAsia" w:ascii="宋体" w:hAnsi="宋体" w:cs="宋体"/>
                <w:sz w:val="24"/>
                <w:szCs w:val="24"/>
              </w:rPr>
              <w:t>文件评审规定由综合办公室在每年管理评审中进行，文件通过名称、编号、受控方式等来标识，文件的修改由该文件原编写部门申请修改，经领导批准后执行。目前没有更改。</w:t>
            </w:r>
          </w:p>
          <w:p>
            <w:pPr>
              <w:ind w:firstLine="480" w:firstLineChars="200"/>
              <w:rPr>
                <w:rFonts w:ascii="宋体" w:hAnsi="宋体" w:cs="宋体"/>
                <w:sz w:val="24"/>
                <w:szCs w:val="24"/>
              </w:rPr>
            </w:pPr>
            <w:r>
              <w:rPr>
                <w:rFonts w:hint="eastAsia" w:ascii="宋体" w:hAnsi="宋体" w:cs="宋体"/>
                <w:sz w:val="24"/>
                <w:szCs w:val="24"/>
              </w:rPr>
              <w:t>查《采购控制程序》，批准实施，受控有效。该程序基本明确对质量记录的标识、贮存、保护、检索、保留和处置的要求；</w:t>
            </w:r>
          </w:p>
          <w:p>
            <w:pPr>
              <w:ind w:firstLine="480" w:firstLineChars="200"/>
              <w:rPr>
                <w:rFonts w:ascii="宋体" w:hAnsi="宋体" w:cs="宋体"/>
                <w:sz w:val="24"/>
                <w:szCs w:val="24"/>
              </w:rPr>
            </w:pPr>
            <w:r>
              <w:rPr>
                <w:rFonts w:hint="eastAsia" w:ascii="宋体" w:hAnsi="宋体" w:cs="宋体"/>
                <w:sz w:val="24"/>
                <w:szCs w:val="24"/>
              </w:rPr>
              <w:t>查对记录的标识和保留规定，规定了名称、编号、使用部门等内容。</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原材料检验</w:t>
            </w:r>
            <w:r>
              <w:rPr>
                <w:rFonts w:hint="eastAsia" w:ascii="宋体" w:hAnsi="宋体" w:eastAsia="宋体" w:cs="宋体"/>
                <w:sz w:val="24"/>
                <w:szCs w:val="24"/>
              </w:rPr>
              <w:t>，保持期限</w:t>
            </w:r>
            <w:r>
              <w:rPr>
                <w:rFonts w:hint="eastAsia" w:ascii="宋体" w:hAnsi="宋体" w:cs="宋体"/>
                <w:sz w:val="24"/>
                <w:szCs w:val="24"/>
                <w:lang w:val="en-US" w:eastAsia="zh-CN"/>
              </w:rPr>
              <w:t>1</w:t>
            </w:r>
            <w:r>
              <w:rPr>
                <w:rFonts w:hint="eastAsia" w:ascii="宋体" w:hAnsi="宋体" w:eastAsia="宋体" w:cs="宋体"/>
                <w:sz w:val="24"/>
                <w:szCs w:val="24"/>
              </w:rPr>
              <w:t>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ind w:firstLine="480" w:firstLineChars="200"/>
              <w:rPr>
                <w:rFonts w:hint="eastAsia" w:ascii="宋体" w:hAnsi="宋体" w:eastAsia="宋体" w:cs="宋体"/>
                <w:sz w:val="24"/>
                <w:szCs w:val="24"/>
              </w:rPr>
            </w:pPr>
            <w:r>
              <w:rPr>
                <w:rFonts w:hint="eastAsia" w:ascii="宋体" w:hAnsi="宋体" w:cs="宋体"/>
                <w:sz w:val="24"/>
                <w:szCs w:val="24"/>
                <w:lang w:eastAsia="zh-CN"/>
              </w:rPr>
              <w:t>员工培训计划</w:t>
            </w:r>
            <w:r>
              <w:rPr>
                <w:rFonts w:hint="eastAsia" w:ascii="宋体" w:hAnsi="宋体" w:eastAsia="宋体" w:cs="宋体"/>
                <w:sz w:val="24"/>
                <w:szCs w:val="24"/>
              </w:rPr>
              <w:t>，保持期限1年，归口部门：综合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ind w:firstLine="480" w:firstLineChars="200"/>
              <w:rPr>
                <w:rFonts w:hint="eastAsia" w:ascii="宋体" w:hAnsi="宋体" w:eastAsia="宋体" w:cs="宋体"/>
                <w:sz w:val="24"/>
                <w:szCs w:val="24"/>
              </w:rPr>
            </w:pPr>
            <w:r>
              <w:rPr>
                <w:rFonts w:hint="eastAsia" w:ascii="宋体" w:hAnsi="宋体" w:cs="宋体"/>
                <w:sz w:val="24"/>
                <w:szCs w:val="24"/>
                <w:lang w:eastAsia="zh-CN"/>
              </w:rPr>
              <w:t>供方评审记录</w:t>
            </w:r>
            <w:r>
              <w:rPr>
                <w:rFonts w:hint="eastAsia" w:ascii="宋体" w:hAnsi="宋体" w:eastAsia="宋体" w:cs="宋体"/>
                <w:sz w:val="24"/>
                <w:szCs w:val="24"/>
              </w:rPr>
              <w:t>，保持期限1年，归口部门：综合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ind w:firstLine="480" w:firstLineChars="200"/>
              <w:rPr>
                <w:rFonts w:ascii="宋体" w:hAnsi="宋体" w:cs="宋体"/>
                <w:sz w:val="24"/>
                <w:szCs w:val="24"/>
              </w:rPr>
            </w:pPr>
            <w:r>
              <w:rPr>
                <w:rFonts w:hint="eastAsia" w:ascii="宋体" w:hAnsi="宋体" w:cs="宋体"/>
                <w:sz w:val="24"/>
                <w:szCs w:val="24"/>
              </w:rPr>
              <w:t>……</w:t>
            </w:r>
          </w:p>
          <w:p>
            <w:pPr>
              <w:ind w:firstLine="480" w:firstLineChars="200"/>
              <w:rPr>
                <w:rFonts w:ascii="宋体" w:hAnsi="宋体" w:cs="宋体"/>
                <w:sz w:val="24"/>
                <w:szCs w:val="24"/>
              </w:rPr>
            </w:pPr>
            <w:r>
              <w:rPr>
                <w:rFonts w:hint="eastAsia" w:ascii="宋体" w:hAnsi="宋体" w:cs="宋体"/>
                <w:sz w:val="24"/>
                <w:szCs w:val="24"/>
              </w:rPr>
              <w:t>各项记录标识清楚，规定了保存年限，记录以电子版为主，保存完好、分类存放、检索方便，纸质记录内容填写完整，内容清晰，签字齐全，无丢失、销毁、作废现象。</w:t>
            </w:r>
          </w:p>
          <w:p>
            <w:pPr>
              <w:ind w:firstLine="480" w:firstLineChars="200"/>
              <w:rPr>
                <w:rFonts w:ascii="宋体" w:hAnsi="宋体" w:cs="宋体"/>
                <w:sz w:val="24"/>
                <w:szCs w:val="24"/>
              </w:rPr>
            </w:pPr>
            <w:r>
              <w:rPr>
                <w:rFonts w:hint="eastAsia" w:ascii="宋体" w:hAnsi="宋体" w:cs="宋体"/>
                <w:sz w:val="24"/>
                <w:szCs w:val="24"/>
              </w:rPr>
              <w:t>运行记录保存完整，贮存的环境通风、防潮、防火、防虫蛀等是适宜的，无损坏、变质或丢失发生。</w:t>
            </w:r>
          </w:p>
          <w:p>
            <w:pPr>
              <w:ind w:firstLine="480" w:firstLineChars="200"/>
              <w:rPr>
                <w:rFonts w:ascii="宋体" w:hAnsi="宋体" w:cs="宋体"/>
                <w:sz w:val="24"/>
                <w:szCs w:val="24"/>
              </w:rPr>
            </w:pPr>
            <w:r>
              <w:rPr>
                <w:rFonts w:hint="eastAsia" w:ascii="宋体" w:hAnsi="宋体" w:cs="宋体"/>
                <w:sz w:val="24"/>
                <w:szCs w:val="24"/>
              </w:rPr>
              <w:t>查培训记录,使用部门：综合办公室，记录填写完整、清晰，无随意涂改。</w:t>
            </w:r>
          </w:p>
          <w:p>
            <w:pPr>
              <w:ind w:firstLine="480" w:firstLineChars="200"/>
              <w:rPr>
                <w:rFonts w:ascii="宋体" w:hAnsi="宋体" w:eastAsia="宋体" w:cs="宋体"/>
                <w:kern w:val="2"/>
                <w:sz w:val="21"/>
                <w:szCs w:val="21"/>
                <w:lang w:val="en-US" w:eastAsia="zh-CN" w:bidi="ar-SA"/>
              </w:rPr>
            </w:pPr>
            <w:r>
              <w:rPr>
                <w:rFonts w:hint="eastAsia" w:ascii="宋体" w:hAnsi="宋体" w:cs="宋体"/>
                <w:sz w:val="24"/>
                <w:szCs w:val="24"/>
              </w:rPr>
              <w:t>经审核，记录是按使用部门、活动过程、编号、时间顺序分类归档，便于检索、查阅。对记录的控制基本符合规定要求。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顾客沟通</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8.2.1</w:t>
            </w:r>
          </w:p>
        </w:tc>
        <w:tc>
          <w:tcPr>
            <w:tcW w:w="10004" w:type="dxa"/>
            <w:vAlign w:val="center"/>
          </w:tcPr>
          <w:p>
            <w:pPr>
              <w:spacing w:line="360" w:lineRule="exact"/>
              <w:ind w:firstLine="480" w:firstLineChars="200"/>
              <w:rPr>
                <w:rFonts w:ascii="宋体" w:hAnsi="宋体" w:cs="宋体"/>
              </w:rPr>
            </w:pPr>
            <w:r>
              <w:rPr>
                <w:rFonts w:hint="eastAsia" w:ascii="宋体" w:hAnsi="宋体" w:cs="宋体"/>
                <w:sz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ascii="宋体" w:hAnsi="宋体" w:cs="宋体"/>
                <w:sz w:val="24"/>
              </w:rPr>
            </w:pPr>
            <w:r>
              <w:rPr>
                <w:rFonts w:hint="eastAsia" w:ascii="宋体" w:hAnsi="宋体" w:cs="宋体"/>
                <w:sz w:val="24"/>
              </w:rPr>
              <w:t>与顾客沟通是适宜的。</w:t>
            </w:r>
          </w:p>
          <w:p>
            <w:pPr>
              <w:spacing w:line="280" w:lineRule="exact"/>
              <w:ind w:left="479" w:leftChars="228" w:firstLine="0" w:firstLineChars="0"/>
              <w:rPr>
                <w:rFonts w:ascii="宋体" w:hAnsi="宋体" w:eastAsia="宋体" w:cs="宋体"/>
                <w:kern w:val="2"/>
                <w:sz w:val="21"/>
                <w:szCs w:val="21"/>
                <w:lang w:val="en-US" w:eastAsia="zh-CN" w:bidi="ar-SA"/>
              </w:rPr>
            </w:pPr>
            <w:r>
              <w:rPr>
                <w:rFonts w:hint="eastAsia" w:ascii="宋体" w:hAnsi="宋体" w:cs="宋体"/>
                <w:sz w:val="24"/>
              </w:rPr>
              <w:t>经与负责人交流了解，公司产品有关的要求一般通过电话、网络等形式与顾客沟通确认后，按照“供货合同”方式明确产品、数量、技术要求、双方权限和责任等内容，法律法规要求包括服务执行的</w:t>
            </w:r>
            <w:r>
              <w:rPr>
                <w:rFonts w:hint="eastAsia" w:ascii="宋体" w:hAnsi="宋体" w:cs="宋体"/>
                <w:sz w:val="24"/>
                <w:lang w:val="en-US" w:eastAsia="zh-CN"/>
              </w:rPr>
              <w:t>民法典</w:t>
            </w:r>
            <w:r>
              <w:rPr>
                <w:rFonts w:hint="eastAsia" w:ascii="宋体" w:hAnsi="宋体" w:cs="宋体"/>
                <w:sz w:val="24"/>
              </w:rPr>
              <w:t>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产品和服务要求的确定</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8.2.2</w:t>
            </w:r>
          </w:p>
        </w:tc>
        <w:tc>
          <w:tcPr>
            <w:tcW w:w="10004"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lang w:val="en-US" w:eastAsia="zh-CN"/>
              </w:rPr>
              <w:t>通过微信群传输了</w:t>
            </w:r>
            <w:r>
              <w:rPr>
                <w:rFonts w:hint="eastAsia" w:ascii="宋体" w:hAnsi="宋体" w:cs="宋体"/>
                <w:sz w:val="24"/>
                <w:szCs w:val="24"/>
              </w:rPr>
              <w:t>工业产品买卖合同：</w:t>
            </w:r>
          </w:p>
          <w:p>
            <w:pPr>
              <w:spacing w:line="360" w:lineRule="exact"/>
              <w:ind w:firstLine="480" w:firstLineChars="200"/>
              <w:rPr>
                <w:rFonts w:hint="eastAsia" w:ascii="宋体" w:hAnsi="宋体" w:cs="宋体"/>
                <w:color w:val="000000" w:themeColor="text1"/>
                <w:sz w:val="24"/>
                <w:szCs w:val="24"/>
                <w:highlight w:val="red"/>
              </w:rPr>
            </w:pPr>
            <w:r>
              <w:rPr>
                <w:rFonts w:hint="eastAsia" w:ascii="宋体" w:hAnsi="宋体" w:cs="宋体"/>
                <w:sz w:val="24"/>
                <w:szCs w:val="24"/>
                <w:highlight w:val="none"/>
              </w:rPr>
              <w:t>1）买方：</w:t>
            </w:r>
            <w:r>
              <w:rPr>
                <w:rFonts w:hint="eastAsia" w:ascii="宋体" w:hAnsi="宋体" w:cs="Times New Roman"/>
                <w:kern w:val="2"/>
                <w:sz w:val="24"/>
                <w:szCs w:val="24"/>
                <w:lang w:val="en-US" w:eastAsia="zh-CN" w:bidi="ar-SA"/>
              </w:rPr>
              <w:t>国网甘肃省电力公司天水供电公司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签订日期：</w:t>
            </w:r>
            <w:r>
              <w:rPr>
                <w:rFonts w:hint="eastAsia" w:ascii="宋体" w:hAnsi="宋体" w:cs="Times New Roman"/>
                <w:kern w:val="2"/>
                <w:sz w:val="24"/>
                <w:szCs w:val="24"/>
                <w:lang w:val="en-US" w:eastAsia="zh-CN" w:bidi="ar-SA"/>
              </w:rPr>
              <w:t>2022.6.2</w:t>
            </w:r>
            <w:r>
              <w:rPr>
                <w:rFonts w:hint="eastAsia" w:ascii="宋体" w:hAnsi="宋体" w:cs="宋体"/>
                <w:sz w:val="24"/>
                <w:szCs w:val="24"/>
                <w:highlight w:val="none"/>
              </w:rPr>
              <w:t>，产品名称：环形混凝土水泥电杆，定货数量：</w:t>
            </w:r>
            <w:r>
              <w:rPr>
                <w:rFonts w:hint="eastAsia" w:ascii="宋体" w:hAnsi="宋体"/>
                <w:sz w:val="24"/>
                <w:szCs w:val="24"/>
                <w:highlight w:val="none"/>
              </w:rPr>
              <w:t>Φ</w:t>
            </w:r>
            <w:r>
              <w:rPr>
                <w:rFonts w:hint="eastAsia" w:ascii="宋体" w:hAnsi="宋体" w:cs="宋体"/>
                <w:sz w:val="24"/>
                <w:szCs w:val="24"/>
                <w:highlight w:val="none"/>
              </w:rPr>
              <w:t>190-1</w:t>
            </w:r>
            <w:r>
              <w:rPr>
                <w:rFonts w:hint="eastAsia" w:ascii="宋体" w:hAnsi="宋体" w:cs="宋体"/>
                <w:sz w:val="24"/>
                <w:szCs w:val="24"/>
                <w:highlight w:val="none"/>
                <w:lang w:val="en-US" w:eastAsia="zh-CN"/>
              </w:rPr>
              <w:t>2</w:t>
            </w:r>
            <w:r>
              <w:rPr>
                <w:rFonts w:hint="eastAsia" w:ascii="宋体" w:hAnsi="宋体" w:cs="宋体"/>
                <w:sz w:val="24"/>
                <w:szCs w:val="24"/>
                <w:highlight w:val="none"/>
              </w:rPr>
              <w:t>m、</w:t>
            </w:r>
            <w:r>
              <w:rPr>
                <w:rFonts w:hint="eastAsia" w:ascii="宋体" w:hAnsi="宋体" w:cs="宋体"/>
                <w:sz w:val="24"/>
                <w:szCs w:val="24"/>
                <w:highlight w:val="none"/>
                <w:lang w:val="en-US" w:eastAsia="zh-CN"/>
              </w:rPr>
              <w:t>150</w:t>
            </w:r>
            <w:r>
              <w:rPr>
                <w:rFonts w:hint="eastAsia" w:ascii="宋体" w:hAnsi="宋体" w:cs="宋体"/>
                <w:sz w:val="24"/>
                <w:szCs w:val="24"/>
                <w:highlight w:val="none"/>
              </w:rPr>
              <w:t>根</w:t>
            </w:r>
            <w:r>
              <w:rPr>
                <w:rFonts w:hint="eastAsia" w:ascii="宋体" w:hAnsi="宋体" w:cs="宋体"/>
                <w:sz w:val="24"/>
                <w:szCs w:val="24"/>
                <w:highlight w:val="none"/>
                <w:lang w:eastAsia="zh-CN"/>
              </w:rPr>
              <w:t>，</w:t>
            </w:r>
            <w:r>
              <w:rPr>
                <w:rFonts w:hint="eastAsia" w:ascii="宋体" w:hAnsi="宋体" w:cs="宋体"/>
                <w:sz w:val="24"/>
                <w:szCs w:val="24"/>
                <w:highlight w:val="none"/>
              </w:rPr>
              <w:t>合同对质量要求、技术要求、交货方式、结算方式、违约责任等均做了明确说明，有双方印章及签字。</w:t>
            </w:r>
          </w:p>
          <w:p>
            <w:pPr>
              <w:spacing w:line="360" w:lineRule="exact"/>
              <w:ind w:firstLine="480" w:firstLineChars="200"/>
              <w:rPr>
                <w:rFonts w:hint="eastAsia" w:ascii="宋体" w:hAnsi="宋体" w:cs="宋体"/>
                <w:color w:val="000000" w:themeColor="text1"/>
                <w:sz w:val="24"/>
                <w:szCs w:val="24"/>
                <w:highlight w:val="red"/>
                <w:lang w:val="en-US" w:eastAsia="zh-CN"/>
              </w:rPr>
            </w:pP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w:t>
            </w:r>
            <w:r>
              <w:rPr>
                <w:rFonts w:hint="eastAsia" w:ascii="宋体" w:hAnsi="宋体" w:cs="宋体"/>
                <w:sz w:val="24"/>
                <w:szCs w:val="24"/>
                <w:highlight w:val="none"/>
              </w:rPr>
              <w:t>买方：</w:t>
            </w:r>
            <w:r>
              <w:rPr>
                <w:rFonts w:hint="eastAsia" w:ascii="宋体" w:hAnsi="宋体" w:cs="Times New Roman"/>
                <w:kern w:val="2"/>
                <w:sz w:val="24"/>
                <w:szCs w:val="24"/>
                <w:lang w:val="en-US" w:eastAsia="zh-CN" w:bidi="ar-SA"/>
              </w:rPr>
              <w:t>甘肃长东工程建设有限公司</w:t>
            </w:r>
            <w:r>
              <w:rPr>
                <w:rFonts w:hint="eastAsia" w:ascii="宋体" w:hAnsi="宋体" w:cs="宋体"/>
                <w:sz w:val="24"/>
                <w:szCs w:val="24"/>
                <w:highlight w:val="none"/>
              </w:rPr>
              <w:t>：签订日期：2</w:t>
            </w:r>
            <w:r>
              <w:rPr>
                <w:rFonts w:hint="eastAsia" w:ascii="宋体" w:hAnsi="宋体" w:cs="宋体"/>
                <w:sz w:val="24"/>
                <w:szCs w:val="24"/>
                <w:highlight w:val="none"/>
                <w:lang w:val="en-US" w:eastAsia="zh-CN"/>
              </w:rPr>
              <w:t>022</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26</w:t>
            </w:r>
            <w:r>
              <w:rPr>
                <w:rFonts w:hint="eastAsia" w:ascii="宋体" w:hAnsi="宋体" w:cs="宋体"/>
                <w:sz w:val="24"/>
                <w:szCs w:val="24"/>
                <w:highlight w:val="none"/>
              </w:rPr>
              <w:t>，产品名称：环形混凝土水泥电杆，规格：</w:t>
            </w:r>
            <w:r>
              <w:rPr>
                <w:rFonts w:hint="eastAsia" w:ascii="宋体" w:hAnsi="宋体"/>
                <w:sz w:val="24"/>
                <w:szCs w:val="24"/>
                <w:highlight w:val="none"/>
              </w:rPr>
              <w:t>Φ</w:t>
            </w:r>
            <w:r>
              <w:rPr>
                <w:rFonts w:hint="eastAsia" w:ascii="宋体" w:hAnsi="宋体" w:cs="宋体"/>
                <w:sz w:val="24"/>
                <w:szCs w:val="24"/>
                <w:highlight w:val="none"/>
                <w:lang w:val="en-US" w:eastAsia="zh-CN"/>
              </w:rPr>
              <w:t>23</w:t>
            </w:r>
            <w:r>
              <w:rPr>
                <w:rFonts w:hint="eastAsia" w:ascii="宋体" w:hAnsi="宋体" w:cs="宋体"/>
                <w:sz w:val="24"/>
                <w:szCs w:val="24"/>
                <w:highlight w:val="none"/>
              </w:rPr>
              <w:t>0-1</w:t>
            </w:r>
            <w:r>
              <w:rPr>
                <w:rFonts w:hint="eastAsia" w:ascii="宋体" w:hAnsi="宋体" w:cs="宋体"/>
                <w:sz w:val="24"/>
                <w:szCs w:val="24"/>
                <w:highlight w:val="none"/>
                <w:lang w:val="en-US" w:eastAsia="zh-CN"/>
              </w:rPr>
              <w:t>8</w:t>
            </w:r>
            <w:r>
              <w:rPr>
                <w:rFonts w:hint="eastAsia" w:ascii="宋体" w:hAnsi="宋体" w:cs="宋体"/>
                <w:sz w:val="24"/>
                <w:szCs w:val="24"/>
                <w:highlight w:val="none"/>
              </w:rPr>
              <w:t>m 数量：</w:t>
            </w:r>
            <w:r>
              <w:rPr>
                <w:rFonts w:hint="eastAsia" w:ascii="宋体" w:hAnsi="宋体" w:cs="宋体"/>
                <w:sz w:val="24"/>
                <w:szCs w:val="24"/>
                <w:highlight w:val="none"/>
                <w:lang w:val="en-US" w:eastAsia="zh-CN"/>
              </w:rPr>
              <w:t>530</w:t>
            </w:r>
            <w:r>
              <w:rPr>
                <w:rFonts w:hint="eastAsia" w:ascii="宋体" w:hAnsi="宋体" w:cs="宋体"/>
                <w:sz w:val="24"/>
                <w:szCs w:val="24"/>
                <w:highlight w:val="none"/>
              </w:rPr>
              <w:t>根</w:t>
            </w:r>
            <w:r>
              <w:rPr>
                <w:rFonts w:hint="eastAsia" w:ascii="宋体" w:hAnsi="宋体" w:cs="宋体"/>
                <w:sz w:val="24"/>
                <w:szCs w:val="24"/>
                <w:highlight w:val="none"/>
                <w:lang w:eastAsia="zh-CN"/>
              </w:rPr>
              <w:t>等</w:t>
            </w:r>
            <w:r>
              <w:rPr>
                <w:rFonts w:hint="eastAsia" w:ascii="宋体" w:hAnsi="宋体" w:cs="宋体"/>
                <w:sz w:val="24"/>
                <w:szCs w:val="24"/>
                <w:highlight w:val="none"/>
              </w:rPr>
              <w:t>；合同对质量要求、技术要求、交货地点、交货方式、结算方式、违约责任等均做了明确说明，有双方印章及签字。</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产品和服务要求的评审</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8.2.3</w:t>
            </w:r>
          </w:p>
        </w:tc>
        <w:tc>
          <w:tcPr>
            <w:tcW w:w="10004"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ascii="宋体" w:hAnsi="宋体" w:cs="宋体"/>
                <w:sz w:val="24"/>
                <w:szCs w:val="24"/>
              </w:rPr>
            </w:pPr>
            <w:r>
              <w:rPr>
                <w:rFonts w:hint="eastAsia" w:ascii="宋体" w:hAnsi="宋体" w:cs="宋体"/>
                <w:sz w:val="24"/>
                <w:szCs w:val="24"/>
                <w:lang w:val="en-US" w:eastAsia="zh-CN"/>
              </w:rPr>
              <w:t>微信群传输了</w:t>
            </w:r>
            <w:r>
              <w:rPr>
                <w:rFonts w:hint="eastAsia" w:ascii="宋体" w:hAnsi="宋体" w:cs="宋体"/>
                <w:sz w:val="24"/>
                <w:szCs w:val="24"/>
              </w:rPr>
              <w:t>查《合同评审记录》：</w:t>
            </w:r>
          </w:p>
          <w:p>
            <w:pPr>
              <w:spacing w:line="360" w:lineRule="exact"/>
              <w:ind w:left="420" w:leftChars="200"/>
              <w:rPr>
                <w:rFonts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，顾客名称：</w:t>
            </w:r>
            <w:r>
              <w:rPr>
                <w:rFonts w:hint="eastAsia" w:ascii="宋体" w:hAnsi="宋体" w:cs="Times New Roman"/>
                <w:kern w:val="2"/>
                <w:sz w:val="24"/>
                <w:szCs w:val="24"/>
                <w:lang w:val="en-US" w:eastAsia="zh-CN" w:bidi="ar-SA"/>
              </w:rPr>
              <w:t>国网甘肃省电力公司天水供电公司</w:t>
            </w:r>
          </w:p>
          <w:p>
            <w:pPr>
              <w:spacing w:line="360" w:lineRule="exact"/>
              <w:ind w:left="420" w:leftChars="200"/>
              <w:rPr>
                <w:rFonts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，顾客名称：</w:t>
            </w:r>
            <w:r>
              <w:rPr>
                <w:rFonts w:hint="eastAsia" w:ascii="宋体" w:hAnsi="宋体" w:cs="Times New Roman"/>
                <w:kern w:val="2"/>
                <w:sz w:val="24"/>
                <w:szCs w:val="24"/>
                <w:lang w:val="en-US" w:eastAsia="zh-CN" w:bidi="ar-SA"/>
              </w:rPr>
              <w:t>甘肃长东工程建设有限公司</w:t>
            </w:r>
          </w:p>
          <w:p>
            <w:pPr>
              <w:spacing w:line="360" w:lineRule="exact"/>
              <w:ind w:left="420" w:leftChars="200"/>
              <w:rPr>
                <w:rFonts w:ascii="宋体" w:hAnsi="宋体" w:cs="宋体"/>
                <w:sz w:val="24"/>
                <w:szCs w:val="24"/>
              </w:rPr>
            </w:pPr>
            <w:r>
              <w:rPr>
                <w:rFonts w:hint="eastAsia" w:ascii="宋体" w:hAnsi="宋体" w:cs="宋体"/>
                <w:sz w:val="24"/>
                <w:szCs w:val="24"/>
              </w:rPr>
              <w:t>评审部门综合办公室、生产技术部，有评审人员签字。</w:t>
            </w:r>
          </w:p>
          <w:p>
            <w:pPr>
              <w:spacing w:line="360" w:lineRule="exact"/>
              <w:ind w:firstLine="480" w:firstLineChars="200"/>
              <w:rPr>
                <w:rFonts w:ascii="宋体" w:hAnsi="宋体" w:eastAsia="宋体" w:cs="宋体"/>
                <w:kern w:val="2"/>
                <w:sz w:val="21"/>
                <w:szCs w:val="21"/>
                <w:lang w:val="en-US" w:eastAsia="zh-CN" w:bidi="ar-SA"/>
              </w:rPr>
            </w:pPr>
            <w:r>
              <w:rPr>
                <w:rFonts w:hint="eastAsia" w:ascii="宋体" w:hAnsi="宋体" w:cs="宋体"/>
                <w:sz w:val="24"/>
                <w:szCs w:val="24"/>
              </w:rPr>
              <w:t>与生产服务有关要求的评审满足要求。若与先前合同或订单要求存在差异，对差异进行评审，并记录在《合同评审记录》中。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外部提供的过程、产品和服务的控制总则</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8.4.1</w:t>
            </w:r>
          </w:p>
        </w:tc>
        <w:tc>
          <w:tcPr>
            <w:tcW w:w="10004"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1、公司制订了《采购控制程序》，明确了对外部供方的控制措施，规定每年评价一次。</w:t>
            </w:r>
          </w:p>
          <w:p>
            <w:pPr>
              <w:adjustRightInd w:val="0"/>
              <w:snapToGrid w:val="0"/>
              <w:spacing w:line="360" w:lineRule="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微信群传输了</w:t>
            </w:r>
            <w:r>
              <w:rPr>
                <w:rFonts w:hint="eastAsia" w:ascii="宋体" w:hAnsi="宋体" w:cs="宋体"/>
                <w:sz w:val="24"/>
                <w:szCs w:val="24"/>
              </w:rPr>
              <w:t>“合格供方名录”，有：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z w:val="24"/>
                <w:szCs w:val="24"/>
              </w:rPr>
            </w:pPr>
            <w:r>
              <w:rPr>
                <w:rFonts w:hint="eastAsia" w:ascii="宋体" w:hAnsi="宋体" w:cs="宋体"/>
                <w:sz w:val="24"/>
                <w:szCs w:val="24"/>
              </w:rPr>
              <w:t>供方名称                      供应产品          20</w:t>
            </w:r>
            <w:r>
              <w:rPr>
                <w:rFonts w:hint="eastAsia" w:ascii="宋体" w:hAnsi="宋体" w:cs="宋体"/>
                <w:sz w:val="24"/>
                <w:szCs w:val="24"/>
                <w:lang w:val="en-US" w:eastAsia="zh-CN"/>
              </w:rPr>
              <w:t>22</w:t>
            </w:r>
            <w:r>
              <w:rPr>
                <w:rFonts w:hint="eastAsia" w:ascii="宋体" w:hAnsi="宋体" w:cs="宋体"/>
                <w:sz w:val="24"/>
                <w:szCs w:val="24"/>
              </w:rPr>
              <w:t>年</w:t>
            </w:r>
            <w:r>
              <w:rPr>
                <w:rFonts w:hint="eastAsia" w:ascii="宋体" w:hAnsi="宋体" w:cs="宋体"/>
                <w:sz w:val="24"/>
                <w:szCs w:val="24"/>
                <w:lang w:val="en-US" w:eastAsia="zh-CN"/>
              </w:rPr>
              <w:t>3月已进行</w:t>
            </w:r>
            <w:r>
              <w:rPr>
                <w:rFonts w:hint="eastAsia" w:ascii="宋体" w:hAnsi="宋体" w:cs="宋体"/>
                <w:sz w:val="24"/>
                <w:szCs w:val="24"/>
              </w:rPr>
              <w:t>确认</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4"/>
                <w:szCs w:val="24"/>
              </w:rPr>
            </w:pPr>
            <w:r>
              <w:rPr>
                <w:rFonts w:hint="eastAsia" w:ascii="宋体" w:hAnsi="宋体" w:cs="宋体"/>
                <w:sz w:val="24"/>
                <w:szCs w:val="24"/>
              </w:rPr>
              <w:t xml:space="preserve">甘肃古典亿信商贸有限公司      </w:t>
            </w:r>
            <w:r>
              <w:rPr>
                <w:rFonts w:hint="eastAsia" w:ascii="宋体" w:hAnsi="宋体" w:cs="宋体"/>
                <w:sz w:val="24"/>
                <w:szCs w:val="24"/>
                <w:highlight w:val="none"/>
              </w:rPr>
              <w:t>钢材</w:t>
            </w:r>
            <w:r>
              <w:rPr>
                <w:rFonts w:hint="eastAsia" w:ascii="宋体" w:hAnsi="宋体" w:cs="宋体"/>
                <w:sz w:val="24"/>
                <w:szCs w:val="24"/>
              </w:rPr>
              <w:t xml:space="preserve">                继续合作</w:t>
            </w:r>
          </w:p>
          <w:p>
            <w:pPr>
              <w:pStyle w:val="2"/>
              <w:keepNext w:val="0"/>
              <w:keepLines w:val="0"/>
              <w:pageBreakBefore w:val="0"/>
              <w:widowControl w:val="0"/>
              <w:kinsoku/>
              <w:wordWrap/>
              <w:overflowPunct/>
              <w:topLinePunct w:val="0"/>
              <w:autoSpaceDE/>
              <w:autoSpaceDN/>
              <w:bidi w:val="0"/>
              <w:spacing w:line="24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rPr>
              <w:t xml:space="preserve">甘肃金禾商贸有限公司       盘螺            </w:t>
            </w:r>
            <w:r>
              <w:rPr>
                <w:rFonts w:hint="eastAsia" w:ascii="宋体" w:hAnsi="宋体" w:cs="宋体"/>
                <w:bCs w:val="0"/>
                <w:spacing w:val="0"/>
                <w:sz w:val="24"/>
                <w:szCs w:val="24"/>
              </w:rPr>
              <w:t xml:space="preserve">  </w:t>
            </w:r>
            <w:r>
              <w:rPr>
                <w:rFonts w:hint="eastAsia" w:ascii="宋体" w:hAnsi="宋体" w:cs="宋体"/>
                <w:sz w:val="24"/>
                <w:szCs w:val="24"/>
              </w:rPr>
              <w:t>继续合作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4"/>
                <w:szCs w:val="24"/>
              </w:rPr>
            </w:pPr>
            <w:r>
              <w:rPr>
                <w:rFonts w:hint="eastAsia" w:ascii="宋体" w:hAnsi="宋体" w:cs="宋体"/>
                <w:sz w:val="24"/>
                <w:szCs w:val="24"/>
              </w:rPr>
              <w:t>甘肃投源商贸有限公司          硅酸盐水泥          继续合作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cs="宋体"/>
                <w:sz w:val="24"/>
                <w:szCs w:val="24"/>
                <w:highlight w:val="none"/>
              </w:rPr>
              <w:t>陇西诚成建材有限责任公司</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砂、石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继续合作</w:t>
            </w:r>
          </w:p>
          <w:p>
            <w:pPr>
              <w:adjustRightInd w:val="0"/>
              <w:snapToGrid w:val="0"/>
              <w:spacing w:line="360" w:lineRule="auto"/>
              <w:rPr>
                <w:rFonts w:hint="eastAsia"/>
              </w:rPr>
            </w:pPr>
            <w:r>
              <w:rPr>
                <w:rFonts w:hint="eastAsia"/>
                <w:highlight w:val="none"/>
              </w:rPr>
              <w:t>……</w:t>
            </w:r>
          </w:p>
          <w:p>
            <w:pPr>
              <w:adjustRightInd w:val="0"/>
              <w:snapToGrid w:val="0"/>
              <w:spacing w:line="360" w:lineRule="auto"/>
              <w:rPr>
                <w:rFonts w:ascii="宋体" w:hAnsi="宋体" w:cs="宋体"/>
                <w:sz w:val="24"/>
                <w:szCs w:val="24"/>
              </w:rPr>
            </w:pPr>
            <w:r>
              <w:rPr>
                <w:rFonts w:hint="eastAsia" w:ascii="宋体" w:hAnsi="宋体" w:cs="宋体"/>
                <w:sz w:val="24"/>
                <w:szCs w:val="24"/>
              </w:rPr>
              <w:t>3、查上述合格供方的“供方评价记录”，抽3份：</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供方名称：甘肃古典亿信商贸有限公司</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评价项目：产品质量、公司资质、管理水平、业绩状况、公司信誉等</w:t>
            </w:r>
          </w:p>
          <w:p>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评价结论：通过  评价人：车建建  评价日期：20</w:t>
            </w: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10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供方名称：甘肃金禾商贸有限公司</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评价项目：产品质量、公司资质、管理水平、业绩状况、公司信誉等。</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评价结论：通过  评价人：车建建  评价日期：20</w:t>
            </w: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10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供方名称：</w:t>
            </w:r>
            <w:r>
              <w:rPr>
                <w:rFonts w:hint="eastAsia" w:ascii="宋体" w:hAnsi="宋体" w:cs="宋体"/>
                <w:sz w:val="24"/>
                <w:szCs w:val="24"/>
                <w:highlight w:val="none"/>
              </w:rPr>
              <w:t>陇西诚成建材有限责任公司</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评价项目：产品质量、公司资质、管理水平、业绩状况、公司信誉等。</w:t>
            </w:r>
          </w:p>
          <w:p>
            <w:pPr>
              <w:adjustRightInd w:val="0"/>
              <w:snapToGrid w:val="0"/>
              <w:spacing w:line="360" w:lineRule="auto"/>
              <w:ind w:firstLine="480" w:firstLineChars="200"/>
              <w:rPr>
                <w:rFonts w:ascii="Times New Roman" w:hAnsi="Times New Roman" w:eastAsia="宋体" w:cs="Times New Roman"/>
                <w:bCs/>
                <w:spacing w:val="10"/>
                <w:kern w:val="2"/>
                <w:sz w:val="21"/>
                <w:lang w:val="en-US" w:eastAsia="zh-CN" w:bidi="ar-SA"/>
              </w:rPr>
            </w:pPr>
            <w:r>
              <w:rPr>
                <w:rFonts w:hint="eastAsia" w:ascii="宋体" w:hAnsi="宋体" w:cs="宋体"/>
                <w:sz w:val="24"/>
                <w:szCs w:val="24"/>
              </w:rPr>
              <w:t>评价结论：通过  评价人：车建建  评价日期：20</w:t>
            </w:r>
            <w:r>
              <w:rPr>
                <w:rFonts w:hint="eastAsia" w:ascii="宋体" w:hAnsi="宋体" w:cs="宋体"/>
                <w:sz w:val="24"/>
                <w:szCs w:val="24"/>
                <w:lang w:val="en-US" w:eastAsia="zh-CN"/>
              </w:rPr>
              <w:t>22</w:t>
            </w:r>
            <w:r>
              <w:rPr>
                <w:rFonts w:hint="eastAsia" w:ascii="宋体" w:hAnsi="宋体" w:cs="宋体"/>
                <w:sz w:val="24"/>
                <w:szCs w:val="24"/>
              </w:rPr>
              <w:t>.3.</w:t>
            </w:r>
            <w:r>
              <w:rPr>
                <w:rFonts w:hint="eastAsia" w:ascii="宋体" w:hAnsi="宋体" w:cs="宋体"/>
                <w:sz w:val="24"/>
                <w:szCs w:val="24"/>
                <w:lang w:val="en-US" w:eastAsia="zh-CN"/>
              </w:rPr>
              <w:t>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60" w:type="dxa"/>
            <w:vAlign w:val="top"/>
          </w:tcPr>
          <w:p>
            <w:pPr>
              <w:pStyle w:val="3"/>
              <w:spacing w:line="360" w:lineRule="auto"/>
              <w:rPr>
                <w:rFonts w:hAnsi="宋体" w:cs="宋体"/>
                <w:bCs/>
                <w:sz w:val="24"/>
                <w:szCs w:val="24"/>
              </w:rPr>
            </w:pPr>
            <w:r>
              <w:rPr>
                <w:rFonts w:hint="eastAsia" w:hAnsi="宋体" w:cs="宋体"/>
                <w:bCs/>
                <w:sz w:val="24"/>
                <w:szCs w:val="24"/>
              </w:rPr>
              <w:t>控制类型和程度</w:t>
            </w:r>
          </w:p>
          <w:p>
            <w:pPr>
              <w:spacing w:line="280" w:lineRule="exact"/>
              <w:rPr>
                <w:rFonts w:ascii="宋体" w:hAnsi="宋体" w:eastAsia="宋体" w:cs="宋体"/>
                <w:bCs/>
                <w:kern w:val="2"/>
                <w:sz w:val="24"/>
                <w:szCs w:val="24"/>
                <w:lang w:val="en-US" w:eastAsia="zh-CN" w:bidi="ar-SA"/>
              </w:rPr>
            </w:pP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8.4.2</w:t>
            </w:r>
          </w:p>
        </w:tc>
        <w:tc>
          <w:tcPr>
            <w:tcW w:w="10004" w:type="dxa"/>
            <w:vAlign w:val="center"/>
          </w:tcPr>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ascii="宋体" w:hAnsi="宋体" w:eastAsia="宋体" w:cs="宋体"/>
                <w:kern w:val="2"/>
                <w:sz w:val="21"/>
                <w:szCs w:val="21"/>
                <w:lang w:val="en-US" w:eastAsia="zh-CN" w:bidi="ar-SA"/>
              </w:rPr>
            </w:pPr>
            <w:r>
              <w:rPr>
                <w:rFonts w:hint="eastAsia" w:ascii="宋体" w:hAnsi="宋体" w:cs="宋体"/>
                <w:sz w:val="24"/>
                <w:szCs w:val="24"/>
              </w:rPr>
              <w:t>3、公司通过对一般供方所提供产品的外观、数量、性能、功能等方面的验证，来确保对一般供方的控制。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Ansi="宋体" w:cs="宋体"/>
                <w:bCs/>
                <w:sz w:val="24"/>
                <w:szCs w:val="24"/>
              </w:rPr>
            </w:pPr>
            <w:r>
              <w:rPr>
                <w:rFonts w:hint="eastAsia" w:hAnsi="宋体" w:cs="宋体"/>
                <w:bCs/>
                <w:sz w:val="24"/>
                <w:szCs w:val="24"/>
              </w:rPr>
              <w:t>提供给外部供方的信息</w:t>
            </w:r>
          </w:p>
          <w:p>
            <w:pPr>
              <w:spacing w:line="280" w:lineRule="exact"/>
              <w:rPr>
                <w:rFonts w:ascii="宋体" w:hAnsi="宋体" w:eastAsia="宋体" w:cs="宋体"/>
                <w:bCs/>
                <w:kern w:val="2"/>
                <w:sz w:val="24"/>
                <w:szCs w:val="24"/>
                <w:lang w:val="en-US" w:eastAsia="zh-CN" w:bidi="ar-SA"/>
              </w:rPr>
            </w:pPr>
          </w:p>
        </w:tc>
        <w:tc>
          <w:tcPr>
            <w:tcW w:w="960" w:type="dxa"/>
            <w:vAlign w:val="top"/>
          </w:tcPr>
          <w:p>
            <w:pPr>
              <w:pStyle w:val="3"/>
              <w:spacing w:line="360" w:lineRule="auto"/>
              <w:jc w:val="center"/>
              <w:rPr>
                <w:rFonts w:hAnsi="宋体" w:cs="宋体"/>
                <w:bCs/>
                <w:sz w:val="24"/>
                <w:szCs w:val="24"/>
              </w:rPr>
            </w:pPr>
            <w:r>
              <w:rPr>
                <w:rFonts w:hint="eastAsia" w:hAnsi="宋体" w:cs="宋体"/>
                <w:bCs/>
                <w:sz w:val="24"/>
                <w:szCs w:val="24"/>
              </w:rPr>
              <w:t>8.4.3</w:t>
            </w:r>
          </w:p>
          <w:p>
            <w:pPr>
              <w:spacing w:line="280" w:lineRule="exact"/>
              <w:rPr>
                <w:rFonts w:ascii="宋体" w:hAnsi="宋体" w:eastAsia="宋体" w:cs="宋体"/>
                <w:bCs/>
                <w:kern w:val="2"/>
                <w:sz w:val="24"/>
                <w:szCs w:val="24"/>
                <w:lang w:val="en-US" w:eastAsia="zh-CN" w:bidi="ar-SA"/>
              </w:rPr>
            </w:pPr>
          </w:p>
        </w:tc>
        <w:tc>
          <w:tcPr>
            <w:tcW w:w="10004" w:type="dxa"/>
            <w:vAlign w:val="center"/>
          </w:tcPr>
          <w:p>
            <w:pPr>
              <w:adjustRightInd w:val="0"/>
              <w:snapToGrid w:val="0"/>
              <w:spacing w:line="360" w:lineRule="auto"/>
              <w:rPr>
                <w:rFonts w:ascii="宋体" w:hAnsi="宋体" w:cs="宋体"/>
                <w:sz w:val="24"/>
                <w:szCs w:val="24"/>
                <w:highlight w:val="red"/>
              </w:rPr>
            </w:pPr>
            <w:r>
              <w:rPr>
                <w:rFonts w:hint="eastAsia" w:ascii="宋体" w:hAnsi="宋体" w:cs="宋体"/>
                <w:sz w:val="24"/>
                <w:szCs w:val="24"/>
              </w:rPr>
              <w:t>公司提供给外部供方的信息：</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rPr>
              <w:t>查电话</w:t>
            </w:r>
            <w:r>
              <w:rPr>
                <w:rFonts w:hint="eastAsia" w:ascii="宋体" w:hAnsi="宋体" w:cs="宋体"/>
                <w:sz w:val="24"/>
                <w:szCs w:val="24"/>
                <w:highlight w:val="none"/>
              </w:rPr>
              <w:t>订购记录、供货合同等，内容包括品名规格、产品要求、数量、交付时地等。</w:t>
            </w:r>
          </w:p>
          <w:p>
            <w:pPr>
              <w:tabs>
                <w:tab w:val="left" w:pos="1975"/>
              </w:tabs>
              <w:ind w:firstLine="480" w:firstLineChars="200"/>
              <w:rPr>
                <w:rFonts w:ascii="宋体" w:hAnsi="宋体" w:cs="宋体"/>
                <w:sz w:val="24"/>
                <w:szCs w:val="24"/>
                <w:highlight w:val="none"/>
              </w:rPr>
            </w:pPr>
            <w:r>
              <w:rPr>
                <w:rFonts w:hint="eastAsia" w:ascii="宋体" w:hAnsi="宋体" w:cs="宋体"/>
                <w:sz w:val="24"/>
                <w:szCs w:val="24"/>
                <w:highlight w:val="none"/>
              </w:rPr>
              <w:t>提供了采购计划，包括采购物品名称、型号规格、采购数量、计划到货日期等。</w:t>
            </w:r>
          </w:p>
          <w:p>
            <w:pPr>
              <w:tabs>
                <w:tab w:val="left" w:pos="1975"/>
              </w:tabs>
              <w:ind w:firstLine="480" w:firstLineChars="200"/>
              <w:rPr>
                <w:rFonts w:ascii="宋体" w:hAnsi="宋体" w:cs="宋体"/>
                <w:sz w:val="24"/>
                <w:szCs w:val="24"/>
                <w:highlight w:val="none"/>
              </w:rPr>
            </w:pPr>
            <w:r>
              <w:rPr>
                <w:rFonts w:hint="eastAsia" w:ascii="宋体" w:hAnsi="宋体" w:cs="宋体"/>
                <w:sz w:val="24"/>
                <w:szCs w:val="24"/>
                <w:highlight w:val="none"/>
              </w:rPr>
              <w:t xml:space="preserve">1.采购产品：水泥        </w:t>
            </w:r>
            <w:r>
              <w:rPr>
                <w:rFonts w:hint="eastAsia" w:ascii="宋体" w:hAnsi="宋体" w:cs="宋体"/>
                <w:sz w:val="24"/>
                <w:szCs w:val="24"/>
                <w:highlight w:val="none"/>
                <w:lang w:val="en-US" w:eastAsia="zh-CN"/>
              </w:rPr>
              <w:t>400</w:t>
            </w:r>
            <w:r>
              <w:rPr>
                <w:rFonts w:hint="eastAsia" w:ascii="宋体" w:hAnsi="宋体" w:cs="宋体"/>
                <w:sz w:val="24"/>
                <w:szCs w:val="24"/>
                <w:highlight w:val="none"/>
              </w:rPr>
              <w:t>吨     20</w:t>
            </w:r>
            <w:r>
              <w:rPr>
                <w:rFonts w:hint="eastAsia" w:ascii="宋体" w:hAnsi="宋体" w:cs="宋体"/>
                <w:sz w:val="24"/>
                <w:szCs w:val="24"/>
                <w:highlight w:val="none"/>
                <w:lang w:val="en-US" w:eastAsia="zh-CN"/>
              </w:rPr>
              <w:t>22</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p>
          <w:p>
            <w:pPr>
              <w:tabs>
                <w:tab w:val="left" w:pos="1975"/>
              </w:tabs>
              <w:ind w:firstLine="480" w:firstLineChars="200"/>
              <w:rPr>
                <w:rFonts w:ascii="宋体" w:hAnsi="宋体" w:cs="宋体"/>
                <w:sz w:val="24"/>
                <w:szCs w:val="24"/>
                <w:highlight w:val="none"/>
              </w:rPr>
            </w:pPr>
            <w:r>
              <w:rPr>
                <w:rFonts w:hint="eastAsia" w:ascii="宋体" w:hAnsi="宋体" w:cs="宋体"/>
                <w:sz w:val="24"/>
                <w:szCs w:val="24"/>
                <w:highlight w:val="none"/>
              </w:rPr>
              <w:t xml:space="preserve">2.采购产品: 钢筋     </w:t>
            </w:r>
            <w:r>
              <w:rPr>
                <w:rFonts w:hint="eastAsia" w:ascii="宋体" w:hAnsi="宋体" w:cs="宋体"/>
                <w:sz w:val="24"/>
                <w:szCs w:val="24"/>
                <w:highlight w:val="none"/>
                <w:lang w:val="en-US" w:eastAsia="zh-CN"/>
              </w:rPr>
              <w:t>14</w:t>
            </w:r>
            <w:r>
              <w:rPr>
                <w:rFonts w:hint="eastAsia" w:ascii="宋体" w:hAnsi="宋体" w:cs="宋体"/>
                <w:sz w:val="24"/>
                <w:szCs w:val="24"/>
                <w:highlight w:val="none"/>
              </w:rPr>
              <w:t>mm</w:t>
            </w:r>
            <w:r>
              <w:rPr>
                <w:rFonts w:hint="eastAsia" w:ascii="宋体" w:hAnsi="宋体" w:cs="宋体"/>
                <w:sz w:val="24"/>
                <w:szCs w:val="24"/>
                <w:highlight w:val="none"/>
                <w:lang w:val="en-US" w:eastAsia="zh-CN"/>
              </w:rPr>
              <w:t>,100吨</w:t>
            </w:r>
            <w:r>
              <w:rPr>
                <w:rFonts w:hint="eastAsia" w:ascii="宋体" w:hAnsi="宋体" w:cs="宋体"/>
                <w:sz w:val="24"/>
                <w:szCs w:val="24"/>
                <w:highlight w:val="none"/>
              </w:rPr>
              <w:t xml:space="preserve">   20</w:t>
            </w:r>
            <w:r>
              <w:rPr>
                <w:rFonts w:hint="eastAsia" w:ascii="宋体" w:hAnsi="宋体" w:cs="宋体"/>
                <w:sz w:val="24"/>
                <w:szCs w:val="24"/>
                <w:highlight w:val="none"/>
                <w:lang w:val="en-US" w:eastAsia="zh-CN"/>
              </w:rPr>
              <w:t>22</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p>
          <w:p>
            <w:pPr>
              <w:tabs>
                <w:tab w:val="left" w:pos="1975"/>
              </w:tabs>
              <w:ind w:firstLine="480" w:firstLineChars="200"/>
              <w:rPr>
                <w:highlight w:val="none"/>
              </w:rPr>
            </w:pPr>
            <w:r>
              <w:rPr>
                <w:rFonts w:hint="eastAsia" w:ascii="宋体" w:hAnsi="宋体" w:cs="宋体"/>
                <w:sz w:val="24"/>
                <w:szCs w:val="24"/>
                <w:highlight w:val="none"/>
              </w:rPr>
              <w:t xml:space="preserve">3.采购产品: </w:t>
            </w:r>
            <w:r>
              <w:rPr>
                <w:rFonts w:hint="eastAsia" w:ascii="宋体" w:hAnsi="宋体" w:cs="宋体"/>
                <w:color w:val="000000"/>
                <w:sz w:val="24"/>
                <w:szCs w:val="24"/>
                <w:highlight w:val="none"/>
              </w:rPr>
              <w:t xml:space="preserve">洗砂、碎石  </w:t>
            </w:r>
            <w:r>
              <w:rPr>
                <w:rFonts w:hint="eastAsia" w:ascii="宋体" w:hAnsi="宋体" w:cs="宋体"/>
                <w:sz w:val="24"/>
                <w:szCs w:val="24"/>
                <w:highlight w:val="none"/>
              </w:rPr>
              <w:t>---        20</w:t>
            </w:r>
            <w:r>
              <w:rPr>
                <w:rFonts w:hint="eastAsia" w:ascii="宋体" w:hAnsi="宋体" w:cs="宋体"/>
                <w:sz w:val="24"/>
                <w:szCs w:val="24"/>
                <w:highlight w:val="none"/>
                <w:lang w:val="en-US" w:eastAsia="zh-CN"/>
              </w:rPr>
              <w:t>22</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p>
          <w:p>
            <w:pPr>
              <w:tabs>
                <w:tab w:val="left" w:pos="1975"/>
              </w:tabs>
              <w:ind w:firstLine="480" w:firstLineChars="200"/>
              <w:rPr>
                <w:rFonts w:ascii="宋体" w:hAnsi="宋体" w:cs="宋体"/>
                <w:sz w:val="24"/>
                <w:szCs w:val="24"/>
                <w:highlight w:val="none"/>
              </w:rPr>
            </w:pPr>
            <w:r>
              <w:rPr>
                <w:rFonts w:hint="eastAsia" w:ascii="宋体" w:hAnsi="宋体" w:cs="宋体"/>
                <w:sz w:val="24"/>
                <w:szCs w:val="24"/>
                <w:highlight w:val="none"/>
              </w:rPr>
              <w:t xml:space="preserve">编制：何龙娟        批准：车建建           </w:t>
            </w:r>
          </w:p>
          <w:p>
            <w:pPr>
              <w:pStyle w:val="2"/>
              <w:rPr>
                <w:rFonts w:ascii="宋体" w:hAnsi="宋体" w:cs="宋体"/>
                <w:sz w:val="24"/>
                <w:szCs w:val="24"/>
              </w:rPr>
            </w:pPr>
          </w:p>
          <w:p>
            <w:pPr>
              <w:tabs>
                <w:tab w:val="left" w:pos="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rPr>
              <w:t>提供采购合同，抽2份：</w:t>
            </w:r>
          </w:p>
          <w:p>
            <w:pPr>
              <w:pStyle w:val="2"/>
              <w:rPr>
                <w:rFonts w:ascii="宋体" w:hAnsi="宋体" w:cs="宋体"/>
                <w:sz w:val="24"/>
                <w:szCs w:val="24"/>
              </w:rPr>
            </w:pPr>
            <w:r>
              <w:rPr>
                <w:rFonts w:hint="eastAsia" w:ascii="宋体" w:hAnsi="宋体" w:cs="宋体"/>
                <w:color w:val="000000"/>
                <w:sz w:val="24"/>
                <w:szCs w:val="24"/>
              </w:rPr>
              <w:t>供方：</w:t>
            </w:r>
            <w:r>
              <w:rPr>
                <w:rFonts w:hint="eastAsia" w:ascii="宋体" w:hAnsi="宋体" w:cs="宋体"/>
                <w:sz w:val="24"/>
                <w:szCs w:val="24"/>
                <w:highlight w:val="none"/>
              </w:rPr>
              <w:t>陇西诚成建材有限责任公司</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产品名称           规格型号           数量      ……</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洗砂</w:t>
            </w:r>
            <w:r>
              <w:rPr>
                <w:rFonts w:hint="eastAsia" w:ascii="宋体" w:hAnsi="宋体" w:cs="宋体"/>
                <w:sz w:val="24"/>
                <w:szCs w:val="24"/>
              </w:rPr>
              <w:t xml:space="preserve">               </w:t>
            </w:r>
            <w:r>
              <w:rPr>
                <w:rFonts w:hint="eastAsia" w:ascii="宋体" w:hAnsi="宋体" w:cs="宋体"/>
                <w:sz w:val="24"/>
                <w:szCs w:val="24"/>
                <w:lang w:val="en-US" w:eastAsia="zh-CN"/>
              </w:rPr>
              <w:t>--</w:t>
            </w:r>
            <w:r>
              <w:rPr>
                <w:rFonts w:hint="eastAsia" w:ascii="宋体" w:hAnsi="宋体" w:cs="宋体"/>
                <w:sz w:val="24"/>
                <w:szCs w:val="24"/>
              </w:rPr>
              <w:t xml:space="preserve">                  </w:t>
            </w:r>
            <w:r>
              <w:rPr>
                <w:rFonts w:hint="eastAsia" w:ascii="宋体" w:hAnsi="宋体" w:cs="宋体"/>
                <w:sz w:val="24"/>
                <w:szCs w:val="24"/>
                <w:lang w:val="en-US" w:eastAsia="zh-CN"/>
              </w:rPr>
              <w:t>--</w:t>
            </w:r>
          </w:p>
          <w:p>
            <w:pPr>
              <w:pStyle w:val="2"/>
            </w:pPr>
            <w:r>
              <w:rPr>
                <w:rFonts w:hint="eastAsia"/>
                <w:lang w:val="en-US" w:eastAsia="zh-CN"/>
              </w:rPr>
              <w:t>石子</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w:t>
            </w:r>
            <w:r>
              <w:rPr>
                <w:rFonts w:hint="eastAsia"/>
              </w:rPr>
              <w:t xml:space="preserve">                    </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rPr>
              <w:t>供方代表人：</w:t>
            </w:r>
            <w:r>
              <w:rPr>
                <w:rFonts w:hint="eastAsia" w:ascii="宋体" w:hAnsi="宋体" w:cs="宋体"/>
                <w:sz w:val="24"/>
                <w:szCs w:val="24"/>
                <w:lang w:val="en-US" w:eastAsia="zh-CN"/>
              </w:rPr>
              <w:t>刘彩军</w:t>
            </w:r>
            <w:r>
              <w:rPr>
                <w:rFonts w:hint="eastAsia" w:ascii="宋体" w:hAnsi="宋体" w:cs="宋体"/>
                <w:sz w:val="24"/>
                <w:szCs w:val="24"/>
              </w:rPr>
              <w:t xml:space="preserve">     需方代表人：车建建</w:t>
            </w:r>
            <w:r>
              <w:rPr>
                <w:rFonts w:hint="eastAsia" w:ascii="宋体" w:hAnsi="宋体" w:cs="宋体"/>
                <w:sz w:val="24"/>
                <w:szCs w:val="24"/>
                <w:lang w:val="en-US" w:eastAsia="zh-CN"/>
              </w:rPr>
              <w:t xml:space="preserve">  </w:t>
            </w:r>
            <w:r>
              <w:rPr>
                <w:rFonts w:hint="eastAsia" w:ascii="宋体" w:hAnsi="宋体" w:cs="宋体"/>
                <w:color w:val="000000"/>
                <w:sz w:val="24"/>
                <w:szCs w:val="24"/>
                <w:lang w:val="en-US" w:eastAsia="zh-CN"/>
              </w:rPr>
              <w:t>供货方式、价格</w:t>
            </w:r>
            <w:r>
              <w:rPr>
                <w:rFonts w:hint="eastAsia" w:ascii="宋体" w:hAnsi="宋体" w:cs="宋体"/>
                <w:color w:val="000000"/>
                <w:sz w:val="24"/>
                <w:szCs w:val="24"/>
                <w:lang w:eastAsia="zh-CN"/>
              </w:rPr>
              <w:t>、</w:t>
            </w:r>
            <w:r>
              <w:rPr>
                <w:rFonts w:hint="eastAsia" w:ascii="宋体" w:hAnsi="宋体" w:cs="宋体"/>
                <w:color w:val="000000"/>
                <w:sz w:val="24"/>
                <w:szCs w:val="24"/>
              </w:rPr>
              <w:t>数量</w:t>
            </w:r>
            <w:r>
              <w:rPr>
                <w:rFonts w:hint="eastAsia" w:ascii="宋体" w:hAnsi="宋体" w:cs="宋体"/>
                <w:color w:val="000000"/>
                <w:sz w:val="24"/>
                <w:szCs w:val="24"/>
                <w:lang w:val="en-US" w:eastAsia="zh-CN"/>
              </w:rPr>
              <w:t>已供货量为准</w:t>
            </w:r>
          </w:p>
          <w:p>
            <w:pPr>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cs="宋体"/>
                <w:sz w:val="24"/>
                <w:szCs w:val="24"/>
              </w:rPr>
              <w:t>签订时间：20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26</w:t>
            </w:r>
          </w:p>
          <w:p>
            <w:pPr>
              <w:pStyle w:val="2"/>
              <w:rPr>
                <w:rFonts w:hint="eastAsia" w:ascii="宋体" w:hAnsi="宋体" w:cs="宋体"/>
                <w:sz w:val="24"/>
                <w:szCs w:val="24"/>
                <w:highlight w:val="none"/>
              </w:rPr>
            </w:pPr>
          </w:p>
          <w:p>
            <w:pPr>
              <w:adjustRightInd w:val="0"/>
              <w:snapToGrid w:val="0"/>
              <w:spacing w:line="360" w:lineRule="auto"/>
              <w:rPr>
                <w:rFonts w:ascii="宋体" w:hAnsi="宋体" w:cs="宋体"/>
                <w:sz w:val="24"/>
                <w:szCs w:val="24"/>
              </w:rPr>
            </w:pPr>
            <w:r>
              <w:rPr>
                <w:rFonts w:hint="eastAsia" w:ascii="宋体" w:hAnsi="宋体" w:cs="宋体"/>
                <w:color w:val="000000"/>
                <w:sz w:val="24"/>
                <w:szCs w:val="24"/>
              </w:rPr>
              <w:t>供方：</w:t>
            </w:r>
            <w:r>
              <w:rPr>
                <w:rFonts w:hint="eastAsia" w:ascii="宋体" w:hAnsi="宋体" w:cs="宋体"/>
                <w:sz w:val="24"/>
                <w:szCs w:val="24"/>
              </w:rPr>
              <w:t>甘肃金禾商贸有限公司</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产品名称           规格型号           数量      ……</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rPr>
              <w:t>盘螺               1</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lang w:val="en-US" w:eastAsia="zh-CN"/>
              </w:rPr>
              <w:t>84t</w:t>
            </w:r>
          </w:p>
          <w:p>
            <w:pPr>
              <w:pStyle w:val="2"/>
            </w:pPr>
            <w:r>
              <w:rPr>
                <w:rFonts w:hint="eastAsia"/>
              </w:rPr>
              <w:t xml:space="preserve">螺纹钢             12                 </w:t>
            </w:r>
            <w:r>
              <w:rPr>
                <w:rFonts w:hint="eastAsia"/>
                <w:lang w:val="en-US" w:eastAsia="zh-CN"/>
              </w:rPr>
              <w:t>150t</w:t>
            </w:r>
            <w:r>
              <w:rPr>
                <w:rFonts w:hint="eastAsia"/>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供方代表人：</w:t>
            </w:r>
            <w:r>
              <w:rPr>
                <w:rFonts w:hint="eastAsia" w:ascii="宋体" w:hAnsi="宋体" w:cs="宋体"/>
                <w:sz w:val="24"/>
                <w:szCs w:val="24"/>
                <w:lang w:val="en-US" w:eastAsia="zh-CN"/>
              </w:rPr>
              <w:t>高骏</w:t>
            </w:r>
            <w:r>
              <w:rPr>
                <w:rFonts w:hint="eastAsia" w:ascii="宋体" w:hAnsi="宋体" w:cs="宋体"/>
                <w:sz w:val="24"/>
                <w:szCs w:val="24"/>
              </w:rPr>
              <w:t xml:space="preserve">     需方代表人：车建建</w:t>
            </w:r>
          </w:p>
          <w:p>
            <w:pPr>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cs="宋体"/>
                <w:sz w:val="24"/>
                <w:szCs w:val="24"/>
              </w:rPr>
              <w:t>签订时间：20</w:t>
            </w:r>
            <w:r>
              <w:rPr>
                <w:rFonts w:hint="eastAsia" w:ascii="宋体" w:hAnsi="宋体" w:cs="宋体"/>
                <w:sz w:val="24"/>
                <w:szCs w:val="24"/>
                <w:lang w:val="en-US" w:eastAsia="zh-CN"/>
              </w:rPr>
              <w:t>22</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16</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外部供方与公司在业务活动过程中一般通过电话的互动，如沟通进展情况、市场变化等。</w:t>
            </w:r>
          </w:p>
          <w:p>
            <w:pPr>
              <w:adjustRightInd w:val="0"/>
              <w:snapToGrid w:val="0"/>
              <w:spacing w:line="360" w:lineRule="auto"/>
              <w:rPr>
                <w:rFonts w:ascii="宋体" w:hAnsi="宋体" w:cs="宋体"/>
                <w:sz w:val="24"/>
                <w:szCs w:val="24"/>
              </w:rPr>
            </w:pPr>
            <w:r>
              <w:rPr>
                <w:rFonts w:hint="eastAsia" w:ascii="宋体" w:hAnsi="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公司或公司顾客拟在外部供方现场实施的验证或确认活动：无。</w:t>
            </w:r>
          </w:p>
          <w:p>
            <w:pPr>
              <w:ind w:firstLine="480" w:firstLineChars="200"/>
              <w:rPr>
                <w:rFonts w:ascii="宋体" w:hAnsi="宋体" w:eastAsia="宋体" w:cs="宋体"/>
                <w:kern w:val="2"/>
                <w:sz w:val="21"/>
                <w:szCs w:val="21"/>
                <w:lang w:val="en-US" w:eastAsia="zh-CN" w:bidi="ar-SA"/>
              </w:rPr>
            </w:pPr>
            <w:r>
              <w:rPr>
                <w:rFonts w:hint="eastAsia" w:ascii="宋体" w:hAnsi="宋体" w:cs="宋体"/>
                <w:sz w:val="24"/>
                <w:szCs w:val="24"/>
              </w:rPr>
              <w:t>提供了进货验收记录，包括产品名称、数量（重量）、型号（规格）、目测检验等。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不合格和纠正措施</w:t>
            </w:r>
          </w:p>
        </w:tc>
        <w:tc>
          <w:tcPr>
            <w:tcW w:w="960" w:type="dxa"/>
            <w:vAlign w:val="top"/>
          </w:tcPr>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10.2</w:t>
            </w:r>
          </w:p>
        </w:tc>
        <w:tc>
          <w:tcPr>
            <w:tcW w:w="10004"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公司制定了《不合格输出控制程序》《纠正和预防措施控制程序》，通过分析实际存在的或潜在的不符合的原因，制定纠正和预防措施，并验证其效果，以防止不符合的发生／再发生，实现持续改进绩效的目的。</w:t>
            </w:r>
          </w:p>
          <w:p>
            <w:pPr>
              <w:spacing w:line="360" w:lineRule="exact"/>
              <w:ind w:firstLine="480" w:firstLineChars="200"/>
              <w:rPr>
                <w:rFonts w:ascii="宋体" w:hAnsi="宋体" w:eastAsia="宋体" w:cs="宋体"/>
                <w:kern w:val="2"/>
                <w:sz w:val="21"/>
                <w:szCs w:val="21"/>
                <w:lang w:val="en-US" w:eastAsia="zh-CN" w:bidi="ar-SA"/>
              </w:rPr>
            </w:pPr>
            <w:r>
              <w:rPr>
                <w:rFonts w:hint="eastAsia" w:ascii="宋体" w:hAnsi="宋体" w:cs="宋体"/>
                <w:sz w:val="24"/>
                <w:szCs w:val="24"/>
              </w:rPr>
              <w:t>公司对内审开出的一项一般不符合项已进行了整改和验证。通过询问、现场观察和查阅记录等运行证据，未发现体系运行过程中其他需要采取纠正或预防措施的情况。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顾客满意</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9.1.2</w:t>
            </w:r>
          </w:p>
        </w:tc>
        <w:tc>
          <w:tcPr>
            <w:tcW w:w="10004" w:type="dxa"/>
            <w:vAlign w:val="center"/>
          </w:tcPr>
          <w:p>
            <w:pPr>
              <w:spacing w:line="360" w:lineRule="exact"/>
              <w:ind w:firstLine="480" w:firstLineChars="200"/>
              <w:rPr>
                <w:rFonts w:hint="eastAsia" w:ascii="宋体" w:hAnsi="宋体" w:cs="宋体"/>
                <w:sz w:val="24"/>
                <w:szCs w:val="24"/>
              </w:rPr>
            </w:pPr>
            <w:r>
              <w:rPr>
                <w:rFonts w:hint="eastAsia" w:ascii="宋体" w:hAnsi="宋体" w:cs="宋体"/>
                <w:sz w:val="24"/>
                <w:szCs w:val="24"/>
              </w:rPr>
              <w:t>每年向顾客发放调查表，认真听取客户的意见并及时沟通，做好纪录。</w:t>
            </w:r>
          </w:p>
          <w:p>
            <w:pPr>
              <w:spacing w:line="360" w:lineRule="exact"/>
              <w:ind w:left="420" w:leftChars="200"/>
              <w:rPr>
                <w:rFonts w:ascii="宋体" w:hAnsi="宋体" w:eastAsia="宋体" w:cs="宋体"/>
                <w:kern w:val="2"/>
                <w:sz w:val="24"/>
                <w:szCs w:val="24"/>
                <w:lang w:val="en-US" w:eastAsia="zh-CN" w:bidi="ar-SA"/>
              </w:rPr>
            </w:pPr>
            <w:r>
              <w:rPr>
                <w:rFonts w:hint="eastAsia" w:ascii="宋体" w:hAnsi="宋体" w:cs="宋体"/>
                <w:sz w:val="24"/>
                <w:szCs w:val="24"/>
                <w:lang w:eastAsia="zh-CN"/>
              </w:rPr>
              <w:t>提供顾客满意度调查表：顾客有</w:t>
            </w:r>
            <w:r>
              <w:rPr>
                <w:rFonts w:hint="eastAsia" w:ascii="宋体" w:hAnsi="宋体" w:eastAsia="宋体" w:cs="宋体"/>
                <w:sz w:val="24"/>
                <w:szCs w:val="24"/>
                <w:lang w:eastAsia="zh-CN"/>
              </w:rPr>
              <w:t>甘肃昊源工贸有限责任公司</w:t>
            </w:r>
            <w:r>
              <w:rPr>
                <w:rFonts w:hint="eastAsia" w:ascii="宋体" w:hAnsi="宋体" w:cs="宋体"/>
                <w:sz w:val="24"/>
                <w:szCs w:val="24"/>
              </w:rPr>
              <w:t>；</w:t>
            </w:r>
            <w:r>
              <w:rPr>
                <w:rFonts w:hint="eastAsia" w:ascii="宋体" w:hAnsi="宋体" w:cs="Times New Roman"/>
                <w:kern w:val="2"/>
                <w:sz w:val="24"/>
                <w:szCs w:val="24"/>
                <w:lang w:val="en-US" w:eastAsia="zh-CN" w:bidi="ar-SA"/>
              </w:rPr>
              <w:t>国网甘肃省电力公司天水供电公司</w:t>
            </w:r>
            <w:r>
              <w:rPr>
                <w:rFonts w:hint="eastAsia" w:ascii="宋体" w:hAnsi="宋体" w:cs="宋体"/>
                <w:sz w:val="24"/>
                <w:szCs w:val="24"/>
                <w:lang w:eastAsia="zh-CN"/>
              </w:rPr>
              <w:t>；</w:t>
            </w:r>
            <w:r>
              <w:rPr>
                <w:rFonts w:hint="eastAsia" w:ascii="宋体" w:hAnsi="宋体" w:cs="Times New Roman"/>
                <w:kern w:val="2"/>
                <w:sz w:val="24"/>
                <w:szCs w:val="24"/>
                <w:lang w:val="en-US" w:eastAsia="zh-CN" w:bidi="ar-SA"/>
              </w:rPr>
              <w:t>甘肃长东工程建设有限公司</w:t>
            </w:r>
            <w:r>
              <w:rPr>
                <w:rFonts w:hint="eastAsia" w:ascii="宋体" w:hAnsi="宋体" w:cs="宋体"/>
                <w:sz w:val="24"/>
                <w:szCs w:val="24"/>
                <w:highlight w:val="none"/>
                <w:lang w:eastAsia="zh-CN"/>
              </w:rPr>
              <w:t>等。</w:t>
            </w:r>
          </w:p>
        </w:tc>
        <w:tc>
          <w:tcPr>
            <w:tcW w:w="1585" w:type="dxa"/>
          </w:tcPr>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分析与评价</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9.1.3</w:t>
            </w:r>
          </w:p>
        </w:tc>
        <w:tc>
          <w:tcPr>
            <w:tcW w:w="10004" w:type="dxa"/>
            <w:vAlign w:val="center"/>
          </w:tcPr>
          <w:p>
            <w:pPr>
              <w:pStyle w:val="1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公司目前无因不合格导致质量管理体系发生变更的情况。</w:t>
            </w:r>
          </w:p>
          <w:p>
            <w:pPr>
              <w:spacing w:line="360" w:lineRule="exact"/>
              <w:ind w:firstLine="480" w:firstLineChars="200"/>
              <w:rPr>
                <w:rFonts w:ascii="宋体" w:hAnsi="宋体" w:eastAsia="宋体" w:cs="宋体"/>
                <w:kern w:val="2"/>
                <w:sz w:val="24"/>
                <w:szCs w:val="24"/>
                <w:lang w:val="en-US" w:eastAsia="zh-CN" w:bidi="ar-SA"/>
              </w:rPr>
            </w:pPr>
            <w:r>
              <w:rPr>
                <w:rFonts w:hint="eastAsia" w:ascii="宋体" w:hAnsi="宋体" w:cs="宋体"/>
                <w:sz w:val="24"/>
                <w:szCs w:val="24"/>
                <w:lang w:val="en-US" w:eastAsia="zh-CN"/>
              </w:rPr>
              <w:t>通过与现场工作人员视频</w:t>
            </w:r>
            <w:r>
              <w:rPr>
                <w:rFonts w:hint="eastAsia" w:ascii="宋体" w:hAnsi="宋体" w:cs="宋体"/>
                <w:sz w:val="24"/>
                <w:szCs w:val="24"/>
              </w:rPr>
              <w:t>在车间生产现场看到：划分了不合格品放置区域，并有标牌标识，目前无不合格品。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内部审核</w:t>
            </w:r>
          </w:p>
        </w:tc>
        <w:tc>
          <w:tcPr>
            <w:tcW w:w="960" w:type="dxa"/>
            <w:vAlign w:val="top"/>
          </w:tcPr>
          <w:p>
            <w:pPr>
              <w:spacing w:line="280" w:lineRule="exact"/>
              <w:rPr>
                <w:rFonts w:ascii="宋体" w:hAnsi="宋体" w:eastAsia="宋体" w:cs="宋体"/>
                <w:bCs/>
                <w:kern w:val="2"/>
                <w:sz w:val="24"/>
                <w:szCs w:val="24"/>
                <w:lang w:val="en-US" w:eastAsia="zh-CN" w:bidi="ar-SA"/>
              </w:rPr>
            </w:pPr>
            <w:r>
              <w:rPr>
                <w:rFonts w:hint="eastAsia" w:ascii="宋体" w:hAnsi="宋体" w:cs="宋体"/>
                <w:bCs/>
                <w:sz w:val="24"/>
                <w:szCs w:val="24"/>
              </w:rPr>
              <w:t>9.2</w:t>
            </w:r>
          </w:p>
        </w:tc>
        <w:tc>
          <w:tcPr>
            <w:tcW w:w="10004" w:type="dxa"/>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公司制定《内部审核控制程序》，对内部审核方案策划规定：</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1.频次：内审每年进行一次，两次内部审核的时间间隔不超过12个月。</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2.方法：按部门/过程审核。</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3.职责：体系负责人组织内部审核活动。</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4.策划要求：范围、准则、工作分配等。</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5.报告：体系负责人在内部审核结束及纠正措施完成后应向总经理报告审核结果。</w:t>
            </w:r>
          </w:p>
          <w:p>
            <w:pPr>
              <w:pStyle w:val="2"/>
              <w:rPr>
                <w:rFonts w:hint="default" w:eastAsiaTheme="majorEastAsia"/>
                <w:lang w:val="en-US" w:eastAsia="zh-CN"/>
              </w:rPr>
            </w:pPr>
            <w:r>
              <w:rPr>
                <w:rFonts w:hint="eastAsia" w:asciiTheme="majorEastAsia" w:hAnsiTheme="majorEastAsia" w:eastAsiaTheme="majorEastAsia" w:cstheme="majorEastAsia"/>
                <w:sz w:val="24"/>
                <w:szCs w:val="24"/>
                <w:lang w:val="en-US" w:eastAsia="zh-CN"/>
              </w:rPr>
              <w:t>通过微信群提供了以下资料</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6.提供了《202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年内部审核计划》，内容有：目的、范围、审核准则、审核时间2022年6月28-29日</w:t>
            </w:r>
          </w:p>
          <w:p>
            <w:pPr>
              <w:spacing w:line="360" w:lineRule="exact"/>
              <w:rPr>
                <w:rFonts w:hint="eastAsia"/>
                <w:sz w:val="24"/>
              </w:rPr>
            </w:pPr>
            <w:r>
              <w:rPr>
                <w:rFonts w:hint="eastAsia"/>
                <w:sz w:val="24"/>
              </w:rPr>
              <w:t>编制：丁玲      审核：丁玲       批准：车建建       时间：2022.6.</w:t>
            </w:r>
            <w:r>
              <w:rPr>
                <w:rFonts w:hint="eastAsia"/>
                <w:sz w:val="24"/>
                <w:lang w:val="en-US" w:eastAsia="zh-CN"/>
              </w:rPr>
              <w:t>20</w:t>
            </w:r>
            <w:r>
              <w:rPr>
                <w:rFonts w:hint="eastAsia"/>
                <w:sz w:val="24"/>
              </w:rPr>
              <w:t xml:space="preserve"> </w:t>
            </w:r>
          </w:p>
          <w:p>
            <w:pPr>
              <w:spacing w:line="360" w:lineRule="exact"/>
              <w:rPr>
                <w:rFonts w:ascii="宋体" w:hAnsi="宋体" w:cs="宋体"/>
                <w:sz w:val="24"/>
                <w:szCs w:val="24"/>
              </w:rPr>
            </w:pPr>
            <w:r>
              <w:rPr>
                <w:rFonts w:hint="eastAsia" w:ascii="宋体" w:hAnsi="宋体" w:cs="宋体"/>
                <w:sz w:val="24"/>
                <w:szCs w:val="24"/>
              </w:rPr>
              <w:t>查阅20</w:t>
            </w:r>
            <w:r>
              <w:rPr>
                <w:rFonts w:hint="eastAsia" w:ascii="宋体" w:hAnsi="宋体" w:cs="宋体"/>
                <w:sz w:val="24"/>
                <w:szCs w:val="24"/>
                <w:lang w:val="en-US" w:eastAsia="zh-CN"/>
              </w:rPr>
              <w:t>22</w:t>
            </w:r>
            <w:r>
              <w:rPr>
                <w:rFonts w:hint="eastAsia" w:ascii="宋体" w:hAnsi="宋体" w:cs="宋体"/>
                <w:sz w:val="24"/>
                <w:szCs w:val="24"/>
              </w:rPr>
              <w:t>年度内部审核有关记录</w:t>
            </w:r>
          </w:p>
          <w:p>
            <w:pPr>
              <w:numPr>
                <w:ilvl w:val="0"/>
                <w:numId w:val="1"/>
              </w:numPr>
              <w:spacing w:line="360" w:lineRule="exact"/>
              <w:rPr>
                <w:rFonts w:ascii="宋体" w:hAnsi="宋体" w:cs="宋体"/>
                <w:sz w:val="24"/>
                <w:szCs w:val="24"/>
              </w:rPr>
            </w:pPr>
            <w:r>
              <w:rPr>
                <w:rFonts w:hint="eastAsia" w:ascii="宋体" w:hAnsi="宋体" w:cs="宋体"/>
                <w:sz w:val="24"/>
                <w:szCs w:val="24"/>
              </w:rPr>
              <w:t>提供了审核组名单，审核组长：丁玲  组员：何龙娟、陈伟斌</w:t>
            </w:r>
          </w:p>
          <w:p>
            <w:pPr>
              <w:spacing w:line="360" w:lineRule="exact"/>
              <w:rPr>
                <w:rFonts w:ascii="宋体" w:hAnsi="宋体" w:cs="宋体"/>
                <w:sz w:val="24"/>
                <w:szCs w:val="24"/>
              </w:rPr>
            </w:pPr>
            <w:r>
              <w:rPr>
                <w:rFonts w:hint="eastAsia" w:ascii="宋体" w:hAnsi="宋体" w:cs="宋体"/>
                <w:sz w:val="24"/>
                <w:szCs w:val="24"/>
              </w:rPr>
              <w:t>提供了内审员培训记录</w:t>
            </w:r>
          </w:p>
          <w:p>
            <w:pPr>
              <w:spacing w:line="360" w:lineRule="exact"/>
              <w:rPr>
                <w:rFonts w:hint="eastAsia" w:ascii="宋体" w:hAnsi="宋体" w:eastAsia="宋体" w:cs="宋体"/>
                <w:sz w:val="24"/>
                <w:szCs w:val="24"/>
              </w:rPr>
            </w:pPr>
            <w:r>
              <w:rPr>
                <w:rFonts w:hint="eastAsia" w:ascii="宋体" w:hAnsi="宋体" w:cs="宋体"/>
                <w:sz w:val="24"/>
                <w:szCs w:val="24"/>
              </w:rPr>
              <w:t>2.提供了《内部审核实施计划》审核日期</w:t>
            </w:r>
            <w:r>
              <w:rPr>
                <w:rFonts w:hint="eastAsia" w:ascii="宋体" w:hAnsi="宋体" w:eastAsia="宋体" w:cs="宋体"/>
                <w:sz w:val="24"/>
                <w:szCs w:val="24"/>
              </w:rPr>
              <w:t>：2022年6月28-29日</w:t>
            </w:r>
          </w:p>
          <w:p>
            <w:pPr>
              <w:spacing w:line="360" w:lineRule="exact"/>
              <w:rPr>
                <w:rFonts w:ascii="宋体" w:hAnsi="宋体" w:cs="宋体"/>
                <w:sz w:val="24"/>
                <w:szCs w:val="24"/>
              </w:rPr>
            </w:pPr>
            <w:r>
              <w:rPr>
                <w:rFonts w:hint="eastAsia" w:ascii="宋体" w:hAnsi="宋体" w:cs="宋体"/>
                <w:sz w:val="24"/>
                <w:szCs w:val="24"/>
              </w:rPr>
              <w:t>审核范围：公司领导层、各部门。查全条款覆盖。</w:t>
            </w:r>
          </w:p>
          <w:p>
            <w:pPr>
              <w:spacing w:line="360" w:lineRule="exact"/>
              <w:rPr>
                <w:rFonts w:ascii="宋体" w:hAnsi="宋体" w:cs="宋体"/>
                <w:sz w:val="24"/>
                <w:szCs w:val="24"/>
              </w:rPr>
            </w:pPr>
            <w:r>
              <w:rPr>
                <w:rFonts w:hint="eastAsia" w:ascii="宋体" w:hAnsi="宋体" w:cs="宋体"/>
                <w:sz w:val="24"/>
                <w:szCs w:val="24"/>
              </w:rPr>
              <w:t>审核准则：ISO9001-2015标准、公司管理体系文件、适用的法律法规、产品标准</w:t>
            </w:r>
          </w:p>
          <w:p>
            <w:pPr>
              <w:spacing w:line="360" w:lineRule="exact"/>
              <w:rPr>
                <w:rFonts w:ascii="宋体" w:hAnsi="宋体" w:cs="宋体"/>
                <w:sz w:val="24"/>
                <w:szCs w:val="24"/>
              </w:rPr>
            </w:pPr>
            <w:r>
              <w:rPr>
                <w:rFonts w:hint="eastAsia" w:ascii="宋体" w:hAnsi="宋体" w:cs="宋体"/>
                <w:sz w:val="24"/>
                <w:szCs w:val="24"/>
              </w:rPr>
              <w:t>3.提供了《内审首次会议签到表》，参加人有各部门负责人等。</w:t>
            </w:r>
          </w:p>
          <w:p>
            <w:pPr>
              <w:spacing w:line="360" w:lineRule="exact"/>
              <w:rPr>
                <w:rFonts w:ascii="宋体" w:hAnsi="宋体" w:cs="宋体"/>
                <w:sz w:val="24"/>
                <w:szCs w:val="24"/>
              </w:rPr>
            </w:pPr>
            <w:r>
              <w:rPr>
                <w:rFonts w:hint="eastAsia" w:ascii="宋体" w:hAnsi="宋体" w:cs="宋体"/>
                <w:sz w:val="24"/>
                <w:szCs w:val="24"/>
              </w:rPr>
              <w:t>4.提供了《内审检查表》，经查阅对照，受审核部门涉及条款与公司管理体系职责分配相一致。</w:t>
            </w:r>
          </w:p>
          <w:p>
            <w:pPr>
              <w:spacing w:line="360" w:lineRule="exact"/>
              <w:rPr>
                <w:rFonts w:ascii="宋体" w:hAnsi="宋体" w:cs="宋体"/>
                <w:sz w:val="24"/>
                <w:szCs w:val="24"/>
              </w:rPr>
            </w:pPr>
            <w:r>
              <w:rPr>
                <w:rFonts w:hint="eastAsia" w:ascii="宋体" w:hAnsi="宋体" w:cs="宋体"/>
                <w:sz w:val="24"/>
                <w:szCs w:val="24"/>
              </w:rPr>
              <w:t>5.提供了《内审不合格报告》</w:t>
            </w:r>
          </w:p>
          <w:p>
            <w:pPr>
              <w:spacing w:line="360" w:lineRule="exact"/>
              <w:rPr>
                <w:rFonts w:ascii="宋体" w:hAnsi="宋体" w:cs="宋体"/>
                <w:sz w:val="24"/>
                <w:szCs w:val="24"/>
              </w:rPr>
            </w:pPr>
            <w:r>
              <w:rPr>
                <w:rFonts w:hint="eastAsia" w:ascii="宋体" w:hAnsi="宋体" w:cs="宋体"/>
                <w:sz w:val="24"/>
                <w:szCs w:val="24"/>
              </w:rPr>
              <w:t>开出一般不符合项</w:t>
            </w:r>
            <w:r>
              <w:rPr>
                <w:rFonts w:hint="eastAsia" w:ascii="宋体" w:hAnsi="宋体" w:cs="宋体"/>
                <w:sz w:val="24"/>
                <w:szCs w:val="24"/>
                <w:lang w:val="en-US" w:eastAsia="zh-CN"/>
              </w:rPr>
              <w:t>1</w:t>
            </w:r>
            <w:r>
              <w:rPr>
                <w:rFonts w:hint="eastAsia" w:ascii="宋体" w:hAnsi="宋体" w:cs="宋体"/>
                <w:sz w:val="24"/>
                <w:szCs w:val="24"/>
              </w:rPr>
              <w:t>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办公室组织相关内审员对整改后的情况进行跟踪验证，确认纠正及纠正措施有效，体系的建立、运行符合质量管理体系要求。</w:t>
            </w:r>
          </w:p>
          <w:p>
            <w:pPr>
              <w:pStyle w:val="2"/>
              <w:rPr>
                <w:rFonts w:eastAsia="黑体"/>
              </w:rPr>
            </w:pPr>
            <w:r>
              <w:rPr>
                <w:rFonts w:hint="eastAsia" w:ascii="宋体" w:hAnsi="宋体" w:cs="宋体"/>
                <w:sz w:val="24"/>
                <w:szCs w:val="24"/>
              </w:rPr>
              <w:t>6.提供《20</w:t>
            </w:r>
            <w:r>
              <w:rPr>
                <w:rFonts w:hint="eastAsia" w:ascii="宋体" w:hAnsi="宋体" w:cs="宋体"/>
                <w:sz w:val="24"/>
                <w:szCs w:val="24"/>
                <w:lang w:val="en-US" w:eastAsia="zh-CN"/>
              </w:rPr>
              <w:t>22</w:t>
            </w:r>
            <w:r>
              <w:rPr>
                <w:rFonts w:hint="eastAsia" w:ascii="宋体" w:hAnsi="宋体" w:cs="宋体"/>
                <w:sz w:val="24"/>
                <w:szCs w:val="24"/>
              </w:rPr>
              <w:t>年内部质量管理体系审核报告》</w:t>
            </w:r>
          </w:p>
          <w:p>
            <w:pPr>
              <w:spacing w:line="360" w:lineRule="exact"/>
              <w:ind w:firstLine="480" w:firstLineChars="200"/>
              <w:rPr>
                <w:rFonts w:ascii="宋体" w:hAnsi="宋体" w:cs="宋体"/>
                <w:sz w:val="24"/>
                <w:szCs w:val="24"/>
              </w:rPr>
            </w:pPr>
            <w:r>
              <w:rPr>
                <w:rFonts w:hint="eastAsia" w:ascii="宋体" w:hAnsi="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管理体系要求。公司质量管理体运行基本上是有效的。</w:t>
            </w:r>
          </w:p>
          <w:p>
            <w:pPr>
              <w:pStyle w:val="2"/>
              <w:rPr>
                <w:rFonts w:ascii="宋体" w:hAnsi="宋体" w:eastAsia="宋体" w:cs="宋体"/>
                <w:bCs/>
                <w:spacing w:val="10"/>
                <w:kern w:val="2"/>
                <w:sz w:val="24"/>
                <w:szCs w:val="24"/>
                <w:lang w:val="en-US" w:eastAsia="zh-CN" w:bidi="ar-SA"/>
              </w:rPr>
            </w:pPr>
            <w:r>
              <w:rPr>
                <w:rFonts w:hint="eastAsia" w:ascii="宋体" w:hAnsi="宋体" w:cs="宋体"/>
                <w:sz w:val="24"/>
                <w:szCs w:val="24"/>
              </w:rPr>
              <w:t xml:space="preserve"> </w:t>
            </w:r>
            <w:r>
              <w:rPr>
                <w:rFonts w:hint="eastAsia"/>
                <w:sz w:val="24"/>
              </w:rPr>
              <w:t>审核组长：丁玲    审核：丁玲     批准：车建建    时间：2022.6.29</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政府有关部门的监督抽查</w:t>
            </w:r>
          </w:p>
        </w:tc>
        <w:tc>
          <w:tcPr>
            <w:tcW w:w="960" w:type="dxa"/>
            <w:vAlign w:val="top"/>
          </w:tcPr>
          <w:p>
            <w:pPr>
              <w:spacing w:line="280" w:lineRule="exact"/>
              <w:rPr>
                <w:rFonts w:hint="eastAsia" w:ascii="宋体" w:hAnsi="宋体" w:eastAsia="宋体" w:cs="宋体"/>
                <w:bCs/>
                <w:kern w:val="2"/>
                <w:sz w:val="24"/>
                <w:szCs w:val="24"/>
                <w:lang w:val="en-US" w:eastAsia="zh-CN" w:bidi="ar-SA"/>
              </w:rPr>
            </w:pPr>
          </w:p>
        </w:tc>
        <w:tc>
          <w:tcPr>
            <w:tcW w:w="10004" w:type="dxa"/>
            <w:vAlign w:val="center"/>
          </w:tcPr>
          <w:p>
            <w:pPr>
              <w:spacing w:line="280" w:lineRule="exact"/>
              <w:rPr>
                <w:rFonts w:hint="eastAsia" w:ascii="Times New Roman" w:hAnsi="Times New Roman" w:eastAsia="宋体" w:cs="Times New Roman"/>
                <w:kern w:val="2"/>
                <w:sz w:val="24"/>
                <w:lang w:val="en-US" w:eastAsia="zh-CN" w:bidi="ar-SA"/>
              </w:rPr>
            </w:pPr>
            <w:r>
              <w:rPr>
                <w:rFonts w:hint="eastAsia"/>
                <w:sz w:val="24"/>
                <w:szCs w:val="24"/>
              </w:rPr>
              <w:t>经查，自体系运行以来，公司未发生过政府有关部门的监督抽查情况。</w:t>
            </w:r>
          </w:p>
        </w:tc>
        <w:tc>
          <w:tcPr>
            <w:tcW w:w="1585" w:type="dxa"/>
          </w:tcP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jI2ZDg3ZWNhYTVjMTlkZThhZDc5MTg1NDZjOTEifQ=="/>
  </w:docVars>
  <w:rsids>
    <w:rsidRoot w:val="00000000"/>
    <w:rsid w:val="03830C97"/>
    <w:rsid w:val="03845945"/>
    <w:rsid w:val="048D02BF"/>
    <w:rsid w:val="049E532B"/>
    <w:rsid w:val="058C7E64"/>
    <w:rsid w:val="08607386"/>
    <w:rsid w:val="0A687290"/>
    <w:rsid w:val="0BCB2A5E"/>
    <w:rsid w:val="0E5055E0"/>
    <w:rsid w:val="153F701A"/>
    <w:rsid w:val="15A93263"/>
    <w:rsid w:val="15B6280D"/>
    <w:rsid w:val="17913229"/>
    <w:rsid w:val="195922D1"/>
    <w:rsid w:val="1C4B271B"/>
    <w:rsid w:val="252C0DB5"/>
    <w:rsid w:val="26E4377A"/>
    <w:rsid w:val="2A6401B8"/>
    <w:rsid w:val="2C567FD4"/>
    <w:rsid w:val="2FAD0853"/>
    <w:rsid w:val="2FFF10AF"/>
    <w:rsid w:val="33801AA9"/>
    <w:rsid w:val="33FE6A51"/>
    <w:rsid w:val="3558300F"/>
    <w:rsid w:val="3E46434D"/>
    <w:rsid w:val="43C114AA"/>
    <w:rsid w:val="4A5D6CA6"/>
    <w:rsid w:val="4A6A13C3"/>
    <w:rsid w:val="4B971FC5"/>
    <w:rsid w:val="4BBE12CF"/>
    <w:rsid w:val="525F26B3"/>
    <w:rsid w:val="548B2661"/>
    <w:rsid w:val="586D4B49"/>
    <w:rsid w:val="5C6414D7"/>
    <w:rsid w:val="5CB25527"/>
    <w:rsid w:val="60FD35FA"/>
    <w:rsid w:val="625A0F11"/>
    <w:rsid w:val="6B061E55"/>
    <w:rsid w:val="6C3A66BC"/>
    <w:rsid w:val="6EED6D2B"/>
    <w:rsid w:val="76D27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14400</Words>
  <Characters>15666</Characters>
  <Lines>1</Lines>
  <Paragraphs>1</Paragraphs>
  <TotalTime>0</TotalTime>
  <ScaleCrop>false</ScaleCrop>
  <LinksUpToDate>false</LinksUpToDate>
  <CharactersWithSpaces>17459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2022-08-29T02:20:52Z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