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江苏米格电气集团股份有限公司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zCs w:val="21"/>
              </w:rPr>
              <w:sym w:font="Wingdings 2" w:char="0052"/>
            </w:r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5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5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6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7" w:name="初审"/>
            <w:r>
              <w:rPr>
                <w:rFonts w:hint="eastAsia"/>
                <w:b/>
                <w:szCs w:val="21"/>
              </w:rPr>
              <w:t>■</w:t>
            </w:r>
            <w:bookmarkEnd w:id="7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sym w:font="Wingdings 2" w:char="0052"/>
            </w:r>
            <w:r>
              <w:rPr>
                <w:rFonts w:hint="eastAsia"/>
                <w:b/>
                <w:szCs w:val="21"/>
              </w:rPr>
              <w:t xml:space="preserve">第( </w:t>
            </w:r>
            <w:r>
              <w:rPr>
                <w:rFonts w:hint="eastAsia"/>
                <w:b/>
                <w:szCs w:val="21"/>
                <w:lang w:val="en-US" w:eastAsia="zh-CN"/>
              </w:rPr>
              <w:t>二</w:t>
            </w:r>
            <w:r>
              <w:rPr>
                <w:rFonts w:hint="eastAsia"/>
                <w:b/>
                <w:szCs w:val="21"/>
              </w:rPr>
              <w:t xml:space="preserve"> )阶段审核</w:t>
            </w:r>
            <w:bookmarkStart w:id="8" w:name="再认证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再认证</w:t>
            </w:r>
            <w:bookmarkStart w:id="9" w:name="监督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监督（</w:t>
            </w:r>
            <w:bookmarkStart w:id="10" w:name="监督次数"/>
            <w:bookmarkEnd w:id="10"/>
            <w:r>
              <w:rPr>
                <w:rFonts w:hint="eastAsia"/>
                <w:b/>
                <w:szCs w:val="21"/>
              </w:rPr>
              <w:t>）次□证书转换</w:t>
            </w:r>
            <w:bookmarkStart w:id="11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1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1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方正仿宋简体" w:eastAsia="方正仿宋简体"/>
                <w:b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  <w:t>能源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>评审报告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>能源种类识别不全，</w:t>
            </w:r>
            <w:bookmarkStart w:id="12" w:name="_GoBack"/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>未识别食堂使用的液化石油气的消耗；</w:t>
            </w:r>
            <w:bookmarkEnd w:id="12"/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>未对影响主要能源使用的相关人员进行分析</w:t>
            </w:r>
            <w:r>
              <w:rPr>
                <w:rFonts w:hint="eastAsia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>，未识别静态因素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>；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2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建议生产车间加电计量表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3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2022年上半年能耗增加较多，需企业关注。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94pt;margin-top:11.35pt;height:19.9pt;width:95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46319D8"/>
    <w:rsid w:val="30DB4B76"/>
    <w:rsid w:val="364E0B94"/>
    <w:rsid w:val="45FA10DC"/>
    <w:rsid w:val="4FCE6348"/>
    <w:rsid w:val="513A6000"/>
    <w:rsid w:val="53A4189F"/>
    <w:rsid w:val="5EC3656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28</Words>
  <Characters>165</Characters>
  <Lines>1</Lines>
  <Paragraphs>1</Paragraphs>
  <TotalTime>6</TotalTime>
  <ScaleCrop>false</ScaleCrop>
  <LinksUpToDate>false</LinksUpToDate>
  <CharactersWithSpaces>192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丽英</cp:lastModifiedBy>
  <dcterms:modified xsi:type="dcterms:W3CDTF">2022-08-24T13:23:32Z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2052-11.1.0.10314</vt:lpwstr>
  </property>
</Properties>
</file>