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rPr>
          <w:rFonts w:hint="eastAsia" w:ascii="隶书" w:hAnsi="宋体" w:eastAsia="隶书"/>
          <w:bCs/>
          <w:color w:val="000000"/>
          <w:sz w:val="36"/>
          <w:szCs w:val="36"/>
        </w:rPr>
      </w:pP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张秦庆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毛润天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李俐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2022年08月19日 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5.3组织的岗位、职责和权限、6.2质量目标、7.1.5监视和测量资源、8.6产品和服务的放行、8.7不合格输出的控制、10.2不合格和纠正措施，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验室主要作用、职责和权限包括:负责采购、工序和成品检验，履行鉴别、把关和报告职能；负责产品质量检验原始记录和产品质量档案的管理；填报各类质量报表和质量报告，定期对产品质量状况进行分析，为质量改进提供依据；负责产品质量工作；负责产品检验，不合格品管理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检验室负责人张秦庆上述作用和职责、权限基本得到有效沟通和实施。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firstLine="371" w:firstLineChars="177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部门目标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tbl>
            <w:tblPr>
              <w:tblStyle w:val="9"/>
              <w:tblW w:w="635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4158"/>
              <w:gridCol w:w="1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6" w:type="dxa"/>
                </w:tcPr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4158" w:type="dxa"/>
                </w:tcPr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430" w:type="dxa"/>
                </w:tcPr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</w:trPr>
              <w:tc>
                <w:tcPr>
                  <w:tcW w:w="766" w:type="dxa"/>
                  <w:vMerge w:val="restart"/>
                </w:tcPr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检</w:t>
                  </w:r>
                </w:p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验</w:t>
                  </w:r>
                </w:p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室</w:t>
                  </w:r>
                </w:p>
              </w:tc>
              <w:tc>
                <w:tcPr>
                  <w:tcW w:w="4158" w:type="dxa"/>
                  <w:vAlign w:val="center"/>
                </w:tcPr>
                <w:p>
                  <w:pPr>
                    <w:spacing w:line="2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计量器具周期检定送检率100％</w:t>
                  </w: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6" w:type="dxa"/>
                  <w:vMerge w:val="continue"/>
                </w:tcPr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4158" w:type="dxa"/>
                  <w:vAlign w:val="top"/>
                </w:tcPr>
                <w:p>
                  <w:pPr>
                    <w:spacing w:line="220" w:lineRule="atLeast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错漏检率≤0.5%</w:t>
                  </w:r>
                </w:p>
              </w:tc>
              <w:tc>
                <w:tcPr>
                  <w:tcW w:w="1430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0</w:t>
                  </w:r>
                  <w:r>
                    <w:rPr>
                      <w:rFonts w:ascii="宋体" w:hAnsi="宋体"/>
                      <w:sz w:val="24"/>
                    </w:rPr>
                    <w:t>.02</w:t>
                  </w:r>
                  <w:r>
                    <w:rPr>
                      <w:rFonts w:hint="eastAsia" w:ascii="宋体" w:hAnsi="宋体"/>
                      <w:sz w:val="24"/>
                    </w:rPr>
                    <w:t>%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考核情况：2022.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日统计考核已完成。考核人：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王红利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2160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监视和测量资源的控制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7.1.5</w:t>
            </w:r>
          </w:p>
        </w:tc>
        <w:tc>
          <w:tcPr>
            <w:tcW w:w="10004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公司为确保产品监视和测量活动需要，提供并配备了游标卡尺、千分尺、内径百分表、塞尺、万能角度尺等监视和测量设备，公司有按策划的时间间隔对上述监视和测量资源实施校准/检定。</w:t>
            </w:r>
          </w:p>
          <w:p>
            <w:pPr>
              <w:pStyle w:val="4"/>
              <w:spacing w:line="360" w:lineRule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抽查部分测量设备检定/校准证书：</w:t>
            </w:r>
          </w:p>
          <w:p>
            <w:pPr>
              <w:pStyle w:val="4"/>
              <w:spacing w:line="360" w:lineRule="auto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 xml:space="preserve">，编号：276086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外径千分尺（(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0-25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㎜）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校准证书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，检定单位：江苏世通仪器检测服务有限公司，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校准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日期202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11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编号：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 xml:space="preserve">70506836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深度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游标卡尺（(0-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00)㎜）校准证书，检定单位：江苏世通仪器检测服务有限公司，校准日期2022.4.11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编号：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 xml:space="preserve">08113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外径千分尺（(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㎜）校准证书，检定单位：江苏世通仪器检测服务有限公司，校准日期2022.4.11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提供，编号：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 xml:space="preserve">K21K111285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带表卡尺（0-300）检定单位：江苏世通仪器检测服务有限公司，校准日期2022.4.11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无用于检验的计算机软件、无自校情况、未发现失准情况。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8.6</w:t>
            </w:r>
          </w:p>
        </w:tc>
        <w:tc>
          <w:tcPr>
            <w:tcW w:w="10004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公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司编制了《产品检验和试验控制程序》，规定了对原材料、过程产品、成品实施检验，并制定了相应的检验规范。</w:t>
            </w:r>
          </w:p>
          <w:p>
            <w:pPr>
              <w:pStyle w:val="4"/>
              <w:spacing w:line="360" w:lineRule="auto"/>
              <w:rPr>
                <w:rFonts w:ascii="楷体" w:hAnsi="楷体" w:eastAsia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原材料检验，原材料由客户提供,客户的材料，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按《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原材料检验规程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，进行验收。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客户提供的毛坯经检验，填写《毛坯材料入库单》，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抽查2022.2-7月《毛坯材料入库单》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1" w:name="_GoBack"/>
            <w:bookmarkEnd w:id="1"/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157480</wp:posOffset>
                  </wp:positionV>
                  <wp:extent cx="1536700" cy="2181860"/>
                  <wp:effectExtent l="0" t="0" r="0" b="2540"/>
                  <wp:wrapNone/>
                  <wp:docPr id="1" name="图片 1" descr="扫描全能王 2022-08-19 14.2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2-08-19 14.22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308610</wp:posOffset>
                  </wp:positionV>
                  <wp:extent cx="1331595" cy="1937385"/>
                  <wp:effectExtent l="0" t="0" r="1905" b="5715"/>
                  <wp:wrapNone/>
                  <wp:docPr id="2" name="图片 2" descr="扫描全能王 2022-08-19 14.2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2-08-19 14.22_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93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360" w:lineRule="auto"/>
              <w:ind w:left="34" w:firstLine="480" w:firstLineChars="200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34" w:firstLine="480" w:firstLineChars="200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34" w:firstLine="480" w:firstLineChars="200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34" w:firstLine="480" w:firstLineChars="200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34" w:firstLine="480" w:firstLineChars="200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left="34" w:firstLine="480" w:firstLineChars="200"/>
              <w:rPr>
                <w:rFonts w:hint="eastAsia" w:ascii="楷体" w:hAnsi="楷体" w:eastAsia="楷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5969"/>
              </w:tabs>
              <w:snapToGrid w:val="0"/>
              <w:spacing w:line="360" w:lineRule="auto"/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eastAsia="zh-CN"/>
              </w:rPr>
              <w:tab/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  <w:t>提供进货</w:t>
            </w: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检验记录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630" w:firstLineChars="300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抽查：2022年4月17日  陕西金切刀具有限公司  产品名称：工装、横舵轴、纵舵轴，对型号、外观，尺寸要求进行检验 ， 结果合格，检验员：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张秦庆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630" w:firstLine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抽查：2022年5月18日  陕西金切刀具有限公司  产品名称：板、支板、支板工具、耳座，对型号、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外观，尺寸要求进行检验 ， 结果合格，检验员：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张秦庆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630" w:firstLineChars="3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4360545</wp:posOffset>
                  </wp:positionH>
                  <wp:positionV relativeFrom="paragraph">
                    <wp:posOffset>415290</wp:posOffset>
                  </wp:positionV>
                  <wp:extent cx="1029970" cy="1330325"/>
                  <wp:effectExtent l="0" t="0" r="3175" b="11430"/>
                  <wp:wrapNone/>
                  <wp:docPr id="3" name="图片 3" descr="扫描全能王 2022-08-19 14.2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2-08-19 14.22_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29970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抽查：2022年5月26日  陕西金切刀具有限公司  产品名称：铣刀  磨外圆、开刃  Φ16合金铣刀  修磨  Φ20合金铣刀 改105  对技术尺寸要求进行检验 ， 结果合格，检验员：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张秦庆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2.过程检验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，检验依据：产品检验规范</w:t>
            </w:r>
          </w:p>
          <w:p>
            <w:pPr>
              <w:snapToGrid w:val="0"/>
              <w:spacing w:line="360" w:lineRule="auto"/>
              <w:ind w:left="34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首件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检验记录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抽查: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车工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检验记录，  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图号：G2B0321-02  过渡接头   批号：35-202205-2815  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图纸要求Φ37±0.3，自检尺寸，Φ37.01，复检尺寸，Φ37.02，检验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Φ37.01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合格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铣加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检验记录，  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图号：G2B0321-02  过渡接头   批号：35-202205-2815  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图纸要求Φ24-0.33，自检尺寸，Φ23.84复检尺寸，Φ23.86，检验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Φ23.85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合格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3.2022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钳工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检验记录，  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图号：G2B0321-02  过渡接头   批号：35-202205-2815  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图纸要求去毛刺，自检、复检、检验员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结果：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合格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4.2022年5月18日车工检验记录， 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图号：G230321-02  过渡接头   批号：35-202205-2815  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图纸要求Φ18.5+0.052，自检尺寸，Φ18.52复检尺寸，Φ18.52，检验员：Φ18.53 合格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提供工序检验记录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1.2022年5月10日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图号：G2B0321-02 批号：35-202205-2815  件数：60件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吕耿耿  数车工序，送检60，合格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王猛    数车工序，送检60，合格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申广坤  数铣工序，送检60，合格</w:t>
            </w: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杨荣超  钳工工序，送检60，合格</w:t>
            </w: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杨荣超  清洗工序，送检60，合格</w:t>
            </w:r>
          </w:p>
          <w:p>
            <w:pPr>
              <w:pStyle w:val="3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李树文  检验工序，送检60，合格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成品检验：检验依据产品检验规范、图纸、国标，检验项目符合要求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提供2022年1-7月成品检验台账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2022年3月  环套、板  共计464件，均合格  检验员：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张秦庆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2022年4月  横舵轴、纵舵轴、镜筒等  共计590件，均合格  检验员：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张秦庆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2022年5月  螺钉、螺母、螺纹套等  共计1300件，均合格  检验员：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张秦庆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......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抽查成品检验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合格证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1.2022年8月12日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图号：G2B0322-03 批号：35-202206-2430 件数：80件  检验合格，入库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检验员：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张秦庆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2.2022年8月10日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图号：G2B0322-02 批号：35-202206-2332 件数：38件  检验合格，入库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检验员：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张秦庆</w:t>
            </w: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查未能提供有权放行人员的授权证据，不符合要求。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2160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8.7</w:t>
            </w:r>
          </w:p>
        </w:tc>
        <w:tc>
          <w:tcPr>
            <w:tcW w:w="10004" w:type="dxa"/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公司制定并执行了《不合格品控制程序》，文件对不合格品的识别、控制方法、职责权限作出了具体规定，基本符合标准要求。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对采购不合格品实施拒收退货；对生产过程的不合格品实施报废处理。</w:t>
            </w:r>
          </w:p>
          <w:p>
            <w:pPr>
              <w:pStyle w:val="4"/>
              <w:spacing w:line="360" w:lineRule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提供2022.1-8月《返工/返修通知单》、《不合格审理单》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，抽查如下：</w:t>
            </w: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000000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3930650</wp:posOffset>
                  </wp:positionH>
                  <wp:positionV relativeFrom="paragraph">
                    <wp:posOffset>290195</wp:posOffset>
                  </wp:positionV>
                  <wp:extent cx="1779270" cy="2413000"/>
                  <wp:effectExtent l="0" t="0" r="11430" b="0"/>
                  <wp:wrapNone/>
                  <wp:docPr id="7" name="图片 7" descr="扫描全能王 2022-08-19 14.22_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扫描全能王 2022-08-19 14.22_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241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Arial"/>
                <w:color w:val="000000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1873250</wp:posOffset>
                  </wp:positionH>
                  <wp:positionV relativeFrom="paragraph">
                    <wp:posOffset>252730</wp:posOffset>
                  </wp:positionV>
                  <wp:extent cx="1840865" cy="2531110"/>
                  <wp:effectExtent l="0" t="0" r="635" b="8890"/>
                  <wp:wrapNone/>
                  <wp:docPr id="6" name="图片 6" descr="扫描全能王 2022-08-19 14.22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扫描全能王 2022-08-19 14.22_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Arial"/>
                <w:color w:val="000000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217170</wp:posOffset>
                  </wp:positionV>
                  <wp:extent cx="1821180" cy="2707640"/>
                  <wp:effectExtent l="0" t="0" r="7620" b="10160"/>
                  <wp:wrapNone/>
                  <wp:docPr id="5" name="图片 5" descr="扫描全能王 2022-08-19 14.2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扫描全能王 2022-08-19 14.22_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270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000000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000000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000000"/>
                <w:szCs w:val="24"/>
                <w:lang w:eastAsia="zh-CN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000000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000000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000000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楷体" w:hAnsi="楷体" w:eastAsia="楷体" w:cs="Arial"/>
                <w:color w:val="000000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组织不合格品控制基本有效。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0DD75D2"/>
    <w:rsid w:val="06487926"/>
    <w:rsid w:val="06C824AF"/>
    <w:rsid w:val="11AC0F46"/>
    <w:rsid w:val="17543665"/>
    <w:rsid w:val="1B0D0CA7"/>
    <w:rsid w:val="1E176E75"/>
    <w:rsid w:val="1E4862C5"/>
    <w:rsid w:val="245A479D"/>
    <w:rsid w:val="28844573"/>
    <w:rsid w:val="29783FB3"/>
    <w:rsid w:val="34A246FE"/>
    <w:rsid w:val="426C3C56"/>
    <w:rsid w:val="42D75573"/>
    <w:rsid w:val="473037DA"/>
    <w:rsid w:val="4BCD451B"/>
    <w:rsid w:val="4DF81A75"/>
    <w:rsid w:val="59A01139"/>
    <w:rsid w:val="5D995DEF"/>
    <w:rsid w:val="61BC3E5A"/>
    <w:rsid w:val="6BFF1513"/>
    <w:rsid w:val="791B7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2022-08-23T03:55:03Z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3A19650CB7F74AF7925DB1E4673A9B73</vt:lpwstr>
  </property>
  <property fmtid="{D5CDD505-2E9C-101B-9397-08002B2CF9AE}" pid="3" name="KSOProductBuildVer">
    <vt:lpwstr>2052-11.1.0.12302</vt:lpwstr>
  </property>
</Properties>
</file>