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ind w:firstLine="420" w:firstLineChars="200"/>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004" w:type="dxa"/>
            <w:vAlign w:val="center"/>
          </w:tcPr>
          <w:p>
            <w:pPr>
              <w:rPr>
                <w:rFonts w:ascii="宋体" w:hAnsi="宋体" w:cs="宋体"/>
                <w:szCs w:val="21"/>
              </w:rPr>
            </w:pPr>
            <w:r>
              <w:rPr>
                <w:rFonts w:hint="eastAsia" w:ascii="宋体" w:hAnsi="宋体" w:cs="宋体"/>
                <w:szCs w:val="21"/>
              </w:rPr>
              <w:t xml:space="preserve">受审核部门：管理层         主管领导： 毛润天     管代：郭大为   </w:t>
            </w:r>
          </w:p>
        </w:tc>
        <w:tc>
          <w:tcPr>
            <w:tcW w:w="1585"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004" w:type="dxa"/>
            <w:vAlign w:val="center"/>
          </w:tcPr>
          <w:p>
            <w:pPr>
              <w:spacing w:before="120"/>
              <w:rPr>
                <w:rFonts w:ascii="宋体" w:hAnsi="宋体" w:cs="宋体"/>
                <w:szCs w:val="21"/>
              </w:rPr>
            </w:pPr>
            <w:r>
              <w:rPr>
                <w:rFonts w:hint="eastAsia" w:ascii="宋体" w:hAnsi="宋体" w:cs="宋体"/>
                <w:szCs w:val="21"/>
              </w:rPr>
              <w:t>审核员：赵亚亚                  审核时间：2022.8.19</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审核条款：</w:t>
            </w:r>
          </w:p>
          <w:p>
            <w:pPr>
              <w:spacing w:line="360" w:lineRule="auto"/>
              <w:rPr>
                <w:rFonts w:ascii="宋体" w:hAnsi="宋体" w:cs="宋体"/>
                <w:szCs w:val="21"/>
              </w:rPr>
            </w:pPr>
            <w:r>
              <w:rPr>
                <w:rFonts w:hint="eastAsia" w:ascii="宋体" w:hAnsi="宋体" w:cs="宋体"/>
                <w:szCs w:val="21"/>
              </w:rPr>
              <w:t>Q:4.1理解组织及其环境、4.2理解相关方的需求和期望、4.3 确定管理体系的范围、4.4环境管理体系及其过程、5.1领导作用和承诺、5.2环境方针、5.3组织的岗位、职责和权限、6.1应对风险和机遇的措施、6.2环境目标及其实现的策划、6.3变更的策划、</w:t>
            </w:r>
            <w:r>
              <w:rPr>
                <w:rFonts w:hint="eastAsia" w:ascii="宋体" w:hAnsi="宋体" w:cs="Arial"/>
                <w:spacing w:val="-6"/>
                <w:szCs w:val="21"/>
              </w:rPr>
              <w:t>7.1.1资源总则、7.4沟通、</w:t>
            </w:r>
            <w:r>
              <w:rPr>
                <w:rFonts w:hint="eastAsia" w:ascii="宋体" w:hAnsi="宋体" w:cs="宋体"/>
                <w:szCs w:val="21"/>
              </w:rPr>
              <w:t>9.3管理评审、10.1改进、10.3持续改进，国家/地方监督抽查情况；顾客满意、相关方投诉及处理情况；验证企业相关资质证明的有效性；</w:t>
            </w:r>
            <w:r>
              <w:rPr>
                <w:rFonts w:hint="eastAsia"/>
                <w:sz w:val="18"/>
                <w:szCs w:val="18"/>
              </w:rPr>
              <w:t>一阶段问题验证.</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企业基本信息</w:t>
            </w:r>
          </w:p>
        </w:tc>
        <w:tc>
          <w:tcPr>
            <w:tcW w:w="960" w:type="dxa"/>
            <w:vAlign w:val="center"/>
          </w:tcPr>
          <w:p>
            <w:pPr>
              <w:rPr>
                <w:rFonts w:ascii="宋体" w:hAnsi="宋体" w:cs="宋体"/>
                <w:szCs w:val="21"/>
              </w:rPr>
            </w:pPr>
          </w:p>
        </w:tc>
        <w:tc>
          <w:tcPr>
            <w:tcW w:w="10004" w:type="dxa"/>
            <w:vAlign w:val="center"/>
          </w:tcPr>
          <w:p>
            <w:pPr>
              <w:spacing w:line="360" w:lineRule="auto"/>
              <w:ind w:firstLine="315" w:firstLineChars="150"/>
              <w:rPr>
                <w:rFonts w:ascii="宋体" w:hAnsi="宋体" w:cs="宋体"/>
                <w:szCs w:val="21"/>
              </w:rPr>
            </w:pPr>
            <w:r>
              <w:rPr>
                <w:rFonts w:hint="eastAsia" w:hAnsiTheme="minorEastAsia" w:eastAsiaTheme="minorEastAsia"/>
                <w:szCs w:val="21"/>
              </w:rPr>
              <w:t>营</w:t>
            </w:r>
            <w:r>
              <w:rPr>
                <w:rFonts w:hint="eastAsia" w:ascii="宋体" w:hAnsi="宋体" w:cs="宋体"/>
                <w:szCs w:val="21"/>
              </w:rPr>
              <w:t>业执照：西安五叶聚航精密制造有限公司</w:t>
            </w:r>
          </w:p>
          <w:p>
            <w:pPr>
              <w:spacing w:line="360" w:lineRule="auto"/>
              <w:ind w:firstLine="315" w:firstLineChars="150"/>
              <w:rPr>
                <w:rFonts w:ascii="宋体" w:hAnsi="宋体" w:cs="宋体"/>
                <w:szCs w:val="21"/>
              </w:rPr>
            </w:pPr>
            <w:r>
              <w:rPr>
                <w:rFonts w:hint="eastAsia" w:ascii="宋体" w:hAnsi="宋体" w:cs="宋体"/>
                <w:szCs w:val="21"/>
              </w:rPr>
              <w:t>统一社会信用代码：91610125MA7BAAH262</w:t>
            </w:r>
          </w:p>
          <w:p>
            <w:pPr>
              <w:spacing w:line="360" w:lineRule="auto"/>
              <w:ind w:firstLine="315" w:firstLineChars="150"/>
              <w:rPr>
                <w:rFonts w:ascii="宋体" w:hAnsi="宋体" w:cs="宋体"/>
                <w:szCs w:val="21"/>
              </w:rPr>
            </w:pPr>
            <w:r>
              <w:rPr>
                <w:rFonts w:hint="eastAsia" w:ascii="宋体" w:hAnsi="宋体" w:cs="宋体"/>
                <w:szCs w:val="21"/>
              </w:rPr>
              <w:t>公司注册成立日期：2021年10月28日，营业期限：长期。</w:t>
            </w:r>
          </w:p>
          <w:p>
            <w:pPr>
              <w:spacing w:line="360" w:lineRule="auto"/>
              <w:ind w:firstLine="315" w:firstLineChars="150"/>
              <w:rPr>
                <w:rFonts w:ascii="宋体" w:hAnsi="宋体" w:cs="宋体"/>
                <w:szCs w:val="21"/>
              </w:rPr>
            </w:pPr>
            <w:r>
              <w:rPr>
                <w:rFonts w:hint="eastAsia" w:ascii="宋体" w:hAnsi="宋体" w:cs="宋体"/>
                <w:szCs w:val="21"/>
              </w:rPr>
              <w:t>注册地址：</w:t>
            </w:r>
            <w:bookmarkStart w:id="0" w:name="注册地址"/>
            <w:r>
              <w:rPr>
                <w:rFonts w:ascii="宋体" w:hAnsi="宋体" w:cs="宋体"/>
                <w:szCs w:val="21"/>
              </w:rPr>
              <w:t>陕西省西安市鄠邑区甘亭街道娄敬路（西安三鑫实业有限公司）院内</w:t>
            </w:r>
            <w:bookmarkEnd w:id="0"/>
            <w:r>
              <w:rPr>
                <w:rFonts w:hint="eastAsia" w:ascii="宋体" w:hAnsi="宋体" w:cs="宋体"/>
                <w:szCs w:val="21"/>
              </w:rPr>
              <w:t>；</w:t>
            </w:r>
          </w:p>
          <w:p>
            <w:pPr>
              <w:spacing w:line="360" w:lineRule="auto"/>
              <w:ind w:firstLine="315" w:firstLineChars="150"/>
              <w:rPr>
                <w:rFonts w:ascii="宋体" w:hAnsi="宋体" w:cs="宋体"/>
                <w:szCs w:val="21"/>
              </w:rPr>
            </w:pPr>
            <w:r>
              <w:rPr>
                <w:rFonts w:hint="eastAsia" w:ascii="宋体" w:hAnsi="宋体" w:cs="宋体"/>
                <w:szCs w:val="21"/>
              </w:rPr>
              <w:t>经营地址：</w:t>
            </w:r>
            <w:r>
              <w:rPr>
                <w:rFonts w:ascii="宋体" w:hAnsi="宋体" w:cs="宋体"/>
                <w:szCs w:val="21"/>
              </w:rPr>
              <w:t>陕西省西安市鄠邑区甘亭街道娄敬路（西安三鑫实业有限公司）院内</w:t>
            </w:r>
            <w:r>
              <w:rPr>
                <w:rFonts w:hint="eastAsia" w:ascii="宋体" w:hAnsi="宋体" w:cs="宋体"/>
                <w:szCs w:val="21"/>
              </w:rPr>
              <w:t>。</w:t>
            </w:r>
          </w:p>
          <w:p>
            <w:pPr>
              <w:spacing w:line="360" w:lineRule="auto"/>
              <w:ind w:firstLine="315" w:firstLineChars="150"/>
              <w:rPr>
                <w:rFonts w:ascii="宋体" w:hAnsi="宋体" w:cs="宋体"/>
                <w:szCs w:val="21"/>
              </w:rPr>
            </w:pPr>
            <w:r>
              <w:rPr>
                <w:rFonts w:hint="eastAsia" w:ascii="宋体" w:hAnsi="宋体" w:cs="宋体"/>
                <w:szCs w:val="21"/>
              </w:rPr>
              <w:t>经营范围包括：金属加工机械制造；金属切削机床制造；机床功能部件及附件制造；通用零部件制造；机械零件、零部件加工、 轴承、齿轮及齿轮减、变速箱制造及通用设备制造（不含特种设备）；电力设施器材制造；电子电力元器件制；专用设备修理；通用设备维修；仪器仪表修理；汽车零部件及配件制造；农业机械制造；电子元器件与机电组件设备制造（除依法须经批准的项目外，凭营业执照依法自主开展经营活动）。</w:t>
            </w:r>
          </w:p>
          <w:p>
            <w:pPr>
              <w:spacing w:line="360" w:lineRule="auto"/>
              <w:ind w:firstLine="315" w:firstLineChars="150"/>
              <w:rPr>
                <w:rFonts w:ascii="宋体" w:hAnsi="宋体" w:cs="宋体"/>
                <w:szCs w:val="21"/>
              </w:rPr>
            </w:pPr>
            <w:r>
              <w:rPr>
                <w:rFonts w:hint="eastAsia" w:ascii="宋体" w:hAnsi="宋体" w:cs="宋体"/>
                <w:szCs w:val="21"/>
              </w:rPr>
              <w:t>查国家企业信用信息公示系统，企业无异常经营记录、无违法失信记录。</w:t>
            </w:r>
          </w:p>
          <w:p>
            <w:pPr>
              <w:spacing w:line="360" w:lineRule="auto"/>
              <w:ind w:firstLine="315" w:firstLineChars="150"/>
            </w:pPr>
            <w:r>
              <w:rPr>
                <w:rFonts w:ascii="宋体" w:hAnsi="宋体" w:cs="宋体"/>
                <w:szCs w:val="21"/>
              </w:rPr>
              <w:t>查到了企业的营业执照，经营范围包括了认证范围内产品。</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b/>
                <w:szCs w:val="21"/>
              </w:rPr>
            </w:pPr>
            <w:r>
              <w:rPr>
                <w:rFonts w:hint="eastAsia" w:ascii="宋体" w:hAnsi="宋体" w:cs="宋体"/>
                <w:szCs w:val="21"/>
              </w:rPr>
              <w:t>理解组织及其环境</w:t>
            </w:r>
          </w:p>
        </w:tc>
        <w:tc>
          <w:tcPr>
            <w:tcW w:w="960" w:type="dxa"/>
            <w:vAlign w:val="center"/>
          </w:tcPr>
          <w:p>
            <w:pPr>
              <w:rPr>
                <w:rFonts w:ascii="宋体" w:hAnsi="宋体" w:cs="宋体"/>
                <w:b/>
                <w:szCs w:val="21"/>
              </w:rPr>
            </w:pPr>
            <w:r>
              <w:rPr>
                <w:rFonts w:hint="eastAsia" w:ascii="宋体" w:hAnsi="宋体" w:cs="宋体"/>
                <w:szCs w:val="21"/>
              </w:rPr>
              <w:t>4.1</w:t>
            </w:r>
          </w:p>
        </w:tc>
        <w:tc>
          <w:tcPr>
            <w:tcW w:w="10004" w:type="dxa"/>
            <w:vAlign w:val="center"/>
          </w:tcPr>
          <w:p>
            <w:pPr>
              <w:spacing w:line="360" w:lineRule="auto"/>
              <w:ind w:firstLine="105" w:firstLineChars="50"/>
              <w:rPr>
                <w:rFonts w:ascii="宋体" w:hAnsi="宋体" w:cs="宋体"/>
                <w:szCs w:val="21"/>
              </w:rPr>
            </w:pPr>
            <w:r>
              <w:rPr>
                <w:rFonts w:hint="eastAsia" w:ascii="宋体" w:hAnsi="宋体" w:cs="宋体"/>
                <w:szCs w:val="21"/>
              </w:rPr>
              <w:t>组织情况：</w:t>
            </w:r>
          </w:p>
          <w:p>
            <w:pPr>
              <w:spacing w:line="360" w:lineRule="auto"/>
              <w:ind w:firstLine="315" w:firstLineChars="150"/>
              <w:rPr>
                <w:rFonts w:ascii="宋体" w:hAnsi="宋体" w:cs="宋体"/>
                <w:szCs w:val="21"/>
              </w:rPr>
            </w:pPr>
            <w:r>
              <w:rPr>
                <w:rFonts w:hint="eastAsia" w:ascii="宋体" w:hAnsi="宋体" w:cs="宋体"/>
                <w:szCs w:val="21"/>
              </w:rPr>
              <w:t xml:space="preserve">总经理：  毛润天    管代：郭大为  </w:t>
            </w:r>
          </w:p>
          <w:p>
            <w:pPr>
              <w:spacing w:line="360" w:lineRule="auto"/>
              <w:ind w:firstLine="315" w:firstLineChars="150"/>
              <w:rPr>
                <w:rFonts w:ascii="宋体" w:hAnsi="宋体" w:cs="宋体"/>
                <w:szCs w:val="21"/>
              </w:rPr>
            </w:pPr>
            <w:r>
              <w:rPr>
                <w:rFonts w:hint="eastAsia" w:ascii="宋体" w:hAnsi="宋体" w:cs="宋体"/>
                <w:szCs w:val="21"/>
              </w:rPr>
              <w:t>西安五叶聚航精密制造有限公司于2021年10月28日注册成立，属自然人投资或控股的有限责任公司，注册资本300万人民币。公司地处古城西安市鄠邑区,环境优美，交通便利，厂房面积约1000平方米，现有职工2</w:t>
            </w:r>
            <w:r>
              <w:rPr>
                <w:rFonts w:hint="eastAsia" w:ascii="宋体" w:hAnsi="宋体" w:cs="宋体"/>
                <w:szCs w:val="21"/>
                <w:lang w:val="en-US" w:eastAsia="zh-CN"/>
              </w:rPr>
              <w:t>0</w:t>
            </w:r>
            <w:r>
              <w:rPr>
                <w:rFonts w:hint="eastAsia" w:ascii="宋体" w:hAnsi="宋体" w:cs="宋体"/>
                <w:szCs w:val="21"/>
              </w:rPr>
              <w:t>名，拥有各类加工设备</w:t>
            </w:r>
            <w:r>
              <w:rPr>
                <w:rFonts w:hint="eastAsia" w:ascii="宋体" w:hAnsi="宋体" w:cs="宋体"/>
                <w:szCs w:val="21"/>
                <w:lang w:val="en-US" w:eastAsia="zh-CN"/>
              </w:rPr>
              <w:t>3</w:t>
            </w:r>
            <w:r>
              <w:rPr>
                <w:rFonts w:hint="eastAsia" w:ascii="宋体" w:hAnsi="宋体" w:cs="宋体"/>
                <w:szCs w:val="21"/>
              </w:rPr>
              <w:t>0台套，主要从事各类机械零组件的设计、加工与服务业务。</w:t>
            </w:r>
          </w:p>
          <w:p>
            <w:pPr>
              <w:spacing w:line="360" w:lineRule="auto"/>
              <w:ind w:firstLine="315" w:firstLineChars="150"/>
              <w:rPr>
                <w:rFonts w:ascii="宋体" w:hAnsi="宋体" w:cs="宋体"/>
                <w:szCs w:val="21"/>
              </w:rPr>
            </w:pPr>
            <w:r>
              <w:rPr>
                <w:rFonts w:hint="eastAsia" w:ascii="宋体" w:hAnsi="宋体" w:cs="宋体"/>
                <w:szCs w:val="21"/>
              </w:rPr>
              <w:t>公司目前成立了4个部门：综合室 、技术室、生产管理室、检验室</w:t>
            </w:r>
          </w:p>
          <w:p>
            <w:pPr>
              <w:spacing w:line="360" w:lineRule="auto"/>
              <w:ind w:firstLine="315" w:firstLineChars="150"/>
              <w:rPr>
                <w:rFonts w:ascii="宋体" w:hAnsi="宋体" w:cs="宋体"/>
                <w:szCs w:val="21"/>
              </w:rPr>
            </w:pPr>
            <w:r>
              <w:rPr>
                <w:rFonts w:hint="eastAsia" w:ascii="宋体" w:hAnsi="宋体" w:cs="宋体"/>
                <w:szCs w:val="21"/>
              </w:rPr>
              <w:t>公司经营范围包括金属加工机械制造；金属切削机床制造；机床功能部件及附件制造；通用零部件制造；轴承、齿轮及齿轮减、变速箱制造及通用设备制造（不含特种设备）等。</w:t>
            </w:r>
          </w:p>
          <w:p>
            <w:pPr>
              <w:spacing w:line="360" w:lineRule="auto"/>
              <w:ind w:firstLine="315" w:firstLineChars="150"/>
              <w:rPr>
                <w:rFonts w:ascii="宋体" w:hAnsi="宋体" w:cs="宋体"/>
                <w:szCs w:val="21"/>
              </w:rPr>
            </w:pPr>
            <w:r>
              <w:rPr>
                <w:rFonts w:hint="eastAsia" w:ascii="宋体" w:hAnsi="宋体" w:cs="宋体"/>
                <w:szCs w:val="21"/>
              </w:rPr>
              <w:t>公司始终坚持“顾客至上、质量第一”的质量方针，重视全员和全过程的质量管理，不断改进和健全质量保证体系，使生产、服务各个环节都处于受控状态，以永不满足的质量追求，赢得顾客认可</w:t>
            </w:r>
          </w:p>
          <w:p>
            <w:pPr>
              <w:spacing w:line="360" w:lineRule="auto"/>
              <w:ind w:firstLine="315" w:firstLineChars="150"/>
              <w:rPr>
                <w:rFonts w:asciiTheme="minorEastAsia" w:hAnsiTheme="minorEastAsia" w:eastAsiaTheme="minorEastAsia"/>
                <w:sz w:val="24"/>
              </w:rPr>
            </w:pPr>
            <w:r>
              <w:rPr>
                <w:rFonts w:hint="eastAsia" w:ascii="宋体" w:hAnsi="宋体" w:cs="宋体"/>
                <w:szCs w:val="21"/>
              </w:rPr>
              <w:t>总经理描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ascii="宋体" w:hAnsi="宋体" w:cs="宋体"/>
                <w:szCs w:val="21"/>
              </w:rPr>
            </w:pPr>
            <w:r>
              <w:rPr>
                <w:rFonts w:hint="eastAsia" w:ascii="宋体" w:hAnsi="宋体" w:cs="宋体"/>
                <w:szCs w:val="21"/>
              </w:rPr>
              <w:t>公司根据由公司销售人员从市场、客户、网络等搜集到的信息并结合公司自身业务运作情况进行分析，通过分析对这些内部和外部因素的相关信息进行监视和评审以确保其充分和适宜。</w:t>
            </w:r>
          </w:p>
          <w:p>
            <w:pPr>
              <w:spacing w:line="360" w:lineRule="auto"/>
              <w:ind w:firstLine="525" w:firstLineChars="250"/>
              <w:rPr>
                <w:rFonts w:ascii="宋体" w:hAnsi="宋体" w:cs="宋体"/>
                <w:szCs w:val="21"/>
              </w:rPr>
            </w:pPr>
            <w:r>
              <w:rPr>
                <w:rFonts w:hint="eastAsia" w:ascii="宋体" w:hAnsi="宋体" w:cs="宋体"/>
                <w:szCs w:val="21"/>
              </w:rPr>
              <w:t>对组织内外部环境进行了识别:</w:t>
            </w:r>
          </w:p>
          <w:p>
            <w:pPr>
              <w:spacing w:line="360" w:lineRule="auto"/>
              <w:ind w:firstLine="420" w:firstLineChars="200"/>
              <w:rPr>
                <w:rFonts w:ascii="宋体" w:hAnsi="宋体" w:cs="宋体"/>
                <w:szCs w:val="21"/>
              </w:rPr>
            </w:pPr>
            <w:r>
              <w:rPr>
                <w:rFonts w:hint="eastAsia" w:ascii="宋体" w:hAnsi="宋体" w:cs="宋体"/>
                <w:szCs w:val="21"/>
              </w:rPr>
              <w:t>外部环境：供应商、顾客和用户、竞争者、政府机构和社会团体等。</w:t>
            </w:r>
          </w:p>
          <w:p>
            <w:pPr>
              <w:spacing w:line="360" w:lineRule="auto"/>
              <w:ind w:firstLine="420" w:firstLineChars="200"/>
              <w:rPr>
                <w:rFonts w:ascii="宋体" w:hAnsi="宋体" w:cs="宋体"/>
                <w:szCs w:val="21"/>
              </w:rPr>
            </w:pPr>
            <w:r>
              <w:rPr>
                <w:rFonts w:hint="eastAsia" w:ascii="宋体" w:hAnsi="宋体" w:cs="宋体"/>
                <w:szCs w:val="21"/>
              </w:rPr>
              <w:t>内部环境：物理环境、心理环境、文化环境等。</w:t>
            </w:r>
          </w:p>
          <w:p>
            <w:pPr>
              <w:spacing w:line="360" w:lineRule="auto"/>
              <w:ind w:firstLine="420" w:firstLineChars="200"/>
              <w:rPr>
                <w:rFonts w:ascii="宋体" w:hAnsi="宋体" w:cs="宋体"/>
                <w:szCs w:val="21"/>
              </w:rPr>
            </w:pPr>
            <w:r>
              <w:rPr>
                <w:rFonts w:hint="eastAsia"/>
              </w:rPr>
              <w:drawing>
                <wp:anchor distT="0" distB="0" distL="0" distR="0" simplePos="0" relativeHeight="251659264" behindDoc="0" locked="0" layoutInCell="1" allowOverlap="1">
                  <wp:simplePos x="0" y="0"/>
                  <wp:positionH relativeFrom="column">
                    <wp:posOffset>381000</wp:posOffset>
                  </wp:positionH>
                  <wp:positionV relativeFrom="paragraph">
                    <wp:posOffset>265430</wp:posOffset>
                  </wp:positionV>
                  <wp:extent cx="4181475" cy="3042920"/>
                  <wp:effectExtent l="0" t="0" r="9525" b="5080"/>
                  <wp:wrapNone/>
                  <wp:docPr id="4" name="图片 3" descr="微信图片_2022081914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20819140619.jpg"/>
                          <pic:cNvPicPr>
                            <a:picLocks noChangeAspect="1"/>
                          </pic:cNvPicPr>
                        </pic:nvPicPr>
                        <pic:blipFill>
                          <a:blip r:embed="rId6" cstate="print"/>
                          <a:stretch>
                            <a:fillRect/>
                          </a:stretch>
                        </pic:blipFill>
                        <pic:spPr>
                          <a:xfrm>
                            <a:off x="0" y="0"/>
                            <a:ext cx="4184092" cy="3045308"/>
                          </a:xfrm>
                          <a:prstGeom prst="rect">
                            <a:avLst/>
                          </a:prstGeom>
                        </pic:spPr>
                      </pic:pic>
                    </a:graphicData>
                  </a:graphic>
                </wp:anchor>
              </w:drawing>
            </w:r>
            <w:r>
              <w:rPr>
                <w:rFonts w:hint="eastAsia" w:ascii="宋体" w:hAnsi="宋体" w:cs="宋体"/>
                <w:szCs w:val="21"/>
              </w:rPr>
              <w:t>组织环境识别充分、有效。</w:t>
            </w:r>
          </w:p>
          <w:p>
            <w:pPr>
              <w:pStyle w:val="2"/>
            </w:pPr>
          </w:p>
          <w:p>
            <w:pPr>
              <w:pStyle w:val="2"/>
            </w:pPr>
          </w:p>
          <w:p>
            <w:pPr>
              <w:pStyle w:val="2"/>
            </w:pPr>
          </w:p>
          <w:p>
            <w:pPr>
              <w:pStyle w:val="2"/>
            </w:pPr>
          </w:p>
          <w:p>
            <w:pPr>
              <w:pStyle w:val="2"/>
            </w:pPr>
          </w:p>
          <w:p>
            <w:pPr>
              <w:pStyle w:val="2"/>
            </w:pPr>
          </w:p>
          <w:p>
            <w:pPr>
              <w:pStyle w:val="2"/>
            </w:pPr>
          </w:p>
          <w:p>
            <w:pPr>
              <w:pStyle w:val="2"/>
            </w:pP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spacing w:line="360" w:lineRule="auto"/>
              <w:rPr>
                <w:rFonts w:ascii="宋体" w:hAnsi="宋体" w:cs="宋体"/>
                <w:b/>
                <w:szCs w:val="21"/>
              </w:rPr>
            </w:pPr>
            <w:r>
              <w:rPr>
                <w:rFonts w:hint="eastAsia" w:ascii="宋体" w:hAnsi="宋体" w:cs="宋体"/>
                <w:szCs w:val="21"/>
              </w:rPr>
              <w:t>相关方的需求和期望</w:t>
            </w:r>
          </w:p>
        </w:tc>
        <w:tc>
          <w:tcPr>
            <w:tcW w:w="960" w:type="dxa"/>
          </w:tcPr>
          <w:p>
            <w:pPr>
              <w:spacing w:line="360" w:lineRule="auto"/>
              <w:rPr>
                <w:rFonts w:ascii="宋体" w:hAnsi="宋体" w:cs="宋体"/>
                <w:szCs w:val="21"/>
              </w:rPr>
            </w:pPr>
            <w:r>
              <w:rPr>
                <w:rFonts w:hint="eastAsia" w:ascii="宋体" w:hAnsi="宋体" w:cs="宋体"/>
                <w:szCs w:val="21"/>
              </w:rPr>
              <w:t>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公司识别并确定了利益相关方：顾客和用户、外部供应商、公司员工及其他为本公司工作的人员或组织等。</w:t>
            </w:r>
          </w:p>
          <w:p>
            <w:pPr>
              <w:spacing w:line="360" w:lineRule="auto"/>
              <w:ind w:firstLine="420" w:firstLineChars="200"/>
              <w:rPr>
                <w:rFonts w:ascii="宋体" w:hAnsi="宋体" w:cs="宋体"/>
                <w:szCs w:val="21"/>
              </w:rPr>
            </w:pPr>
            <w:r>
              <w:rPr>
                <w:rFonts w:hint="eastAsia" w:ascii="宋体" w:hAnsi="宋体" w:cs="宋体"/>
                <w:szCs w:val="21"/>
              </w:rPr>
              <w:t>总经理介绍公司通过调查、访谈、电话（微信 、QQ、邮箱）了解相关方的需求，然后提供出满足他们要求提供优质产品和完善的服务，目前公司能满足相关方的需求和期望。</w:t>
            </w:r>
          </w:p>
          <w:p>
            <w:pPr>
              <w:spacing w:line="360" w:lineRule="auto"/>
              <w:ind w:firstLine="420" w:firstLineChars="200"/>
              <w:rPr>
                <w:rFonts w:ascii="宋体" w:hAnsi="宋体" w:cs="宋体"/>
                <w:szCs w:val="21"/>
              </w:rPr>
            </w:pPr>
            <w:r>
              <w:rPr>
                <w:rFonts w:hint="eastAsia" w:ascii="宋体" w:hAnsi="宋体" w:cs="宋体"/>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查见《相关方要求识别和控制》相关方：顾客的需求和期望、产品质量符合顾客要求、及时交货、价格合理、服务及时。</w:t>
            </w:r>
          </w:p>
          <w:p>
            <w:pPr>
              <w:spacing w:line="360" w:lineRule="auto"/>
              <w:ind w:firstLine="420" w:firstLineChars="200"/>
              <w:rPr>
                <w:rFonts w:ascii="宋体" w:hAnsi="宋体" w:cs="宋体"/>
                <w:szCs w:val="21"/>
              </w:rPr>
            </w:pPr>
            <w:r>
              <w:rPr>
                <w:rFonts w:hint="eastAsia" w:ascii="宋体" w:hAnsi="宋体" w:cs="宋体"/>
                <w:szCs w:val="21"/>
              </w:rPr>
              <w:t>目前企业未发生处罚、相关方投诉事件</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宋体" w:hAnsi="宋体" w:cs="宋体"/>
                <w:szCs w:val="21"/>
              </w:rPr>
              <w:t>确定管理体系的范围</w:t>
            </w:r>
          </w:p>
        </w:tc>
        <w:tc>
          <w:tcPr>
            <w:tcW w:w="960"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4.3</w:t>
            </w:r>
          </w:p>
        </w:tc>
        <w:tc>
          <w:tcPr>
            <w:tcW w:w="10004" w:type="dxa"/>
          </w:tcPr>
          <w:p>
            <w:pPr>
              <w:spacing w:line="360" w:lineRule="auto"/>
              <w:ind w:firstLine="420" w:firstLineChars="200"/>
            </w:pPr>
            <w:r>
              <w:rPr>
                <w:rFonts w:hint="eastAsia"/>
              </w:rPr>
              <w:t>根据客户需求（外部信息）、企业内部状况及相关方要求，确定体系覆盖范围：</w:t>
            </w:r>
          </w:p>
          <w:p>
            <w:pPr>
              <w:spacing w:line="360" w:lineRule="auto"/>
              <w:ind w:firstLine="420" w:firstLineChars="200"/>
            </w:pPr>
            <w:r>
              <w:rPr>
                <w:rFonts w:hint="eastAsia"/>
              </w:rPr>
              <w:t>公司明确了质量管理体系的边界：</w:t>
            </w:r>
            <w:r>
              <w:t>陕西省西安市鄠邑区甘亭街道娄敬路（西安三鑫实业有限公司）院内</w:t>
            </w:r>
            <w:r>
              <w:rPr>
                <w:rFonts w:hint="eastAsia"/>
              </w:rPr>
              <w:t>；</w:t>
            </w:r>
          </w:p>
          <w:p>
            <w:pPr>
              <w:spacing w:line="360" w:lineRule="auto"/>
              <w:ind w:firstLine="420" w:firstLineChars="200"/>
            </w:pPr>
            <w:r>
              <w:rPr>
                <w:rFonts w:hint="eastAsia"/>
              </w:rPr>
              <w:t>经营范围包括：金属加工机械制造；金属切削机床制造；机床功能部件及附件制造；通用零部件制造；机械零件、零部件加工、 轴承、齿轮及齿轮减、变速箱制造及通用设备制造（不含特种设备）；电力设施器材制造；电子电力元器件制；专用设备修理；通用设备维修；仪器仪表修理；汽车零部件及配件制造；农业机械制造；电子元器件与机电组件设备制造（除依法须经批准的项目外，凭营业执照依法自主开展经营活动）。</w:t>
            </w:r>
          </w:p>
          <w:p>
            <w:pPr>
              <w:spacing w:line="360" w:lineRule="auto"/>
              <w:ind w:firstLine="420" w:firstLineChars="200"/>
            </w:pPr>
            <w:r>
              <w:rPr>
                <w:rFonts w:hint="eastAsia"/>
              </w:rPr>
              <w:t>认证范围：</w:t>
            </w:r>
            <w:bookmarkStart w:id="1" w:name="审核范围"/>
            <w:r>
              <w:t>机械零组件的加工和销售</w:t>
            </w:r>
            <w:bookmarkEnd w:id="1"/>
            <w:r>
              <w:rPr>
                <w:rFonts w:hint="eastAsia"/>
              </w:rPr>
              <w:t>。</w:t>
            </w:r>
          </w:p>
          <w:p>
            <w:pPr>
              <w:spacing w:line="360" w:lineRule="auto"/>
              <w:ind w:firstLine="420" w:firstLineChars="200"/>
            </w:pPr>
            <w:r>
              <w:rPr>
                <w:rFonts w:hint="eastAsia"/>
              </w:rPr>
              <w:t>在确定质量管理体系的范围时考虑了公司的内外部因素和相关方的需求和期望，考虑了公司的产品和服务，与公司的宗旨和战略方向一致。符合标准要求。</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质量管理体系及其过程</w:t>
            </w:r>
          </w:p>
        </w:tc>
        <w:tc>
          <w:tcPr>
            <w:tcW w:w="9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4.4</w:t>
            </w:r>
          </w:p>
        </w:tc>
        <w:tc>
          <w:tcPr>
            <w:tcW w:w="10004" w:type="dxa"/>
          </w:tcPr>
          <w:p>
            <w:pPr>
              <w:spacing w:line="360" w:lineRule="auto"/>
              <w:ind w:firstLine="420" w:firstLineChars="200"/>
              <w:rPr>
                <w:rFonts w:ascii="宋体" w:hAnsi="宋体" w:cs="宋体"/>
                <w:szCs w:val="21"/>
              </w:rPr>
            </w:pPr>
            <w:r>
              <w:rPr>
                <w:rFonts w:hint="eastAsia"/>
                <w:szCs w:val="24"/>
              </w:rPr>
              <w:t>1、公司依据 GB/T19001-2016标准，</w:t>
            </w:r>
            <w:r>
              <w:rPr>
                <w:rFonts w:hint="eastAsia" w:ascii="宋体" w:hAnsi="宋体" w:cs="宋体"/>
                <w:szCs w:val="21"/>
              </w:rPr>
              <w:t>于2021年11月1日发布并实施管理体系文件。</w:t>
            </w:r>
          </w:p>
          <w:p>
            <w:pPr>
              <w:spacing w:line="360" w:lineRule="auto"/>
              <w:ind w:firstLine="420" w:firstLineChars="200"/>
              <w:rPr>
                <w:szCs w:val="24"/>
              </w:rPr>
            </w:pPr>
            <w:r>
              <w:rPr>
                <w:rFonts w:hint="eastAsia" w:ascii="宋体" w:hAnsi="宋体" w:cs="宋体"/>
                <w:szCs w:val="21"/>
              </w:rPr>
              <w:t>2、公司编制管理手册、程序文件、作业文件和记录表格等。</w:t>
            </w:r>
            <w:r>
              <w:rPr>
                <w:rFonts w:hint="eastAsia"/>
                <w:szCs w:val="24"/>
              </w:rPr>
              <w:t>通过管理手册、程序文件明确各部门职责、权限；资源管理，测量分析和改进、运行控制等过程。</w:t>
            </w:r>
          </w:p>
          <w:p>
            <w:pPr>
              <w:spacing w:line="360" w:lineRule="auto"/>
              <w:ind w:firstLine="420" w:firstLineChars="200"/>
              <w:rPr>
                <w:szCs w:val="24"/>
              </w:rPr>
            </w:pPr>
            <w:r>
              <w:rPr>
                <w:rFonts w:hint="eastAsia" w:ascii="宋体" w:hAnsi="宋体" w:cs="宋体"/>
                <w:szCs w:val="21"/>
              </w:rPr>
              <w:t>3、</w:t>
            </w:r>
            <w:r>
              <w:rPr>
                <w:rFonts w:hint="eastAsia"/>
                <w:szCs w:val="24"/>
              </w:rPr>
              <w:t>通过对各主要环节的风险评估，识别，评价并制定相应措施进行风险控制（包括实施过程中所需要的变更）。</w:t>
            </w:r>
          </w:p>
          <w:p>
            <w:pPr>
              <w:spacing w:line="360" w:lineRule="auto"/>
              <w:ind w:firstLine="420" w:firstLineChars="200"/>
              <w:rPr>
                <w:szCs w:val="24"/>
              </w:rPr>
            </w:pPr>
            <w:r>
              <w:rPr>
                <w:rFonts w:hint="eastAsia" w:ascii="宋体" w:hAnsi="宋体" w:cs="宋体"/>
                <w:szCs w:val="21"/>
              </w:rPr>
              <w:t>4、</w:t>
            </w:r>
            <w:r>
              <w:rPr>
                <w:rFonts w:hint="eastAsia"/>
                <w:szCs w:val="24"/>
              </w:rPr>
              <w:t>通过监视、测量和分析结果以及内审，管理评审等达到持续改进的目的。</w:t>
            </w:r>
          </w:p>
          <w:p>
            <w:pPr>
              <w:spacing w:line="360" w:lineRule="auto"/>
              <w:ind w:firstLine="420" w:firstLineChars="200"/>
              <w:rPr>
                <w:rFonts w:ascii="宋体" w:hAnsi="宋体" w:cs="宋体"/>
                <w:szCs w:val="21"/>
              </w:rPr>
            </w:pPr>
            <w:r>
              <w:rPr>
                <w:rFonts w:hint="eastAsia"/>
                <w:szCs w:val="24"/>
              </w:rPr>
              <w:t>5、外包过程：无。</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领导作用和承诺</w:t>
            </w:r>
          </w:p>
          <w:p>
            <w:pPr>
              <w:spacing w:line="360" w:lineRule="auto"/>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总则</w:t>
            </w:r>
          </w:p>
        </w:tc>
        <w:tc>
          <w:tcPr>
            <w:tcW w:w="960"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5.1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pPr>
              <w:spacing w:line="360" w:lineRule="auto"/>
              <w:ind w:firstLine="420" w:firstLineChars="200"/>
              <w:rPr>
                <w:rFonts w:ascii="宋体" w:hAnsi="宋体" w:cs="宋体"/>
                <w:szCs w:val="21"/>
              </w:rPr>
            </w:pPr>
            <w:r>
              <w:rPr>
                <w:rFonts w:hint="eastAsia" w:ascii="宋体" w:hAnsi="宋体" w:cs="宋体"/>
                <w:szCs w:val="21"/>
              </w:rPr>
              <w:t>1、对质量管理体系的有效性负责；</w:t>
            </w:r>
          </w:p>
          <w:p>
            <w:pPr>
              <w:spacing w:line="360" w:lineRule="auto"/>
              <w:ind w:firstLine="420" w:firstLineChars="200"/>
              <w:rPr>
                <w:rFonts w:ascii="宋体" w:hAnsi="宋体" w:cs="宋体"/>
                <w:szCs w:val="21"/>
              </w:rPr>
            </w:pPr>
            <w:r>
              <w:rPr>
                <w:rFonts w:hint="eastAsia" w:ascii="宋体" w:hAnsi="宋体" w:cs="宋体"/>
                <w:szCs w:val="21"/>
              </w:rPr>
              <w:t>2、制定质量管理体系的方针和目标,并与组织环境和战略方向相一致；</w:t>
            </w:r>
          </w:p>
          <w:p>
            <w:pPr>
              <w:spacing w:line="360" w:lineRule="auto"/>
              <w:ind w:firstLine="420" w:firstLineChars="200"/>
              <w:rPr>
                <w:rFonts w:ascii="宋体" w:hAnsi="宋体" w:cs="宋体"/>
                <w:szCs w:val="21"/>
              </w:rPr>
            </w:pPr>
            <w:r>
              <w:rPr>
                <w:rFonts w:hint="eastAsia" w:ascii="宋体" w:hAnsi="宋体" w:cs="宋体"/>
                <w:szCs w:val="21"/>
              </w:rPr>
              <w:t xml:space="preserve">3、将公司质量管理体系要求融入日常业务过程； </w:t>
            </w:r>
          </w:p>
          <w:p>
            <w:pPr>
              <w:spacing w:line="360" w:lineRule="auto"/>
              <w:ind w:firstLine="315" w:firstLineChars="150"/>
              <w:rPr>
                <w:rFonts w:ascii="宋体" w:hAnsi="宋体" w:cs="宋体"/>
                <w:szCs w:val="21"/>
              </w:rPr>
            </w:pPr>
            <w:r>
              <w:rPr>
                <w:rFonts w:hint="eastAsia" w:ascii="宋体" w:hAnsi="宋体" w:cs="宋体"/>
                <w:szCs w:val="21"/>
              </w:rPr>
              <w:t xml:space="preserve"> 4、促进各级管理者在体系策划、运行中逐步使用过程方法和基于风险的思维；</w:t>
            </w:r>
          </w:p>
          <w:p>
            <w:pPr>
              <w:spacing w:line="360" w:lineRule="auto"/>
              <w:ind w:firstLine="420" w:firstLineChars="200"/>
              <w:rPr>
                <w:rFonts w:ascii="宋体" w:hAnsi="宋体" w:cs="宋体"/>
                <w:szCs w:val="21"/>
              </w:rPr>
            </w:pPr>
            <w:r>
              <w:rPr>
                <w:rFonts w:hint="eastAsia" w:ascii="宋体" w:hAnsi="宋体" w:cs="宋体"/>
                <w:szCs w:val="21"/>
              </w:rPr>
              <w:t>5、识别公司质量管理体系所需的资源；</w:t>
            </w:r>
          </w:p>
          <w:p>
            <w:pPr>
              <w:spacing w:line="360" w:lineRule="auto"/>
              <w:ind w:firstLine="315" w:firstLineChars="150"/>
              <w:rPr>
                <w:rFonts w:ascii="宋体" w:hAnsi="宋体" w:cs="宋体"/>
                <w:szCs w:val="21"/>
              </w:rPr>
            </w:pPr>
            <w:r>
              <w:rPr>
                <w:rFonts w:hint="eastAsia" w:ascii="宋体" w:hAnsi="宋体" w:cs="宋体"/>
                <w:szCs w:val="21"/>
              </w:rPr>
              <w:t xml:space="preserve"> 6、在公司内部进行宣贯，确保全员理解质量管理体系要求的重要性，积极主动参与和配合，通过考核、培训、分享、奖惩，促使员工努力提高业务素质，从而提升公司质量管理体系的有效性和管理绩效； </w:t>
            </w:r>
          </w:p>
          <w:p>
            <w:pPr>
              <w:spacing w:line="360" w:lineRule="auto"/>
              <w:ind w:firstLine="420" w:firstLineChars="200"/>
              <w:rPr>
                <w:rFonts w:ascii="宋体" w:hAnsi="宋体" w:cs="宋体"/>
                <w:szCs w:val="21"/>
              </w:rPr>
            </w:pPr>
            <w:r>
              <w:rPr>
                <w:rFonts w:hint="eastAsia" w:ascii="宋体" w:hAnsi="宋体" w:cs="宋体"/>
                <w:szCs w:val="21"/>
              </w:rPr>
              <w:t>7、实现公司目标和质量管理体系的预期结果；</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以顾客为关注焦点</w:t>
            </w:r>
          </w:p>
        </w:tc>
        <w:tc>
          <w:tcPr>
            <w:tcW w:w="960" w:type="dxa"/>
          </w:tcPr>
          <w:p>
            <w:pPr>
              <w:rPr>
                <w:rFonts w:ascii="宋体" w:hAnsi="宋体" w:cs="宋体"/>
                <w:szCs w:val="21"/>
              </w:rPr>
            </w:pPr>
          </w:p>
          <w:p>
            <w:pPr>
              <w:rPr>
                <w:rFonts w:ascii="宋体" w:hAnsi="宋体" w:cs="宋体"/>
                <w:szCs w:val="21"/>
              </w:rPr>
            </w:pPr>
            <w:r>
              <w:rPr>
                <w:rFonts w:hint="eastAsia" w:ascii="宋体" w:hAnsi="宋体" w:cs="宋体"/>
                <w:szCs w:val="21"/>
              </w:rPr>
              <w:t>5.1.2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总经理介绍：本公司目前能充分识别其金属加工机械制造及销售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方针</w:t>
            </w:r>
          </w:p>
        </w:tc>
        <w:tc>
          <w:tcPr>
            <w:tcW w:w="960" w:type="dxa"/>
          </w:tcPr>
          <w:p>
            <w:pPr>
              <w:rPr>
                <w:rFonts w:ascii="宋体" w:hAnsi="宋体" w:cs="宋体"/>
                <w:szCs w:val="21"/>
              </w:rPr>
            </w:pP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5.2</w:t>
            </w:r>
          </w:p>
        </w:tc>
        <w:tc>
          <w:tcPr>
            <w:tcW w:w="10004" w:type="dxa"/>
          </w:tcPr>
          <w:p>
            <w:pPr>
              <w:spacing w:line="360" w:lineRule="auto"/>
              <w:ind w:firstLine="420" w:firstLineChars="200"/>
              <w:rPr>
                <w:rFonts w:ascii="宋体" w:hAnsi="宋体" w:cs="宋体"/>
                <w:szCs w:val="21"/>
              </w:rPr>
            </w:pPr>
            <w:r>
              <w:rPr>
                <w:rFonts w:ascii="宋体" w:hAnsi="宋体" w:cs="宋体"/>
                <w:szCs w:val="21"/>
              </w:rPr>
              <w:t>企业已经制定质量方针，具体包含在《管理手册》</w:t>
            </w:r>
            <w:r>
              <w:rPr>
                <w:rFonts w:hint="eastAsia" w:ascii="宋体" w:hAnsi="宋体" w:cs="宋体"/>
                <w:szCs w:val="21"/>
              </w:rPr>
              <w:t>中：</w:t>
            </w:r>
          </w:p>
          <w:p>
            <w:pPr>
              <w:spacing w:line="360" w:lineRule="auto"/>
              <w:ind w:firstLine="420" w:firstLineChars="200"/>
              <w:rPr>
                <w:rFonts w:ascii="宋体" w:hAnsi="宋体" w:cs="宋体"/>
                <w:szCs w:val="21"/>
              </w:rPr>
            </w:pPr>
            <w:r>
              <w:rPr>
                <w:rFonts w:hint="eastAsia" w:ascii="宋体" w:hAnsi="宋体" w:cs="宋体"/>
                <w:szCs w:val="21"/>
              </w:rPr>
              <w:t>质量方针：顾客至上、质量第一。</w:t>
            </w:r>
          </w:p>
          <w:p>
            <w:pPr>
              <w:spacing w:line="360" w:lineRule="auto"/>
              <w:ind w:firstLine="420" w:firstLineChars="200"/>
              <w:rPr>
                <w:rFonts w:asciiTheme="minorEastAsia" w:hAnsiTheme="minorEastAsia" w:eastAsiaTheme="minorEastAsia"/>
                <w:sz w:val="24"/>
              </w:rPr>
            </w:pPr>
            <w:r>
              <w:rPr>
                <w:rFonts w:hint="eastAsia" w:ascii="宋体" w:hAnsi="宋体" w:cs="宋体"/>
                <w:szCs w:val="21"/>
              </w:rPr>
              <w:t>质量方针与公司经营发展宗旨相适应、协调，它是公司经营方针的重要组成部分，体现了满足顾客要求和质量保障的承诺。各部门应领会方针意图，结合目标要求，转化为本部门工作目标，制定具体的保证措施。</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组织的角色、职责的权限</w:t>
            </w:r>
          </w:p>
        </w:tc>
        <w:tc>
          <w:tcPr>
            <w:tcW w:w="960" w:type="dxa"/>
          </w:tcPr>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公司目前设有：综合室 、技术室、生产管理室、检验室</w:t>
            </w:r>
          </w:p>
          <w:p>
            <w:pPr>
              <w:spacing w:line="360" w:lineRule="auto"/>
              <w:ind w:firstLine="420" w:firstLineChars="200"/>
              <w:rPr>
                <w:rFonts w:hAnsi="宋体"/>
                <w:szCs w:val="24"/>
              </w:rPr>
            </w:pPr>
            <w:r>
              <w:rPr>
                <w:rFonts w:hAnsi="宋体"/>
                <w:szCs w:val="24"/>
              </w:rPr>
              <w:t>编制了岗位职责汇编，以文件上发的形式沟通各部门的职责及各部门之间工作的联系。</w:t>
            </w:r>
          </w:p>
          <w:p>
            <w:pPr>
              <w:spacing w:line="360" w:lineRule="auto"/>
              <w:ind w:firstLine="420" w:firstLineChars="200"/>
              <w:rPr>
                <w:rFonts w:ascii="宋体" w:hAnsi="宋体" w:cs="宋体"/>
                <w:szCs w:val="21"/>
              </w:rPr>
            </w:pPr>
            <w:r>
              <w:rPr>
                <w:rFonts w:hint="eastAsia" w:ascii="宋体" w:hAnsi="宋体" w:cs="宋体"/>
                <w:szCs w:val="21"/>
              </w:rPr>
              <w:t>总经理毛润天，</w:t>
            </w:r>
            <w:r>
              <w:rPr>
                <w:rFonts w:ascii="宋体" w:hAnsi="宋体" w:cs="宋体"/>
                <w:szCs w:val="21"/>
              </w:rPr>
              <w:t>主要负责公司全面工作</w:t>
            </w:r>
            <w:r>
              <w:rPr>
                <w:rFonts w:hint="eastAsia" w:ascii="宋体" w:hAnsi="宋体" w:cs="宋体"/>
                <w:szCs w:val="21"/>
              </w:rPr>
              <w:t>，</w:t>
            </w:r>
            <w:r>
              <w:rPr>
                <w:rFonts w:ascii="宋体" w:hAnsi="宋体" w:cs="宋体"/>
                <w:szCs w:val="21"/>
              </w:rPr>
              <w:t>负责组织制定方针、目标</w:t>
            </w:r>
            <w:r>
              <w:rPr>
                <w:rFonts w:hint="eastAsia" w:ascii="宋体" w:hAnsi="宋体" w:cs="宋体"/>
                <w:szCs w:val="21"/>
              </w:rPr>
              <w:t>、</w:t>
            </w:r>
            <w:r>
              <w:rPr>
                <w:rFonts w:ascii="宋体" w:hAnsi="宋体" w:cs="宋体"/>
                <w:szCs w:val="21"/>
              </w:rPr>
              <w:t>管理评审</w:t>
            </w:r>
            <w:r>
              <w:rPr>
                <w:rFonts w:hint="eastAsia" w:ascii="宋体" w:hAnsi="宋体" w:cs="宋体"/>
                <w:szCs w:val="21"/>
              </w:rPr>
              <w:t>、内审</w:t>
            </w:r>
            <w:r>
              <w:rPr>
                <w:rFonts w:ascii="宋体" w:hAnsi="宋体" w:cs="宋体"/>
                <w:szCs w:val="21"/>
              </w:rPr>
              <w:t>等工作；</w:t>
            </w:r>
            <w:r>
              <w:rPr>
                <w:rFonts w:hint="eastAsia" w:ascii="宋体" w:hAnsi="宋体" w:cs="宋体"/>
                <w:szCs w:val="21"/>
              </w:rPr>
              <w:t>组织公司经营及市场开发活动；并对各部门开展评价和考核；根据公司技术和产品特点，制定发展规划和实施方案。</w:t>
            </w:r>
          </w:p>
          <w:p>
            <w:pPr>
              <w:spacing w:line="360" w:lineRule="auto"/>
              <w:ind w:firstLine="420" w:firstLineChars="200"/>
              <w:rPr>
                <w:rFonts w:ascii="宋体" w:hAnsi="宋体" w:cs="宋体"/>
                <w:szCs w:val="21"/>
              </w:rPr>
            </w:pPr>
            <w:r>
              <w:rPr>
                <w:rFonts w:hint="eastAsia" w:ascii="宋体" w:hAnsi="宋体" w:cs="宋体"/>
                <w:szCs w:val="21"/>
              </w:rPr>
              <w:t>管代郭大为 ，确保本公司管理体系所需的过程得到建立、实施和保持；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策划</w:t>
            </w:r>
          </w:p>
          <w:p>
            <w:pPr>
              <w:spacing w:line="360" w:lineRule="auto"/>
              <w:rPr>
                <w:rFonts w:ascii="宋体" w:hAnsi="宋体" w:cs="宋体"/>
                <w:szCs w:val="21"/>
              </w:rPr>
            </w:pPr>
            <w:r>
              <w:rPr>
                <w:rFonts w:hint="eastAsia" w:ascii="宋体" w:hAnsi="宋体" w:cs="宋体"/>
                <w:szCs w:val="21"/>
              </w:rPr>
              <w:t>应对风险和机遇的措施</w:t>
            </w:r>
          </w:p>
        </w:tc>
        <w:tc>
          <w:tcPr>
            <w:tcW w:w="9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6.1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编制有《风险和机遇的应对控制程序》，对组织内外的风险和机遇进行了识别。提供《风险和机遇评估分析表》，识别了风险和机遇来源、风险和机遇内容、责任部门、实施时间、应对措施等。</w:t>
            </w:r>
            <w:r>
              <w:rPr>
                <w:rFonts w:ascii="宋体" w:hAnsi="宋体" w:cs="宋体"/>
                <w:szCs w:val="21"/>
              </w:rPr>
              <w:t>组织在确定这些风险和机遇时，考虑了员工岗位技能、</w:t>
            </w:r>
            <w:r>
              <w:rPr>
                <w:rFonts w:hint="eastAsia" w:ascii="宋体" w:hAnsi="宋体" w:cs="宋体"/>
                <w:szCs w:val="21"/>
              </w:rPr>
              <w:t>员工安全</w:t>
            </w:r>
            <w:r>
              <w:rPr>
                <w:rFonts w:ascii="宋体" w:hAnsi="宋体" w:cs="宋体"/>
                <w:szCs w:val="21"/>
              </w:rPr>
              <w:t>等内外部因素及</w:t>
            </w:r>
            <w:r>
              <w:rPr>
                <w:rFonts w:hint="eastAsia" w:ascii="宋体" w:hAnsi="宋体" w:cs="宋体"/>
                <w:szCs w:val="21"/>
              </w:rPr>
              <w:t>相关方</w:t>
            </w:r>
            <w:r>
              <w:rPr>
                <w:rFonts w:ascii="宋体" w:hAnsi="宋体" w:cs="宋体"/>
                <w:szCs w:val="21"/>
              </w:rPr>
              <w:t>的要求。</w:t>
            </w:r>
          </w:p>
          <w:p>
            <w:pPr>
              <w:pStyle w:val="2"/>
              <w:rPr>
                <w:rFonts w:ascii="宋体" w:hAnsi="宋体" w:cs="宋体"/>
                <w:sz w:val="21"/>
                <w:szCs w:val="21"/>
              </w:rPr>
            </w:pPr>
            <w:r>
              <w:rPr>
                <w:rFonts w:hint="eastAsia" w:ascii="宋体" w:hAnsi="宋体" w:cs="宋体"/>
                <w:sz w:val="21"/>
                <w:szCs w:val="21"/>
              </w:rPr>
              <w:t>编制 ：王会利，评估人：吕回涛，郭大为。</w:t>
            </w:r>
          </w:p>
          <w:p>
            <w:pPr>
              <w:spacing w:line="360" w:lineRule="auto"/>
              <w:ind w:firstLine="420" w:firstLineChars="200"/>
              <w:rPr>
                <w:rFonts w:ascii="宋体" w:hAnsi="宋体" w:cs="宋体"/>
                <w:szCs w:val="21"/>
              </w:rPr>
            </w:pPr>
            <w:r>
              <w:rPr>
                <w:rFonts w:hint="eastAsia" w:ascii="宋体" w:hAnsi="宋体" w:cs="宋体"/>
                <w:szCs w:val="21"/>
              </w:rPr>
              <w:t>应对措施：与风险、机遇相适应。</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质量目标及其实现的策划</w:t>
            </w:r>
          </w:p>
        </w:tc>
        <w:tc>
          <w:tcPr>
            <w:tcW w:w="9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6.2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公司总的质量目标为：</w:t>
            </w:r>
          </w:p>
          <w:p>
            <w:pPr>
              <w:spacing w:line="360" w:lineRule="auto"/>
              <w:ind w:firstLine="420" w:firstLineChars="200"/>
              <w:rPr>
                <w:rFonts w:ascii="宋体" w:hAnsi="宋体" w:cs="宋体"/>
                <w:szCs w:val="21"/>
              </w:rPr>
            </w:pPr>
            <w:r>
              <w:rPr>
                <w:rFonts w:hint="eastAsia" w:ascii="宋体" w:hAnsi="宋体" w:cs="宋体"/>
                <w:szCs w:val="21"/>
              </w:rPr>
              <w:t>1、贯彻质量体系标准，持续保持认证资格；</w:t>
            </w:r>
          </w:p>
          <w:p>
            <w:pPr>
              <w:spacing w:line="360" w:lineRule="auto"/>
              <w:ind w:firstLine="420" w:firstLineChars="200"/>
              <w:rPr>
                <w:rFonts w:ascii="宋体" w:hAnsi="宋体" w:cs="宋体"/>
                <w:szCs w:val="21"/>
              </w:rPr>
            </w:pPr>
            <w:r>
              <w:rPr>
                <w:rFonts w:hint="eastAsia" w:ascii="宋体" w:hAnsi="宋体" w:cs="宋体"/>
                <w:szCs w:val="21"/>
              </w:rPr>
              <w:t>2、顾客满意程度得分≥90分，并逐年递增；</w:t>
            </w:r>
          </w:p>
          <w:p>
            <w:pPr>
              <w:spacing w:line="360" w:lineRule="auto"/>
              <w:ind w:firstLine="420" w:firstLineChars="200"/>
              <w:rPr>
                <w:rFonts w:ascii="宋体" w:hAnsi="宋体" w:cs="宋体"/>
                <w:szCs w:val="21"/>
              </w:rPr>
            </w:pPr>
            <w:r>
              <w:rPr>
                <w:rFonts w:hint="eastAsia" w:ascii="宋体" w:hAnsi="宋体" w:cs="宋体"/>
                <w:szCs w:val="21"/>
              </w:rPr>
              <w:t>3、质量损失率≤1%，并逐年递减；</w:t>
            </w:r>
          </w:p>
          <w:p>
            <w:pPr>
              <w:spacing w:line="360" w:lineRule="auto"/>
              <w:ind w:firstLine="420" w:firstLineChars="200"/>
              <w:rPr>
                <w:rFonts w:ascii="宋体" w:hAnsi="宋体" w:cs="宋体"/>
                <w:szCs w:val="21"/>
              </w:rPr>
            </w:pPr>
            <w:r>
              <w:rPr>
                <w:rFonts w:hint="eastAsia" w:ascii="宋体" w:hAnsi="宋体" w:cs="宋体"/>
                <w:szCs w:val="21"/>
              </w:rPr>
              <w:t>4、最终产品一次交验合格率≥98%，并逐年递增；</w:t>
            </w:r>
          </w:p>
          <w:p>
            <w:pPr>
              <w:spacing w:line="360" w:lineRule="auto"/>
              <w:ind w:firstLine="420" w:firstLineChars="200"/>
              <w:rPr>
                <w:rFonts w:ascii="宋体" w:hAnsi="宋体" w:cs="宋体"/>
                <w:szCs w:val="21"/>
              </w:rPr>
            </w:pPr>
            <w:r>
              <w:rPr>
                <w:rFonts w:hint="eastAsia" w:ascii="宋体" w:hAnsi="宋体" w:cs="宋体"/>
                <w:szCs w:val="21"/>
              </w:rPr>
              <w:t>5、计量设备按期送检率100%，并持续保持。</w:t>
            </w:r>
          </w:p>
          <w:p>
            <w:pPr>
              <w:spacing w:line="360" w:lineRule="auto"/>
              <w:ind w:firstLine="420" w:firstLineChars="200"/>
              <w:rPr>
                <w:rFonts w:ascii="宋体" w:hAnsi="宋体" w:cs="宋体"/>
                <w:color w:val="000000"/>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变更的策划</w:t>
            </w:r>
          </w:p>
          <w:p>
            <w:pPr>
              <w:spacing w:line="360" w:lineRule="auto"/>
              <w:rPr>
                <w:rFonts w:ascii="宋体" w:hAnsi="宋体" w:cs="宋体"/>
                <w:szCs w:val="21"/>
              </w:rPr>
            </w:pPr>
          </w:p>
        </w:tc>
        <w:tc>
          <w:tcPr>
            <w:tcW w:w="9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6.3</w:t>
            </w:r>
          </w:p>
          <w:p>
            <w:pPr>
              <w:spacing w:line="360" w:lineRule="auto"/>
              <w:rPr>
                <w:rFonts w:ascii="宋体" w:hAnsi="宋体" w:cs="宋体"/>
                <w:szCs w:val="21"/>
              </w:rPr>
            </w:pPr>
          </w:p>
          <w:p>
            <w:pPr>
              <w:spacing w:line="360" w:lineRule="auto"/>
              <w:rPr>
                <w:rFonts w:ascii="宋体" w:hAnsi="宋体" w:cs="宋体"/>
                <w:szCs w:val="21"/>
              </w:rPr>
            </w:pPr>
          </w:p>
        </w:tc>
        <w:tc>
          <w:tcPr>
            <w:tcW w:w="10004" w:type="dxa"/>
          </w:tcPr>
          <w:p>
            <w:pPr>
              <w:spacing w:line="360" w:lineRule="auto"/>
              <w:ind w:firstLine="420" w:firstLineChars="200"/>
              <w:rPr>
                <w:rFonts w:ascii="宋体" w:hAnsi="宋体" w:cs="宋体"/>
                <w:szCs w:val="21"/>
              </w:rPr>
            </w:pPr>
            <w:r>
              <w:rPr>
                <w:rFonts w:hint="eastAsia" w:ascii="宋体" w:hAnsi="宋体"/>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Pr>
                <w:rFonts w:hint="eastAsia" w:ascii="宋体" w:hAnsi="宋体" w:cs="宋体"/>
                <w:szCs w:val="21"/>
              </w:rPr>
              <w:t>在实施变更时，公司考虑了其对目前质量管理体系范围的影响。</w:t>
            </w:r>
            <w:r>
              <w:rPr>
                <w:rFonts w:hint="eastAsia" w:ascii="宋体" w:hAnsi="宋体"/>
                <w:szCs w:val="24"/>
              </w:rPr>
              <w:t>目前暂未发生质量管理体系的变更。</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ascii="宋体" w:hAnsi="宋体" w:cs="宋体"/>
                <w:szCs w:val="21"/>
              </w:rPr>
            </w:pPr>
            <w:r>
              <w:rPr>
                <w:rFonts w:hint="eastAsia" w:ascii="宋体" w:hAnsi="宋体" w:cs="宋体"/>
                <w:szCs w:val="21"/>
              </w:rPr>
              <w:t>资源总则</w:t>
            </w:r>
          </w:p>
        </w:tc>
        <w:tc>
          <w:tcPr>
            <w:tcW w:w="960" w:type="dxa"/>
          </w:tcPr>
          <w:p>
            <w:pPr>
              <w:spacing w:line="360" w:lineRule="auto"/>
              <w:rPr>
                <w:rFonts w:ascii="宋体" w:hAnsi="宋体" w:cs="宋体"/>
                <w:szCs w:val="21"/>
              </w:rPr>
            </w:pPr>
            <w:r>
              <w:rPr>
                <w:rFonts w:hint="eastAsia" w:ascii="宋体" w:hAnsi="宋体" w:cs="宋体"/>
                <w:szCs w:val="21"/>
              </w:rPr>
              <w:t>7.1.1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公司配备了必要的厂房设施、人力资源、设备、办公用品等及规范文件、资金等必要的资源，能够持续满足顾客需求和管理体系运行改进的需要；</w:t>
            </w:r>
          </w:p>
          <w:p>
            <w:pPr>
              <w:spacing w:line="360" w:lineRule="auto"/>
              <w:ind w:firstLine="420" w:firstLineChars="200"/>
              <w:rPr>
                <w:rFonts w:ascii="宋体" w:hAnsi="宋体" w:cs="宋体"/>
                <w:szCs w:val="21"/>
              </w:rPr>
            </w:pPr>
            <w:r>
              <w:rPr>
                <w:rFonts w:hint="eastAsia" w:ascii="宋体" w:hAnsi="宋体" w:cs="宋体"/>
                <w:szCs w:val="21"/>
              </w:rPr>
              <w:t>目前资源能够满足当前实际需要。</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ascii="宋体" w:hAnsi="宋体" w:cs="宋体"/>
                <w:szCs w:val="21"/>
              </w:rPr>
            </w:pPr>
            <w:r>
              <w:rPr>
                <w:rFonts w:hint="eastAsia" w:ascii="宋体" w:hAnsi="宋体" w:cs="宋体"/>
                <w:szCs w:val="21"/>
              </w:rPr>
              <w:t>沟通</w:t>
            </w:r>
          </w:p>
        </w:tc>
        <w:tc>
          <w:tcPr>
            <w:tcW w:w="960" w:type="dxa"/>
          </w:tcPr>
          <w:p>
            <w:pPr>
              <w:spacing w:line="360" w:lineRule="auto"/>
              <w:ind w:firstLine="420" w:firstLineChars="200"/>
              <w:rPr>
                <w:rFonts w:ascii="宋体" w:hAnsi="宋体" w:cs="宋体"/>
                <w:szCs w:val="21"/>
              </w:rPr>
            </w:pPr>
            <w:r>
              <w:rPr>
                <w:rFonts w:hint="eastAsia" w:ascii="宋体" w:hAnsi="宋体" w:cs="宋体"/>
                <w:szCs w:val="21"/>
              </w:rPr>
              <w:t xml:space="preserve"> 7.4</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公司建立沟通渠道并进行管理，明确职责、工作流程，包括内部沟通和外部沟通的方法和要求。</w:t>
            </w:r>
          </w:p>
          <w:p>
            <w:pPr>
              <w:spacing w:line="360" w:lineRule="auto"/>
              <w:ind w:firstLine="420" w:firstLineChars="200"/>
              <w:rPr>
                <w:rFonts w:ascii="宋体" w:hAnsi="宋体" w:cs="宋体"/>
                <w:szCs w:val="21"/>
              </w:rPr>
            </w:pPr>
            <w:r>
              <w:rPr>
                <w:rFonts w:hint="eastAsia" w:ascii="宋体" w:hAnsi="宋体" w:cs="宋体"/>
                <w:szCs w:val="21"/>
              </w:rPr>
              <w:t>公司确定了质量管理体系相关的内部和外部沟通，包括：沟通什么；何时沟通；与谁沟通；如何沟通；由谁负责，内外部沟通具体体现在公司内部工作会议、质量会议、员工的培训、公司宣传栏等；</w:t>
            </w:r>
          </w:p>
          <w:p>
            <w:pPr>
              <w:spacing w:line="360" w:lineRule="auto"/>
              <w:ind w:firstLine="420" w:firstLineChars="200"/>
              <w:rPr>
                <w:rFonts w:ascii="宋体" w:hAnsi="宋体" w:cs="宋体"/>
                <w:szCs w:val="21"/>
              </w:rPr>
            </w:pPr>
            <w:r>
              <w:rPr>
                <w:rFonts w:hint="eastAsia" w:ascii="宋体" w:hAnsi="宋体" w:cs="宋体"/>
                <w:szCs w:val="21"/>
              </w:rPr>
              <w:t>与外部的沟通具体体现在合同签订、满意度调查，与质检及顾客和供方等进行沟通。</w:t>
            </w:r>
          </w:p>
          <w:p>
            <w:pPr>
              <w:spacing w:line="360" w:lineRule="auto"/>
              <w:ind w:firstLine="420" w:firstLineChars="200"/>
              <w:rPr>
                <w:rFonts w:ascii="宋体" w:hAnsi="宋体" w:cs="宋体"/>
                <w:szCs w:val="21"/>
              </w:rPr>
            </w:pPr>
            <w:r>
              <w:rPr>
                <w:rFonts w:hint="eastAsia" w:ascii="宋体" w:hAnsi="宋体" w:cs="宋体"/>
                <w:szCs w:val="21"/>
              </w:rPr>
              <w:t>现场查阅内部交流：方针、目标完成情况、内审和管理评审报告、不符合信息等。</w:t>
            </w:r>
          </w:p>
        </w:tc>
        <w:tc>
          <w:tcPr>
            <w:tcW w:w="1585" w:type="dxa"/>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宋体"/>
                <w:szCs w:val="21"/>
              </w:rPr>
            </w:pPr>
            <w:r>
              <w:rPr>
                <w:rFonts w:hint="eastAsia" w:ascii="宋体" w:hAnsi="宋体" w:cs="宋体"/>
                <w:szCs w:val="21"/>
              </w:rPr>
              <w:t>管理评审</w:t>
            </w:r>
          </w:p>
        </w:tc>
        <w:tc>
          <w:tcPr>
            <w:tcW w:w="960" w:type="dxa"/>
            <w:vAlign w:val="center"/>
          </w:tcPr>
          <w:p>
            <w:pPr>
              <w:rPr>
                <w:rFonts w:ascii="宋体" w:hAnsi="宋体" w:cs="宋体"/>
                <w:szCs w:val="21"/>
              </w:rPr>
            </w:pPr>
            <w:r>
              <w:rPr>
                <w:rFonts w:hint="eastAsia" w:ascii="宋体" w:hAnsi="宋体" w:cs="宋体"/>
                <w:szCs w:val="21"/>
              </w:rPr>
              <w:t xml:space="preserve">9.3  </w:t>
            </w:r>
          </w:p>
          <w:p>
            <w:pPr>
              <w:rPr>
                <w:rFonts w:ascii="宋体" w:hAnsi="宋体" w:cs="宋体"/>
                <w:szCs w:val="21"/>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查看《管理评审程序》，基本符合要求。组织于</w:t>
            </w:r>
            <w:bookmarkStart w:id="2" w:name="_GoBack"/>
            <w:r>
              <w:rPr>
                <w:rFonts w:hint="eastAsia" w:ascii="宋体" w:hAnsi="宋体" w:cs="宋体"/>
                <w:szCs w:val="21"/>
              </w:rPr>
              <w:t>2022.4.1日</w:t>
            </w:r>
            <w:bookmarkEnd w:id="2"/>
            <w:r>
              <w:rPr>
                <w:rFonts w:hint="eastAsia" w:ascii="宋体" w:hAnsi="宋体" w:cs="宋体"/>
                <w:szCs w:val="21"/>
              </w:rPr>
              <w:t>进行了管理评审。</w:t>
            </w:r>
          </w:p>
          <w:p>
            <w:pPr>
              <w:spacing w:line="360" w:lineRule="auto"/>
              <w:ind w:firstLine="420" w:firstLineChars="200"/>
              <w:rPr>
                <w:rFonts w:ascii="宋体" w:hAnsi="宋体" w:cs="宋体"/>
                <w:szCs w:val="21"/>
              </w:rPr>
            </w:pPr>
            <w:r>
              <w:rPr>
                <w:rFonts w:hint="eastAsia" w:ascii="宋体" w:hAnsi="宋体" w:cs="宋体"/>
                <w:szCs w:val="21"/>
              </w:rPr>
              <w:t>查看 “管理评审计划”，编制，郭大力，批准：毛润天；内容包括；评审目的、评审时间、参加部门人员、评审输入内容等。</w:t>
            </w:r>
          </w:p>
          <w:p>
            <w:pPr>
              <w:pStyle w:val="2"/>
              <w:spacing w:line="360" w:lineRule="auto"/>
              <w:ind w:firstLine="420" w:firstLineChars="200"/>
              <w:rPr>
                <w:rFonts w:ascii="宋体" w:hAnsi="宋体" w:cs="宋体"/>
                <w:sz w:val="21"/>
                <w:szCs w:val="21"/>
              </w:rPr>
            </w:pPr>
            <w:r>
              <w:rPr>
                <w:rFonts w:hint="eastAsia" w:ascii="宋体" w:hAnsi="宋体" w:cs="宋体"/>
                <w:sz w:val="21"/>
                <w:szCs w:val="21"/>
              </w:rPr>
              <w:t>评审目的：通过对我公司质量管理体系进行系统的评价，提出并确定各种改进的机会和变更的需要，以确保质量管理体系保持持续的适宜性、充分性及有效性。满足标准要求及相关方期望，以提高公司竞争力和适应力。</w:t>
            </w:r>
          </w:p>
          <w:p>
            <w:pPr>
              <w:spacing w:line="360" w:lineRule="auto"/>
              <w:ind w:firstLine="420" w:firstLineChars="200"/>
              <w:rPr>
                <w:rFonts w:ascii="宋体" w:hAnsi="宋体" w:cs="宋体"/>
                <w:szCs w:val="21"/>
              </w:rPr>
            </w:pPr>
            <w:r>
              <w:rPr>
                <w:rFonts w:hint="eastAsia" w:ascii="宋体" w:hAnsi="宋体" w:cs="宋体"/>
                <w:szCs w:val="21"/>
              </w:rPr>
              <w:t>管理评审内容：1.公司按ISO9001:2015标准建立的质量管理体系运行状况；质量目标计划完成情况；生产技安工作总结；人员管理工作总结；识别存在的问题及纠正措施建议。管理评审的输入基本充分。查到各部门汇报材料，有参加人员签到表。</w:t>
            </w:r>
          </w:p>
          <w:p>
            <w:pPr>
              <w:spacing w:line="360" w:lineRule="auto"/>
              <w:ind w:firstLine="420" w:firstLineChars="200"/>
              <w:rPr>
                <w:rFonts w:ascii="宋体" w:hAnsi="宋体" w:cs="宋体"/>
                <w:szCs w:val="21"/>
              </w:rPr>
            </w:pPr>
            <w:r>
              <w:rPr>
                <w:rFonts w:hint="eastAsia" w:ascii="宋体" w:hAnsi="宋体" w:cs="宋体"/>
                <w:szCs w:val="21"/>
              </w:rPr>
              <w:t>管理评审输出：</w:t>
            </w:r>
          </w:p>
          <w:p>
            <w:pPr>
              <w:spacing w:line="360" w:lineRule="auto"/>
              <w:ind w:firstLine="420" w:firstLineChars="200"/>
              <w:rPr>
                <w:rFonts w:ascii="宋体" w:hAnsi="宋体" w:cs="宋体"/>
                <w:szCs w:val="21"/>
              </w:rPr>
            </w:pPr>
            <w:r>
              <w:rPr>
                <w:rFonts w:hint="eastAsia" w:ascii="宋体" w:hAnsi="宋体" w:cs="宋体"/>
                <w:szCs w:val="21"/>
              </w:rPr>
              <w:t>查看了总经理批准的“管理评审报告”，质量方针、目标的适宜性；纠正、预防措施的落实；顾客满意度测量结果；质量目标的评价及过程趋势；识别影响管理体系变更的内外部环境因素；机遇应对措施的有效性；质量成本的管控制；设备设施、技安、环保、人力资源的充分性；在制品的符合性分析。</w:t>
            </w:r>
          </w:p>
          <w:p>
            <w:pPr>
              <w:spacing w:line="360" w:lineRule="auto"/>
              <w:ind w:firstLine="420" w:firstLineChars="200"/>
              <w:rPr>
                <w:rFonts w:ascii="宋体" w:hAnsi="宋体" w:cs="宋体"/>
                <w:szCs w:val="21"/>
              </w:rPr>
            </w:pPr>
            <w:r>
              <w:rPr>
                <w:rFonts w:hint="eastAsia" w:ascii="宋体" w:hAnsi="宋体" w:cs="宋体"/>
                <w:szCs w:val="21"/>
              </w:rPr>
              <w:t>评审结论：公司的管理体系是适宜的、充分的和有效的，达到了顾客满意和持续改进的目的。</w:t>
            </w:r>
          </w:p>
          <w:p>
            <w:pPr>
              <w:spacing w:line="360" w:lineRule="auto"/>
              <w:rPr>
                <w:rFonts w:ascii="宋体" w:hAnsi="宋体" w:cs="宋体"/>
                <w:szCs w:val="21"/>
              </w:rPr>
            </w:pPr>
            <w:r>
              <w:rPr>
                <w:rFonts w:hint="eastAsia" w:ascii="宋体" w:hAnsi="宋体" w:cs="宋体"/>
                <w:szCs w:val="21"/>
              </w:rPr>
              <w:t>提出了改进措施：</w:t>
            </w:r>
          </w:p>
          <w:p>
            <w:pPr>
              <w:spacing w:line="360" w:lineRule="auto"/>
              <w:ind w:firstLine="315" w:firstLineChars="150"/>
              <w:rPr>
                <w:rFonts w:ascii="宋体" w:hAnsi="宋体" w:cs="宋体"/>
                <w:szCs w:val="21"/>
              </w:rPr>
            </w:pPr>
            <w:r>
              <w:rPr>
                <w:rFonts w:hint="eastAsia" w:ascii="宋体" w:hAnsi="宋体" w:cs="宋体"/>
                <w:szCs w:val="21"/>
              </w:rPr>
              <w:t>加强培训，在2022年底前，增加骨干人员的管理知识培训和GB/T 19001-2016知识的培训内容,由综合部负责。</w:t>
            </w:r>
          </w:p>
          <w:p>
            <w:pPr>
              <w:spacing w:line="360" w:lineRule="auto"/>
              <w:ind w:firstLine="315" w:firstLineChars="150"/>
              <w:rPr>
                <w:rFonts w:ascii="宋体" w:hAnsi="宋体" w:cs="宋体"/>
                <w:szCs w:val="21"/>
              </w:rPr>
            </w:pPr>
            <w:r>
              <w:rPr>
                <w:rFonts w:hint="eastAsia" w:ascii="宋体" w:hAnsi="宋体" w:cs="宋体"/>
                <w:szCs w:val="21"/>
              </w:rPr>
              <w:t>管理评审的策划及实施符合要求。</w:t>
            </w:r>
          </w:p>
          <w:p>
            <w:pPr>
              <w:pStyle w:val="2"/>
            </w:pPr>
            <w:r>
              <w:rPr>
                <w:rFonts w:hint="eastAsia"/>
              </w:rPr>
              <w:drawing>
                <wp:inline distT="0" distB="0" distL="0" distR="0">
                  <wp:extent cx="2362200" cy="3107055"/>
                  <wp:effectExtent l="19050" t="0" r="0" b="0"/>
                  <wp:docPr id="2" name="图片 1" descr="微信图片_20220819135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20819135654.jpg"/>
                          <pic:cNvPicPr>
                            <a:picLocks noChangeAspect="1"/>
                          </pic:cNvPicPr>
                        </pic:nvPicPr>
                        <pic:blipFill>
                          <a:blip r:embed="rId7" cstate="print"/>
                          <a:stretch>
                            <a:fillRect/>
                          </a:stretch>
                        </pic:blipFill>
                        <pic:spPr>
                          <a:xfrm>
                            <a:off x="0" y="0"/>
                            <a:ext cx="2362200" cy="3107144"/>
                          </a:xfrm>
                          <a:prstGeom prst="rect">
                            <a:avLst/>
                          </a:prstGeom>
                        </pic:spPr>
                      </pic:pic>
                    </a:graphicData>
                  </a:graphic>
                </wp:inline>
              </w:drawing>
            </w:r>
            <w:r>
              <w:rPr>
                <w:rFonts w:hint="eastAsia"/>
              </w:rPr>
              <w:drawing>
                <wp:inline distT="0" distB="0" distL="0" distR="0">
                  <wp:extent cx="2334895" cy="3035935"/>
                  <wp:effectExtent l="19050" t="0" r="8134" b="0"/>
                  <wp:docPr id="3" name="图片 2" descr="微信图片_2022081913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20819135659.jpg"/>
                          <pic:cNvPicPr>
                            <a:picLocks noChangeAspect="1"/>
                          </pic:cNvPicPr>
                        </pic:nvPicPr>
                        <pic:blipFill>
                          <a:blip r:embed="rId8" cstate="print"/>
                          <a:stretch>
                            <a:fillRect/>
                          </a:stretch>
                        </pic:blipFill>
                        <pic:spPr>
                          <a:xfrm>
                            <a:off x="0" y="0"/>
                            <a:ext cx="2333982" cy="3035085"/>
                          </a:xfrm>
                          <a:prstGeom prst="rect">
                            <a:avLst/>
                          </a:prstGeom>
                        </pic:spPr>
                      </pic:pic>
                    </a:graphicData>
                  </a:graphic>
                </wp:inline>
              </w:drawing>
            </w:r>
          </w:p>
          <w:p>
            <w:pPr>
              <w:pStyle w:val="2"/>
            </w:pP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宋体"/>
                <w:szCs w:val="21"/>
              </w:rPr>
            </w:pPr>
            <w:r>
              <w:rPr>
                <w:rFonts w:hint="eastAsia" w:ascii="宋体" w:hAnsi="宋体" w:cs="宋体"/>
                <w:szCs w:val="21"/>
              </w:rPr>
              <w:t>改进</w:t>
            </w:r>
          </w:p>
          <w:p>
            <w:pPr>
              <w:rPr>
                <w:rFonts w:ascii="宋体" w:hAnsi="宋体" w:cs="宋体"/>
                <w:szCs w:val="21"/>
              </w:rPr>
            </w:pPr>
          </w:p>
        </w:tc>
        <w:tc>
          <w:tcPr>
            <w:tcW w:w="960" w:type="dxa"/>
            <w:vAlign w:val="center"/>
          </w:tcPr>
          <w:p>
            <w:pPr>
              <w:spacing w:line="360" w:lineRule="auto"/>
              <w:rPr>
                <w:rFonts w:ascii="宋体" w:hAnsi="宋体" w:cs="宋体"/>
                <w:szCs w:val="21"/>
              </w:rPr>
            </w:pPr>
            <w:r>
              <w:rPr>
                <w:rFonts w:hint="eastAsia" w:ascii="宋体" w:hAnsi="宋体" w:cs="宋体"/>
                <w:sz w:val="20"/>
                <w:szCs w:val="21"/>
              </w:rPr>
              <w:t>Q：10.1、10.3</w:t>
            </w:r>
          </w:p>
          <w:p>
            <w:pPr>
              <w:spacing w:line="360" w:lineRule="auto"/>
              <w:rPr>
                <w:rFonts w:ascii="宋体" w:hAnsi="宋体" w:cs="宋体"/>
                <w:szCs w:val="21"/>
              </w:rPr>
            </w:pPr>
          </w:p>
        </w:tc>
        <w:tc>
          <w:tcPr>
            <w:tcW w:w="10004" w:type="dxa"/>
            <w:vAlign w:val="center"/>
          </w:tcPr>
          <w:p>
            <w:pPr>
              <w:spacing w:line="360" w:lineRule="auto"/>
              <w:ind w:firstLine="315" w:firstLineChars="150"/>
              <w:rPr>
                <w:rFonts w:ascii="宋体" w:hAnsi="宋体" w:cs="宋体"/>
                <w:szCs w:val="21"/>
              </w:rPr>
            </w:pPr>
            <w:r>
              <w:rPr>
                <w:rFonts w:hint="eastAsia" w:ascii="宋体" w:hAnsi="宋体" w:cs="宋体"/>
                <w:szCs w:val="21"/>
              </w:rPr>
              <w:t>管理者代表组织持续改进过程的策划工作，由综合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安全意识有较大的提高，持续改进了管理体系的有效性。</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tcPr>
          <w:p>
            <w:pPr>
              <w:rPr>
                <w:rFonts w:ascii="宋体" w:hAnsi="宋体" w:cs="宋体"/>
                <w:szCs w:val="21"/>
              </w:rPr>
            </w:pPr>
            <w:r>
              <w:rPr>
                <w:rFonts w:hint="eastAsia" w:ascii="宋体" w:hAnsi="宋体" w:cs="宋体"/>
                <w:szCs w:val="21"/>
              </w:rPr>
              <w:t>国家/地方抽查、顾客满意、相关方投诉处理</w:t>
            </w:r>
          </w:p>
        </w:tc>
        <w:tc>
          <w:tcPr>
            <w:tcW w:w="960" w:type="dxa"/>
          </w:tcPr>
          <w:p>
            <w:pPr>
              <w:rPr>
                <w:rFonts w:ascii="宋体" w:hAnsi="宋体" w:cs="宋体"/>
                <w:szCs w:val="21"/>
              </w:rPr>
            </w:pPr>
          </w:p>
        </w:tc>
        <w:tc>
          <w:tcPr>
            <w:tcW w:w="10004" w:type="dxa"/>
          </w:tcPr>
          <w:p>
            <w:pPr>
              <w:spacing w:line="360" w:lineRule="auto"/>
              <w:rPr>
                <w:rFonts w:ascii="宋体" w:hAnsi="宋体" w:cs="宋体"/>
                <w:szCs w:val="21"/>
              </w:rPr>
            </w:pPr>
            <w:r>
              <w:rPr>
                <w:rFonts w:hint="eastAsia" w:ascii="宋体" w:hAnsi="宋体" w:cs="宋体"/>
                <w:szCs w:val="21"/>
              </w:rPr>
              <w:t>自公司成立以来，未受到上级主管部门有关质量问题的行政处罚。未发生相关方的投诉。</w:t>
            </w:r>
          </w:p>
          <w:p>
            <w:pPr>
              <w:spacing w:line="360" w:lineRule="auto"/>
              <w:rPr>
                <w:rFonts w:ascii="宋体" w:hAnsi="宋体" w:cs="宋体"/>
                <w:szCs w:val="21"/>
              </w:rPr>
            </w:pPr>
            <w:r>
              <w:rPr>
                <w:rFonts w:hint="eastAsia" w:ascii="宋体" w:hAnsi="宋体" w:cs="宋体"/>
                <w:szCs w:val="21"/>
              </w:rPr>
              <w:t>暂时没有国家/地方抽查情况。</w:t>
            </w:r>
          </w:p>
          <w:p>
            <w:pPr>
              <w:spacing w:line="360" w:lineRule="auto"/>
              <w:rPr>
                <w:rFonts w:ascii="宋体" w:hAnsi="宋体" w:cs="宋体"/>
                <w:szCs w:val="21"/>
              </w:rPr>
            </w:pPr>
            <w:r>
              <w:rPr>
                <w:rFonts w:hint="eastAsia" w:ascii="宋体" w:hAnsi="宋体" w:cs="宋体"/>
                <w:szCs w:val="21"/>
              </w:rPr>
              <w:t>目前没有相关行政主管部门的检查处罚，在审核现场也未发现抽查、相关方投诉等情况。</w:t>
            </w:r>
          </w:p>
        </w:tc>
        <w:tc>
          <w:tcPr>
            <w:tcW w:w="1585"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rPr>
                <w:rFonts w:ascii="宋体" w:hAnsi="宋体" w:cs="宋体"/>
                <w:szCs w:val="21"/>
              </w:rPr>
            </w:pPr>
            <w:r>
              <w:rPr>
                <w:rFonts w:hint="eastAsia" w:ascii="宋体" w:hAnsi="宋体" w:cs="宋体"/>
                <w:szCs w:val="21"/>
              </w:rPr>
              <w:t>验证资质</w:t>
            </w:r>
          </w:p>
        </w:tc>
        <w:tc>
          <w:tcPr>
            <w:tcW w:w="960" w:type="dxa"/>
          </w:tcPr>
          <w:p>
            <w:pPr>
              <w:rPr>
                <w:rFonts w:ascii="宋体" w:hAnsi="宋体" w:cs="宋体"/>
                <w:szCs w:val="21"/>
              </w:rPr>
            </w:pPr>
          </w:p>
        </w:tc>
        <w:tc>
          <w:tcPr>
            <w:tcW w:w="10004" w:type="dxa"/>
          </w:tcPr>
          <w:p>
            <w:pPr>
              <w:spacing w:line="360" w:lineRule="auto"/>
              <w:rPr>
                <w:rFonts w:ascii="宋体" w:hAnsi="宋体" w:cs="宋体"/>
                <w:szCs w:val="21"/>
              </w:rPr>
            </w:pPr>
            <w:r>
              <w:rPr>
                <w:rFonts w:hint="eastAsia" w:ascii="宋体" w:hAnsi="宋体" w:cs="宋体"/>
                <w:szCs w:val="21"/>
              </w:rPr>
              <w:t>提供了组织营业执照均为有效。</w:t>
            </w:r>
          </w:p>
        </w:tc>
        <w:tc>
          <w:tcPr>
            <w:tcW w:w="1585" w:type="dxa"/>
          </w:tcPr>
          <w:p>
            <w:pPr>
              <w:rPr>
                <w:rFonts w:ascii="宋体" w:hAnsi="宋体" w:cs="宋体"/>
                <w:szCs w:val="21"/>
              </w:rPr>
            </w:pPr>
            <w:r>
              <w:rPr>
                <w:rFonts w:hint="eastAsia" w:ascii="宋体" w:hAnsi="宋体" w:cs="宋体"/>
                <w:szCs w:val="21"/>
              </w:rPr>
              <w:t>符合</w:t>
            </w:r>
          </w:p>
        </w:tc>
      </w:tr>
    </w:tbl>
    <w:p>
      <w:r>
        <w:ptab w:relativeTo="margin" w:alignment="center" w:leader="none"/>
      </w:r>
    </w:p>
    <w:p>
      <w:pPr>
        <w:pStyle w:val="4"/>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E345C9"/>
    <w:rsid w:val="00076396"/>
    <w:rsid w:val="000A1CA1"/>
    <w:rsid w:val="000B3961"/>
    <w:rsid w:val="00106971"/>
    <w:rsid w:val="00126DF0"/>
    <w:rsid w:val="00155F48"/>
    <w:rsid w:val="001A7238"/>
    <w:rsid w:val="002126CD"/>
    <w:rsid w:val="0026170A"/>
    <w:rsid w:val="002F4F21"/>
    <w:rsid w:val="003403C3"/>
    <w:rsid w:val="00341B1C"/>
    <w:rsid w:val="00342CC2"/>
    <w:rsid w:val="00357DED"/>
    <w:rsid w:val="00360AAD"/>
    <w:rsid w:val="00393178"/>
    <w:rsid w:val="004D5A48"/>
    <w:rsid w:val="00545695"/>
    <w:rsid w:val="0055650F"/>
    <w:rsid w:val="005811AE"/>
    <w:rsid w:val="00594666"/>
    <w:rsid w:val="00610F58"/>
    <w:rsid w:val="00623738"/>
    <w:rsid w:val="00715A45"/>
    <w:rsid w:val="0084533D"/>
    <w:rsid w:val="008521B6"/>
    <w:rsid w:val="008943B5"/>
    <w:rsid w:val="008A3661"/>
    <w:rsid w:val="008E617B"/>
    <w:rsid w:val="00943020"/>
    <w:rsid w:val="00A31BED"/>
    <w:rsid w:val="00C76D49"/>
    <w:rsid w:val="00CB0F12"/>
    <w:rsid w:val="00D16EC9"/>
    <w:rsid w:val="00DB0D6F"/>
    <w:rsid w:val="00DD4A6B"/>
    <w:rsid w:val="00DE265E"/>
    <w:rsid w:val="00E0089A"/>
    <w:rsid w:val="00E265B0"/>
    <w:rsid w:val="00E345C9"/>
    <w:rsid w:val="00E773E1"/>
    <w:rsid w:val="00E90767"/>
    <w:rsid w:val="00EB12F4"/>
    <w:rsid w:val="00EF7AA2"/>
    <w:rsid w:val="00F430FB"/>
    <w:rsid w:val="00FB05B9"/>
    <w:rsid w:val="00FE1BC8"/>
    <w:rsid w:val="17543665"/>
    <w:rsid w:val="48374B95"/>
    <w:rsid w:val="63032DC6"/>
    <w:rsid w:val="79E53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780</Words>
  <Characters>4450</Characters>
  <Lines>37</Lines>
  <Paragraphs>10</Paragraphs>
  <TotalTime>5</TotalTime>
  <ScaleCrop>false</ScaleCrop>
  <LinksUpToDate>false</LinksUpToDate>
  <CharactersWithSpaces>5220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2022-08-21T14:42:55Z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E5F23CBDE1FB4240A37ECDB37F1B52DB</vt:lpwstr>
  </property>
  <property fmtid="{D5CDD505-2E9C-101B-9397-08002B2CF9AE}" pid="3" name="KSOProductBuildVer">
    <vt:lpwstr>2052-11.1.0.12302</vt:lpwstr>
  </property>
</Properties>
</file>